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C5" w:rsidRPr="00EF7D33" w:rsidRDefault="00604CC5" w:rsidP="00604CC5">
      <w:pPr>
        <w:jc w:val="center"/>
      </w:pPr>
      <w:r w:rsidRPr="00EF7D33">
        <w:rPr>
          <w:b/>
          <w:noProof/>
          <w:color w:val="000000"/>
          <w:sz w:val="36"/>
          <w:szCs w:val="36"/>
          <w:lang w:val="ru-RU"/>
        </w:rPr>
        <w:drawing>
          <wp:inline distT="0" distB="0" distL="0" distR="0" wp14:anchorId="1BC11C08" wp14:editId="5A5D23C4">
            <wp:extent cx="723900" cy="7143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p w:rsidR="00604CC5" w:rsidRPr="00EF7D33" w:rsidRDefault="00604CC5" w:rsidP="00604CC5">
      <w:pPr>
        <w:jc w:val="center"/>
        <w:rPr>
          <w:sz w:val="16"/>
        </w:rPr>
      </w:pPr>
    </w:p>
    <w:p w:rsidR="00604CC5" w:rsidRPr="00EF7D33" w:rsidRDefault="00604CC5" w:rsidP="00604CC5">
      <w:pPr>
        <w:jc w:val="center"/>
        <w:rPr>
          <w:b/>
          <w:color w:val="000000"/>
          <w:sz w:val="36"/>
          <w:szCs w:val="36"/>
        </w:rPr>
      </w:pPr>
      <w:r w:rsidRPr="00EF7D33">
        <w:rPr>
          <w:b/>
          <w:color w:val="000000"/>
          <w:sz w:val="36"/>
          <w:szCs w:val="36"/>
        </w:rPr>
        <w:t>ДНІПРОПЕТРОВСЬКА ОБЛАСНА РАДА</w:t>
      </w:r>
    </w:p>
    <w:p w:rsidR="00604CC5" w:rsidRPr="00EF7D33" w:rsidRDefault="00604CC5" w:rsidP="00604CC5">
      <w:pPr>
        <w:shd w:val="clear" w:color="auto" w:fill="FFFFFF"/>
        <w:jc w:val="center"/>
        <w:rPr>
          <w:b/>
          <w:color w:val="000000"/>
          <w:sz w:val="36"/>
          <w:szCs w:val="36"/>
        </w:rPr>
      </w:pPr>
      <w:r w:rsidRPr="00EF7D33">
        <w:rPr>
          <w:b/>
          <w:color w:val="000000"/>
          <w:sz w:val="36"/>
          <w:szCs w:val="36"/>
        </w:rPr>
        <w:t>VIII СКЛИКАННЯ</w:t>
      </w:r>
    </w:p>
    <w:p w:rsidR="00604CC5" w:rsidRPr="00EF7D33" w:rsidRDefault="00604CC5" w:rsidP="00604CC5">
      <w:pPr>
        <w:shd w:val="clear" w:color="auto" w:fill="FFFFFF"/>
        <w:jc w:val="center"/>
        <w:rPr>
          <w:b/>
          <w:sz w:val="12"/>
        </w:rPr>
      </w:pPr>
    </w:p>
    <w:p w:rsidR="00604CC5" w:rsidRPr="00EF7D33" w:rsidRDefault="00604CC5" w:rsidP="00604CC5">
      <w:pPr>
        <w:ind w:left="-8" w:right="-8"/>
        <w:jc w:val="center"/>
        <w:rPr>
          <w:b/>
          <w:bCs/>
          <w:iCs/>
          <w:sz w:val="32"/>
          <w:szCs w:val="32"/>
        </w:rPr>
      </w:pPr>
      <w:r w:rsidRPr="00EF7D33">
        <w:rPr>
          <w:b/>
          <w:bCs/>
          <w:iCs/>
          <w:sz w:val="32"/>
          <w:szCs w:val="32"/>
        </w:rPr>
        <w:t xml:space="preserve">Постійна комісія обласної ради з питань </w:t>
      </w:r>
    </w:p>
    <w:p w:rsidR="00604CC5" w:rsidRPr="00EF7D33" w:rsidRDefault="00604CC5" w:rsidP="00604CC5">
      <w:pPr>
        <w:shd w:val="clear" w:color="auto" w:fill="FFFFFF"/>
        <w:jc w:val="center"/>
        <w:rPr>
          <w:bCs/>
          <w:iCs/>
        </w:rPr>
      </w:pPr>
      <w:r w:rsidRPr="00EF7D33">
        <w:rPr>
          <w:b/>
          <w:bCs/>
          <w:iCs/>
          <w:sz w:val="32"/>
          <w:szCs w:val="32"/>
        </w:rPr>
        <w:t>екології та енергозбереження</w:t>
      </w:r>
    </w:p>
    <w:p w:rsidR="00604CC5" w:rsidRPr="00EF7D33" w:rsidRDefault="00604CC5" w:rsidP="00604CC5">
      <w:pPr>
        <w:jc w:val="center"/>
        <w:rPr>
          <w:sz w:val="20"/>
          <w:szCs w:val="20"/>
        </w:rPr>
      </w:pPr>
      <w:r w:rsidRPr="00EF7D33">
        <w:rPr>
          <w:b/>
          <w:bCs/>
          <w:iCs/>
          <w:noProof/>
          <w:sz w:val="22"/>
          <w:szCs w:val="32"/>
          <w:lang w:val="ru-RU"/>
        </w:rPr>
        <mc:AlternateContent>
          <mc:Choice Requires="wps">
            <w:drawing>
              <wp:anchor distT="4294967295" distB="4294967295" distL="114300" distR="114300" simplePos="0" relativeHeight="251659264" behindDoc="0" locked="0" layoutInCell="1" allowOverlap="1" wp14:anchorId="20584528" wp14:editId="7561CCD2">
                <wp:simplePos x="0" y="0"/>
                <wp:positionH relativeFrom="column">
                  <wp:posOffset>34925</wp:posOffset>
                </wp:positionH>
                <wp:positionV relativeFrom="paragraph">
                  <wp:posOffset>294004</wp:posOffset>
                </wp:positionV>
                <wp:extent cx="6248400" cy="0"/>
                <wp:effectExtent l="0" t="19050" r="1905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23.15pt" to="494.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" strokeweight="4.5pt">
                <v:stroke linestyle="thinThick"/>
                <w10:wrap type="square"/>
              </v:line>
            </w:pict>
          </mc:Fallback>
        </mc:AlternateContent>
      </w:r>
      <w:r w:rsidRPr="00EF7D33">
        <w:rPr>
          <w:sz w:val="20"/>
          <w:szCs w:val="20"/>
        </w:rPr>
        <w:t xml:space="preserve"> кім</w:t>
      </w:r>
      <w:r>
        <w:rPr>
          <w:sz w:val="20"/>
          <w:szCs w:val="20"/>
        </w:rPr>
        <w:t>ната</w:t>
      </w:r>
      <w:r w:rsidRPr="00EF7D33">
        <w:rPr>
          <w:sz w:val="20"/>
          <w:szCs w:val="20"/>
        </w:rPr>
        <w:t xml:space="preserve"> 330, просп. О. Поля, </w:t>
      </w:r>
      <w:smartTag w:uri="urn:schemas-microsoft-com:office:smarttags" w:element="metricconverter">
        <w:smartTagPr>
          <w:attr w:name="ProductID" w:val="2, м"/>
        </w:smartTagPr>
        <w:r w:rsidRPr="00EF7D33">
          <w:rPr>
            <w:sz w:val="20"/>
            <w:szCs w:val="20"/>
          </w:rPr>
          <w:t>2, м</w:t>
        </w:r>
      </w:smartTag>
      <w:r w:rsidRPr="00EF7D33">
        <w:rPr>
          <w:sz w:val="20"/>
          <w:szCs w:val="20"/>
        </w:rPr>
        <w:t>. Дніпро, 49004</w:t>
      </w:r>
    </w:p>
    <w:p w:rsidR="00604CC5" w:rsidRPr="00EF7D33" w:rsidRDefault="00604CC5" w:rsidP="00604CC5">
      <w:pPr>
        <w:pStyle w:val="a3"/>
        <w:rPr>
          <w:sz w:val="16"/>
        </w:rPr>
      </w:pPr>
    </w:p>
    <w:p w:rsidR="00604CC5" w:rsidRDefault="00604CC5" w:rsidP="00604CC5">
      <w:pPr>
        <w:pStyle w:val="a3"/>
        <w:rPr>
          <w:sz w:val="18"/>
        </w:rPr>
      </w:pPr>
    </w:p>
    <w:p w:rsidR="00604CC5" w:rsidRDefault="00604CC5" w:rsidP="00604CC5">
      <w:pPr>
        <w:pStyle w:val="a3"/>
        <w:rPr>
          <w:sz w:val="18"/>
        </w:rPr>
      </w:pPr>
    </w:p>
    <w:p w:rsidR="00604CC5" w:rsidRPr="00EF7D33" w:rsidRDefault="00604CC5" w:rsidP="00604CC5">
      <w:pPr>
        <w:pStyle w:val="a3"/>
        <w:rPr>
          <w:sz w:val="18"/>
        </w:rPr>
      </w:pPr>
    </w:p>
    <w:p w:rsidR="00604CC5" w:rsidRPr="00A958F6" w:rsidRDefault="00604CC5" w:rsidP="00604CC5">
      <w:pPr>
        <w:pStyle w:val="a3"/>
        <w:rPr>
          <w:lang w:val="ru-RU"/>
        </w:rPr>
      </w:pPr>
      <w:r w:rsidRPr="00EF7D33">
        <w:t xml:space="preserve">П Р О Т О К О Л № </w:t>
      </w:r>
      <w:r w:rsidR="006E6230" w:rsidRPr="00A958F6">
        <w:rPr>
          <w:lang w:val="ru-RU"/>
        </w:rPr>
        <w:t>10</w:t>
      </w:r>
    </w:p>
    <w:p w:rsidR="00604CC5" w:rsidRPr="00EF7D33" w:rsidRDefault="00604CC5" w:rsidP="00604CC5">
      <w:pPr>
        <w:jc w:val="center"/>
      </w:pPr>
      <w:r w:rsidRPr="00EF7D33">
        <w:t>засідання постійної комісії обласної ради</w:t>
      </w:r>
    </w:p>
    <w:p w:rsidR="00604CC5" w:rsidRPr="00470AA3" w:rsidRDefault="00604CC5" w:rsidP="00604CC5"/>
    <w:p w:rsidR="00604CC5" w:rsidRPr="00EF7D33" w:rsidRDefault="00604CC5" w:rsidP="00604CC5">
      <w:pPr>
        <w:jc w:val="right"/>
      </w:pPr>
      <w:r>
        <w:t>„</w:t>
      </w:r>
      <w:r w:rsidR="006E6230" w:rsidRPr="00FD6110">
        <w:t>05</w:t>
      </w:r>
      <w:r>
        <w:t xml:space="preserve">” </w:t>
      </w:r>
      <w:r w:rsidR="006E6230">
        <w:t xml:space="preserve">грудня </w:t>
      </w:r>
      <w:r>
        <w:t>2023</w:t>
      </w:r>
      <w:r w:rsidRPr="00EF7D33">
        <w:t xml:space="preserve"> року</w:t>
      </w:r>
    </w:p>
    <w:p w:rsidR="00604CC5" w:rsidRPr="00EF7D33" w:rsidRDefault="00604CC5" w:rsidP="00604CC5">
      <w:pPr>
        <w:jc w:val="right"/>
      </w:pPr>
      <w:r w:rsidRPr="00742A8B">
        <w:t>11</w:t>
      </w:r>
      <w:r w:rsidRPr="00EF7D33">
        <w:t>.</w:t>
      </w:r>
      <w:r w:rsidRPr="00742A8B">
        <w:t>00</w:t>
      </w:r>
      <w:r w:rsidRPr="00EF7D33">
        <w:t xml:space="preserve"> годин</w:t>
      </w:r>
    </w:p>
    <w:p w:rsidR="00604CC5" w:rsidRPr="00470AA3" w:rsidRDefault="00604CC5" w:rsidP="00604CC5">
      <w:pPr>
        <w:jc w:val="right"/>
      </w:pPr>
    </w:p>
    <w:p w:rsidR="00604CC5" w:rsidRPr="00EF7D33" w:rsidRDefault="00604CC5" w:rsidP="00604CC5">
      <w:pPr>
        <w:ind w:firstLine="709"/>
        <w:jc w:val="both"/>
        <w:rPr>
          <w:bCs/>
          <w:iCs/>
          <w:szCs w:val="28"/>
        </w:rPr>
      </w:pPr>
      <w:r w:rsidRPr="00EF274E">
        <w:rPr>
          <w:b/>
        </w:rPr>
        <w:t>Присутні члени комісії:</w:t>
      </w:r>
      <w:r w:rsidRPr="00EF7D33">
        <w:rPr>
          <w:b/>
          <w:bCs/>
          <w:iCs/>
          <w:szCs w:val="28"/>
        </w:rPr>
        <w:t xml:space="preserve"> </w:t>
      </w:r>
      <w:r w:rsidRPr="00EF7D33">
        <w:rPr>
          <w:bCs/>
          <w:iCs/>
          <w:szCs w:val="28"/>
        </w:rPr>
        <w:t>Курячий М.П.,</w:t>
      </w:r>
      <w:r w:rsidRPr="00EF7D33">
        <w:rPr>
          <w:b/>
          <w:bCs/>
          <w:iCs/>
          <w:szCs w:val="28"/>
        </w:rPr>
        <w:t xml:space="preserve"> </w:t>
      </w:r>
      <w:proofErr w:type="spellStart"/>
      <w:r w:rsidRPr="00EF7D33">
        <w:t>Калюшик-Пельтек</w:t>
      </w:r>
      <w:proofErr w:type="spellEnd"/>
      <w:r w:rsidRPr="00604CC5">
        <w:t xml:space="preserve"> </w:t>
      </w:r>
      <w:r w:rsidRPr="00EF7D33">
        <w:t>Х.М.</w:t>
      </w:r>
      <w:r w:rsidR="006E6230">
        <w:t xml:space="preserve">, Щокін В.П. </w:t>
      </w:r>
      <w:r w:rsidRPr="00EF7D33">
        <w:t xml:space="preserve">(у режимі телекомунікаційного </w:t>
      </w:r>
      <w:proofErr w:type="spellStart"/>
      <w:r w:rsidRPr="00EF7D33">
        <w:t>зв</w:t>
      </w:r>
      <w:r>
        <w:t>ʼ</w:t>
      </w:r>
      <w:r w:rsidR="006E6230">
        <w:t>язку</w:t>
      </w:r>
      <w:proofErr w:type="spellEnd"/>
      <w:r w:rsidR="006E6230">
        <w:t>:</w:t>
      </w:r>
      <w:r w:rsidRPr="00730581">
        <w:t xml:space="preserve"> </w:t>
      </w:r>
      <w:proofErr w:type="spellStart"/>
      <w:r w:rsidRPr="00EF7D33">
        <w:t>Ситниченко</w:t>
      </w:r>
      <w:proofErr w:type="spellEnd"/>
      <w:r w:rsidRPr="00EF7D33">
        <w:t xml:space="preserve"> Є.В., </w:t>
      </w:r>
      <w:proofErr w:type="spellStart"/>
      <w:r w:rsidR="006E6230">
        <w:t>Резниченко</w:t>
      </w:r>
      <w:proofErr w:type="spellEnd"/>
      <w:r w:rsidR="006E6230">
        <w:t xml:space="preserve"> М.С., </w:t>
      </w:r>
      <w:r>
        <w:t>Касьянов Н.С.</w:t>
      </w:r>
      <w:r w:rsidR="006E6230">
        <w:t>).</w:t>
      </w:r>
    </w:p>
    <w:p w:rsidR="00604CC5" w:rsidRPr="00EF7D33" w:rsidRDefault="00604CC5" w:rsidP="00604CC5">
      <w:pPr>
        <w:ind w:firstLine="709"/>
        <w:jc w:val="both"/>
        <w:rPr>
          <w:sz w:val="12"/>
        </w:rPr>
      </w:pPr>
    </w:p>
    <w:p w:rsidR="00CA19A3" w:rsidRDefault="00CA19A3" w:rsidP="00CA19A3">
      <w:pPr>
        <w:ind w:firstLine="709"/>
        <w:jc w:val="both"/>
        <w:rPr>
          <w:szCs w:val="28"/>
        </w:rPr>
      </w:pPr>
      <w:r>
        <w:rPr>
          <w:b/>
          <w:spacing w:val="-6"/>
        </w:rPr>
        <w:t>У роботі комісії взяли участь:</w:t>
      </w:r>
      <w:r>
        <w:rPr>
          <w:szCs w:val="28"/>
        </w:rPr>
        <w:t xml:space="preserve"> заступник начальника управління з питань екології та природних ресурсів ‒ начальник відділу екології виконавчого апарату обласної ради Березань С.С., директор департаменту екології та природних ресурсів Дніпропетровської обласної державної адміністрації – військової адміністрації Науменко Я.В., начальник управління агропромислового розвитку департаменту економічного розвитку Дніпропетровської облдержадміністрації </w:t>
      </w:r>
      <w:proofErr w:type="spellStart"/>
      <w:r>
        <w:rPr>
          <w:szCs w:val="28"/>
        </w:rPr>
        <w:t>Ремшу</w:t>
      </w:r>
      <w:proofErr w:type="spellEnd"/>
      <w:r>
        <w:rPr>
          <w:szCs w:val="28"/>
        </w:rPr>
        <w:t xml:space="preserve"> В.М., провідний інженер з охорони та захисту лісу Східного лісового офісу Величко В.М.,          головний спеціаліст відділу екології управління з питань екології та природних ресурсів виконавчого апарату обласної ради Білоконева Ю.В.</w:t>
      </w:r>
    </w:p>
    <w:p w:rsidR="00604CC5" w:rsidRDefault="00604CC5" w:rsidP="00604CC5"/>
    <w:p w:rsidR="00604CC5" w:rsidRDefault="00604CC5" w:rsidP="00604CC5"/>
    <w:p w:rsidR="00604CC5" w:rsidRPr="00EF7D33" w:rsidRDefault="00604CC5" w:rsidP="00604CC5">
      <w:r w:rsidRPr="00EF274E">
        <w:rPr>
          <w:b/>
        </w:rPr>
        <w:t xml:space="preserve">Головував: </w:t>
      </w:r>
      <w:r w:rsidRPr="00EF7D33">
        <w:t xml:space="preserve">Курячий М.П. </w:t>
      </w:r>
      <w:r w:rsidRPr="00EF7D33">
        <w:br w:type="page"/>
      </w:r>
    </w:p>
    <w:p w:rsidR="00604CC5" w:rsidRPr="00EF7D33" w:rsidRDefault="00604CC5" w:rsidP="00604CC5">
      <w:pPr>
        <w:jc w:val="center"/>
        <w:rPr>
          <w:b/>
        </w:rPr>
      </w:pPr>
      <w:r w:rsidRPr="00EF7D33">
        <w:rPr>
          <w:b/>
        </w:rPr>
        <w:lastRenderedPageBreak/>
        <w:t>Порядок денний засідання постійної комісії:</w:t>
      </w:r>
    </w:p>
    <w:p w:rsidR="00604CC5" w:rsidRPr="00EF7D33" w:rsidRDefault="00604CC5" w:rsidP="00604CC5">
      <w:pPr>
        <w:jc w:val="center"/>
        <w:rPr>
          <w:b/>
        </w:rPr>
      </w:pPr>
    </w:p>
    <w:p w:rsidR="006E6230" w:rsidRPr="00C81F6B" w:rsidRDefault="006E6230" w:rsidP="006E6230">
      <w:pPr>
        <w:pStyle w:val="aa"/>
        <w:numPr>
          <w:ilvl w:val="0"/>
          <w:numId w:val="1"/>
        </w:numPr>
        <w:tabs>
          <w:tab w:val="left" w:pos="993"/>
        </w:tabs>
        <w:spacing w:before="0" w:beforeAutospacing="0" w:after="0" w:afterAutospacing="0"/>
        <w:ind w:left="0" w:firstLine="709"/>
        <w:jc w:val="both"/>
        <w:rPr>
          <w:sz w:val="28"/>
          <w:szCs w:val="28"/>
          <w:lang w:eastAsia="ru-RU"/>
        </w:rPr>
      </w:pPr>
      <w:r w:rsidRPr="00C81F6B">
        <w:rPr>
          <w:sz w:val="28"/>
          <w:szCs w:val="28"/>
          <w:lang w:eastAsia="ru-RU"/>
        </w:rPr>
        <w:t>Про затвердження порядку денного засідання постійної комісії.</w:t>
      </w:r>
    </w:p>
    <w:p w:rsidR="006E6230" w:rsidRPr="00C81F6B" w:rsidRDefault="006E6230" w:rsidP="006E6230">
      <w:pPr>
        <w:pStyle w:val="aa"/>
        <w:numPr>
          <w:ilvl w:val="0"/>
          <w:numId w:val="1"/>
        </w:numPr>
        <w:tabs>
          <w:tab w:val="left" w:pos="993"/>
        </w:tabs>
        <w:spacing w:before="0" w:beforeAutospacing="0" w:after="0" w:afterAutospacing="0"/>
        <w:ind w:left="0" w:firstLine="709"/>
        <w:jc w:val="both"/>
        <w:rPr>
          <w:sz w:val="28"/>
          <w:szCs w:val="28"/>
          <w:lang w:eastAsia="ru-RU"/>
        </w:rPr>
      </w:pPr>
      <w:r w:rsidRPr="00C81F6B">
        <w:rPr>
          <w:sz w:val="28"/>
          <w:szCs w:val="28"/>
        </w:rPr>
        <w:t>Про внесення змін до рішення обласної ради</w:t>
      </w:r>
      <w:r w:rsidRPr="00C81F6B">
        <w:rPr>
          <w:color w:val="000000"/>
          <w:sz w:val="28"/>
          <w:szCs w:val="28"/>
        </w:rPr>
        <w:t xml:space="preserve"> від 21 жовтня 2015 року </w:t>
      </w:r>
      <w:r w:rsidRPr="00C81F6B">
        <w:rPr>
          <w:color w:val="000000"/>
          <w:sz w:val="28"/>
          <w:szCs w:val="28"/>
        </w:rPr>
        <w:br/>
        <w:t>№ 680-34/</w:t>
      </w:r>
      <w:r w:rsidRPr="00C81F6B">
        <w:rPr>
          <w:color w:val="000000"/>
          <w:sz w:val="28"/>
          <w:szCs w:val="28"/>
          <w:lang w:val="en-US"/>
        </w:rPr>
        <w:t>VI</w:t>
      </w:r>
      <w:r w:rsidRPr="00C81F6B">
        <w:rPr>
          <w:color w:val="000000"/>
          <w:sz w:val="28"/>
          <w:szCs w:val="28"/>
        </w:rPr>
        <w:t xml:space="preserve"> </w:t>
      </w:r>
      <w:proofErr w:type="spellStart"/>
      <w:r w:rsidRPr="00C81F6B">
        <w:rPr>
          <w:color w:val="000000"/>
          <w:sz w:val="28"/>
          <w:szCs w:val="28"/>
        </w:rPr>
        <w:t>„Про</w:t>
      </w:r>
      <w:proofErr w:type="spellEnd"/>
      <w:r w:rsidRPr="00C81F6B">
        <w:rPr>
          <w:color w:val="000000"/>
          <w:sz w:val="28"/>
          <w:szCs w:val="28"/>
        </w:rPr>
        <w:t xml:space="preserve"> Дніпропетровську обласну комплексну програму (стратегію) екологічної безпеки та запобігання змінам клімату </w:t>
      </w:r>
      <w:r w:rsidRPr="00C81F6B">
        <w:rPr>
          <w:sz w:val="28"/>
          <w:szCs w:val="28"/>
        </w:rPr>
        <w:t xml:space="preserve">на </w:t>
      </w:r>
      <w:r w:rsidR="007A0B7B">
        <w:rPr>
          <w:sz w:val="28"/>
          <w:szCs w:val="28"/>
        </w:rPr>
        <w:t xml:space="preserve">              </w:t>
      </w:r>
      <w:r w:rsidRPr="00C81F6B">
        <w:rPr>
          <w:sz w:val="28"/>
          <w:szCs w:val="28"/>
        </w:rPr>
        <w:t>2016 – 2025 роки” (зі змінами).</w:t>
      </w:r>
    </w:p>
    <w:p w:rsidR="006E6230" w:rsidRPr="00C81F6B" w:rsidRDefault="006E6230" w:rsidP="006E6230">
      <w:pPr>
        <w:pStyle w:val="aa"/>
        <w:numPr>
          <w:ilvl w:val="0"/>
          <w:numId w:val="1"/>
        </w:numPr>
        <w:tabs>
          <w:tab w:val="left" w:pos="993"/>
        </w:tabs>
        <w:spacing w:before="0" w:beforeAutospacing="0" w:after="0" w:afterAutospacing="0"/>
        <w:ind w:left="0" w:firstLine="709"/>
        <w:jc w:val="both"/>
        <w:rPr>
          <w:sz w:val="28"/>
          <w:szCs w:val="28"/>
          <w:lang w:eastAsia="ru-RU"/>
        </w:rPr>
      </w:pPr>
      <w:r w:rsidRPr="00C81F6B">
        <w:rPr>
          <w:sz w:val="28"/>
          <w:szCs w:val="28"/>
        </w:rPr>
        <w:t>Про затвердження проєкту організації території регіонального ландшафтного парку „</w:t>
      </w:r>
      <w:r w:rsidRPr="00C81F6B">
        <w:rPr>
          <w:sz w:val="28"/>
          <w:szCs w:val="28"/>
          <w:lang w:val="en-US"/>
        </w:rPr>
        <w:t>C</w:t>
      </w:r>
      <w:proofErr w:type="spellStart"/>
      <w:r w:rsidRPr="00C81F6B">
        <w:rPr>
          <w:sz w:val="28"/>
          <w:szCs w:val="28"/>
        </w:rPr>
        <w:t>амарські</w:t>
      </w:r>
      <w:proofErr w:type="spellEnd"/>
      <w:r w:rsidRPr="00C81F6B">
        <w:rPr>
          <w:sz w:val="28"/>
          <w:szCs w:val="28"/>
        </w:rPr>
        <w:t xml:space="preserve"> плавні”, охорони, відтворення та рекреаційного використання його природних комплексів і об’єктів на території Піщанської сільської ради Новомосковського району”.</w:t>
      </w:r>
    </w:p>
    <w:p w:rsidR="006E6230" w:rsidRDefault="006E6230" w:rsidP="006E6230">
      <w:pPr>
        <w:pStyle w:val="aa"/>
        <w:numPr>
          <w:ilvl w:val="0"/>
          <w:numId w:val="1"/>
        </w:numPr>
        <w:tabs>
          <w:tab w:val="left" w:pos="993"/>
        </w:tabs>
        <w:spacing w:before="0" w:beforeAutospacing="0" w:after="0" w:afterAutospacing="0"/>
        <w:ind w:left="0" w:firstLine="709"/>
        <w:jc w:val="both"/>
        <w:rPr>
          <w:sz w:val="28"/>
          <w:szCs w:val="28"/>
        </w:rPr>
      </w:pPr>
      <w:r w:rsidRPr="00C81F6B">
        <w:rPr>
          <w:sz w:val="28"/>
          <w:szCs w:val="28"/>
        </w:rPr>
        <w:t xml:space="preserve">Про зняття з контролю рішення обласної ради від 29 квітня </w:t>
      </w:r>
      <w:r w:rsidR="00A87D9C">
        <w:rPr>
          <w:sz w:val="28"/>
          <w:szCs w:val="28"/>
        </w:rPr>
        <w:t xml:space="preserve">          </w:t>
      </w:r>
      <w:r w:rsidRPr="00C81F6B">
        <w:rPr>
          <w:sz w:val="28"/>
          <w:szCs w:val="28"/>
        </w:rPr>
        <w:t xml:space="preserve">2011 року № 109-6/VI </w:t>
      </w:r>
      <w:proofErr w:type="spellStart"/>
      <w:r w:rsidRPr="00C81F6B">
        <w:rPr>
          <w:sz w:val="28"/>
          <w:szCs w:val="28"/>
        </w:rPr>
        <w:t>„Про</w:t>
      </w:r>
      <w:proofErr w:type="spellEnd"/>
      <w:r w:rsidRPr="00C81F6B">
        <w:rPr>
          <w:sz w:val="28"/>
          <w:szCs w:val="28"/>
        </w:rPr>
        <w:t xml:space="preserve"> регіональну п</w:t>
      </w:r>
      <w:r w:rsidR="00A87D9C">
        <w:rPr>
          <w:sz w:val="28"/>
          <w:szCs w:val="28"/>
        </w:rPr>
        <w:t xml:space="preserve">рограму </w:t>
      </w:r>
      <w:proofErr w:type="spellStart"/>
      <w:r w:rsidR="00A87D9C">
        <w:rPr>
          <w:sz w:val="28"/>
          <w:szCs w:val="28"/>
        </w:rPr>
        <w:t>„Ліси</w:t>
      </w:r>
      <w:proofErr w:type="spellEnd"/>
      <w:r w:rsidR="00A87D9C">
        <w:rPr>
          <w:sz w:val="28"/>
          <w:szCs w:val="28"/>
        </w:rPr>
        <w:t xml:space="preserve"> Дніпропетровщини” </w:t>
      </w:r>
      <w:r w:rsidRPr="00C81F6B">
        <w:rPr>
          <w:sz w:val="28"/>
          <w:szCs w:val="28"/>
        </w:rPr>
        <w:t>на 2011 – 2015 роки” (зі змінами)</w:t>
      </w:r>
      <w:r>
        <w:rPr>
          <w:sz w:val="28"/>
          <w:szCs w:val="28"/>
        </w:rPr>
        <w:t>.</w:t>
      </w:r>
    </w:p>
    <w:p w:rsidR="006E6230" w:rsidRPr="006E6230" w:rsidRDefault="006E6230" w:rsidP="006E6230">
      <w:pPr>
        <w:pStyle w:val="aa"/>
        <w:numPr>
          <w:ilvl w:val="0"/>
          <w:numId w:val="1"/>
        </w:numPr>
        <w:tabs>
          <w:tab w:val="left" w:pos="993"/>
        </w:tabs>
        <w:spacing w:before="0" w:beforeAutospacing="0" w:after="0" w:afterAutospacing="0"/>
        <w:ind w:left="0" w:firstLine="709"/>
        <w:jc w:val="both"/>
      </w:pPr>
      <w:r w:rsidRPr="006E6230">
        <w:rPr>
          <w:sz w:val="28"/>
          <w:szCs w:val="28"/>
        </w:rPr>
        <w:t>Про план роботи постійної комісії обласної ради з питань екології та енергозбереження на 2024 рік.</w:t>
      </w:r>
    </w:p>
    <w:p w:rsidR="00604CC5" w:rsidRPr="006E6230" w:rsidRDefault="006E6230" w:rsidP="006E6230">
      <w:pPr>
        <w:pStyle w:val="aa"/>
        <w:numPr>
          <w:ilvl w:val="0"/>
          <w:numId w:val="1"/>
        </w:numPr>
        <w:tabs>
          <w:tab w:val="left" w:pos="993"/>
        </w:tabs>
        <w:spacing w:before="0" w:beforeAutospacing="0" w:after="0" w:afterAutospacing="0"/>
        <w:ind w:left="0" w:firstLine="709"/>
        <w:jc w:val="both"/>
        <w:rPr>
          <w:sz w:val="28"/>
          <w:szCs w:val="28"/>
        </w:rPr>
      </w:pPr>
      <w:r w:rsidRPr="006E6230">
        <w:rPr>
          <w:sz w:val="28"/>
          <w:szCs w:val="28"/>
        </w:rPr>
        <w:t>Різне</w:t>
      </w:r>
      <w:r>
        <w:rPr>
          <w:sz w:val="28"/>
          <w:szCs w:val="28"/>
        </w:rPr>
        <w:t>.</w:t>
      </w:r>
    </w:p>
    <w:p w:rsidR="00604CC5" w:rsidRPr="006E6230" w:rsidRDefault="00604CC5" w:rsidP="006E6230">
      <w:pPr>
        <w:pStyle w:val="aa"/>
        <w:tabs>
          <w:tab w:val="left" w:pos="993"/>
        </w:tabs>
        <w:spacing w:before="0" w:beforeAutospacing="0" w:after="0" w:afterAutospacing="0"/>
        <w:jc w:val="both"/>
        <w:rPr>
          <w:sz w:val="28"/>
          <w:szCs w:val="28"/>
        </w:rPr>
      </w:pPr>
    </w:p>
    <w:p w:rsidR="00604CC5" w:rsidRPr="00EF7D33" w:rsidRDefault="00604CC5" w:rsidP="00604CC5"/>
    <w:p w:rsidR="00604CC5" w:rsidRPr="00EF7D33" w:rsidRDefault="00604CC5" w:rsidP="00604CC5"/>
    <w:p w:rsidR="00604CC5" w:rsidRPr="00EF7D33" w:rsidRDefault="00604CC5" w:rsidP="00604CC5"/>
    <w:p w:rsidR="00604CC5" w:rsidRPr="00EF7D33" w:rsidRDefault="00604CC5" w:rsidP="00604CC5"/>
    <w:p w:rsidR="00604CC5" w:rsidRPr="00EF7D33" w:rsidRDefault="00604CC5" w:rsidP="00604CC5"/>
    <w:p w:rsidR="00604CC5" w:rsidRPr="00EF7D33" w:rsidRDefault="00604CC5" w:rsidP="00604CC5"/>
    <w:p w:rsidR="00604CC5" w:rsidRPr="00EF7D33" w:rsidRDefault="00604CC5" w:rsidP="00604CC5"/>
    <w:p w:rsidR="00604CC5" w:rsidRPr="00EF7D33" w:rsidRDefault="00604CC5" w:rsidP="00604CC5"/>
    <w:p w:rsidR="00604CC5" w:rsidRPr="00EF7D33" w:rsidRDefault="00604CC5" w:rsidP="00604CC5"/>
    <w:p w:rsidR="00604CC5" w:rsidRPr="00EF7D33" w:rsidRDefault="00604CC5" w:rsidP="00604CC5"/>
    <w:p w:rsidR="00604CC5" w:rsidRPr="00EF7D33" w:rsidRDefault="00604CC5" w:rsidP="00604CC5"/>
    <w:p w:rsidR="00604CC5" w:rsidRPr="00EF7D33" w:rsidRDefault="00604CC5" w:rsidP="00604CC5"/>
    <w:p w:rsidR="00604CC5" w:rsidRPr="00EF7D33" w:rsidRDefault="00604CC5" w:rsidP="00604CC5"/>
    <w:p w:rsidR="00604CC5" w:rsidRPr="00EF7D33" w:rsidRDefault="00604CC5" w:rsidP="00604CC5"/>
    <w:p w:rsidR="00604CC5" w:rsidRPr="00EF7D33" w:rsidRDefault="00604CC5" w:rsidP="00604CC5"/>
    <w:p w:rsidR="00604CC5" w:rsidRDefault="00604CC5" w:rsidP="00604CC5"/>
    <w:p w:rsidR="00604CC5" w:rsidRDefault="00604CC5" w:rsidP="00604CC5"/>
    <w:p w:rsidR="00604CC5" w:rsidRDefault="00604CC5" w:rsidP="00604CC5"/>
    <w:p w:rsidR="00604CC5" w:rsidRDefault="00604CC5" w:rsidP="00604CC5"/>
    <w:p w:rsidR="00604CC5" w:rsidRDefault="00604CC5" w:rsidP="00604CC5"/>
    <w:p w:rsidR="00604CC5" w:rsidRDefault="00604CC5" w:rsidP="00604CC5"/>
    <w:p w:rsidR="00604CC5" w:rsidRDefault="00604CC5" w:rsidP="00604CC5"/>
    <w:p w:rsidR="00604CC5" w:rsidRDefault="00604CC5" w:rsidP="00604CC5"/>
    <w:p w:rsidR="00604CC5" w:rsidRDefault="00604CC5" w:rsidP="00604CC5"/>
    <w:p w:rsidR="00604CC5" w:rsidRDefault="00604CC5" w:rsidP="00604CC5"/>
    <w:p w:rsidR="00604CC5" w:rsidRDefault="00604CC5" w:rsidP="00604CC5"/>
    <w:p w:rsidR="00604CC5" w:rsidRDefault="00604CC5" w:rsidP="00604CC5"/>
    <w:p w:rsidR="00604CC5" w:rsidRPr="00EF7D33" w:rsidRDefault="00604CC5" w:rsidP="00943D44">
      <w:pPr>
        <w:tabs>
          <w:tab w:val="left" w:pos="0"/>
          <w:tab w:val="left" w:pos="1134"/>
          <w:tab w:val="left" w:pos="1418"/>
          <w:tab w:val="left" w:pos="2268"/>
          <w:tab w:val="left" w:pos="2410"/>
        </w:tabs>
        <w:ind w:firstLine="709"/>
        <w:jc w:val="both"/>
        <w:rPr>
          <w:b/>
        </w:rPr>
      </w:pPr>
      <w:r w:rsidRPr="00EF7D33">
        <w:rPr>
          <w:b/>
        </w:rPr>
        <w:lastRenderedPageBreak/>
        <w:t xml:space="preserve">СЛУХАЛИ 1. Про порядок денний </w:t>
      </w:r>
      <w:r w:rsidR="00A958F6">
        <w:rPr>
          <w:b/>
        </w:rPr>
        <w:t>десятого</w:t>
      </w:r>
      <w:r w:rsidRPr="00EF7D33">
        <w:rPr>
          <w:b/>
        </w:rPr>
        <w:t xml:space="preserve"> засідання постійної комісії Дніпропетровської обласної ради VIII скликання з питань екології та енергозбереження.</w:t>
      </w:r>
    </w:p>
    <w:p w:rsidR="00604CC5" w:rsidRPr="00EF7D33" w:rsidRDefault="00604CC5" w:rsidP="00943D44">
      <w:pPr>
        <w:tabs>
          <w:tab w:val="left" w:pos="0"/>
          <w:tab w:val="left" w:pos="1134"/>
          <w:tab w:val="left" w:pos="1418"/>
          <w:tab w:val="left" w:pos="2268"/>
          <w:tab w:val="left" w:pos="2410"/>
        </w:tabs>
        <w:ind w:left="709"/>
        <w:jc w:val="both"/>
        <w:rPr>
          <w:b/>
          <w:sz w:val="16"/>
        </w:rPr>
      </w:pPr>
    </w:p>
    <w:p w:rsidR="00604CC5" w:rsidRPr="00EF7D33" w:rsidRDefault="00C65A40" w:rsidP="00C65A40">
      <w:pPr>
        <w:tabs>
          <w:tab w:val="left" w:pos="0"/>
          <w:tab w:val="left" w:pos="709"/>
          <w:tab w:val="left" w:pos="1418"/>
          <w:tab w:val="left" w:pos="2268"/>
          <w:tab w:val="left" w:pos="2410"/>
        </w:tabs>
        <w:jc w:val="both"/>
      </w:pPr>
      <w:r w:rsidRPr="00C65A40">
        <w:tab/>
      </w:r>
      <w:r w:rsidR="00604CC5" w:rsidRPr="00EF7D33">
        <w:rPr>
          <w:u w:val="single"/>
        </w:rPr>
        <w:t>Інформація</w:t>
      </w:r>
      <w:r w:rsidR="00604CC5" w:rsidRPr="00EF7D33">
        <w:t>: Курячого М.П.</w:t>
      </w:r>
    </w:p>
    <w:p w:rsidR="00604CC5" w:rsidRPr="00C37C89" w:rsidRDefault="00604CC5" w:rsidP="00943D44">
      <w:pPr>
        <w:tabs>
          <w:tab w:val="left" w:pos="0"/>
          <w:tab w:val="left" w:pos="1134"/>
          <w:tab w:val="left" w:pos="1418"/>
          <w:tab w:val="left" w:pos="2268"/>
          <w:tab w:val="left" w:pos="2410"/>
        </w:tabs>
        <w:jc w:val="both"/>
        <w:rPr>
          <w:sz w:val="16"/>
        </w:rPr>
      </w:pPr>
    </w:p>
    <w:p w:rsidR="00604CC5" w:rsidRPr="00EF7D33" w:rsidRDefault="00604CC5" w:rsidP="00943D44">
      <w:pPr>
        <w:tabs>
          <w:tab w:val="left" w:pos="0"/>
          <w:tab w:val="left" w:pos="1134"/>
          <w:tab w:val="left" w:pos="1418"/>
          <w:tab w:val="left" w:pos="2268"/>
          <w:tab w:val="left" w:pos="2410"/>
        </w:tabs>
        <w:ind w:left="709"/>
        <w:jc w:val="both"/>
        <w:rPr>
          <w:b/>
          <w:sz w:val="16"/>
        </w:rPr>
      </w:pPr>
    </w:p>
    <w:p w:rsidR="00604CC5" w:rsidRPr="00EF7D33" w:rsidRDefault="00604CC5" w:rsidP="00943D44">
      <w:pPr>
        <w:ind w:firstLine="720"/>
        <w:jc w:val="both"/>
        <w:rPr>
          <w:szCs w:val="28"/>
        </w:rPr>
      </w:pPr>
      <w:r w:rsidRPr="00EF7D33">
        <w:rPr>
          <w:b/>
          <w:bCs/>
          <w:szCs w:val="28"/>
        </w:rPr>
        <w:t>ВИРІШИЛИ</w:t>
      </w:r>
      <w:r w:rsidRPr="00EF7D33">
        <w:rPr>
          <w:b/>
          <w:szCs w:val="28"/>
        </w:rPr>
        <w:t xml:space="preserve">: </w:t>
      </w:r>
      <w:r w:rsidRPr="00EF7D33">
        <w:rPr>
          <w:szCs w:val="28"/>
        </w:rPr>
        <w:t xml:space="preserve">затвердити порядок денний </w:t>
      </w:r>
      <w:r w:rsidR="006E6230">
        <w:rPr>
          <w:szCs w:val="28"/>
        </w:rPr>
        <w:t>десятого</w:t>
      </w:r>
      <w:r w:rsidRPr="00EF7D33">
        <w:rPr>
          <w:szCs w:val="28"/>
        </w:rPr>
        <w:t xml:space="preserve"> засідання постійної комісії обласної ради VIII скликання.</w:t>
      </w:r>
    </w:p>
    <w:p w:rsidR="00943D44" w:rsidRPr="00EF7D33" w:rsidRDefault="00943D44" w:rsidP="00943D44">
      <w:pPr>
        <w:ind w:firstLine="720"/>
        <w:jc w:val="both"/>
        <w:rPr>
          <w:szCs w:val="28"/>
        </w:rPr>
      </w:pPr>
    </w:p>
    <w:p w:rsidR="00604CC5" w:rsidRPr="00EF7D33" w:rsidRDefault="00604CC5" w:rsidP="00943D44">
      <w:pPr>
        <w:pStyle w:val="a5"/>
        <w:ind w:left="2124" w:firstLine="708"/>
        <w:rPr>
          <w:b/>
          <w:bCs/>
        </w:rPr>
      </w:pPr>
      <w:r w:rsidRPr="00EF7D33">
        <w:rPr>
          <w:b/>
          <w:bCs/>
        </w:rPr>
        <w:t>Результати голосування:</w:t>
      </w:r>
    </w:p>
    <w:p w:rsidR="00604CC5" w:rsidRPr="00EF7D33" w:rsidRDefault="00604CC5" w:rsidP="00943D44">
      <w:pPr>
        <w:pStyle w:val="a5"/>
        <w:jc w:val="center"/>
        <w:rPr>
          <w:b/>
          <w:bCs/>
          <w:sz w:val="16"/>
          <w:szCs w:val="16"/>
        </w:rPr>
      </w:pPr>
    </w:p>
    <w:p w:rsidR="00604CC5" w:rsidRPr="00EF7D33" w:rsidRDefault="006E6230" w:rsidP="00943D44">
      <w:pPr>
        <w:pStyle w:val="a5"/>
        <w:ind w:left="2835"/>
      </w:pPr>
      <w:r>
        <w:t xml:space="preserve">за </w:t>
      </w:r>
      <w:r>
        <w:tab/>
      </w:r>
      <w:r>
        <w:tab/>
      </w:r>
      <w:r>
        <w:tab/>
      </w:r>
      <w:r>
        <w:tab/>
        <w:t xml:space="preserve"> 6</w:t>
      </w:r>
    </w:p>
    <w:p w:rsidR="00604CC5" w:rsidRPr="00EF7D33" w:rsidRDefault="00604CC5" w:rsidP="00943D44">
      <w:pPr>
        <w:ind w:left="2835"/>
        <w:jc w:val="both"/>
      </w:pPr>
      <w:r w:rsidRPr="00EF7D33">
        <w:t>проти</w:t>
      </w:r>
      <w:r w:rsidRPr="00EF7D33">
        <w:tab/>
      </w:r>
      <w:r w:rsidRPr="00EF7D33">
        <w:tab/>
      </w:r>
      <w:r w:rsidRPr="00EF7D33">
        <w:tab/>
      </w:r>
      <w:r w:rsidRPr="00EF7D33">
        <w:tab/>
        <w:t xml:space="preserve"> 0</w:t>
      </w:r>
    </w:p>
    <w:p w:rsidR="00604CC5" w:rsidRPr="00EF7D33" w:rsidRDefault="00604CC5" w:rsidP="00943D44">
      <w:pPr>
        <w:ind w:left="2835"/>
        <w:jc w:val="both"/>
      </w:pPr>
      <w:r w:rsidRPr="00EF7D33">
        <w:t xml:space="preserve">утримались </w:t>
      </w:r>
      <w:r w:rsidRPr="00EF7D33">
        <w:tab/>
      </w:r>
      <w:r w:rsidRPr="00EF7D33">
        <w:tab/>
        <w:t xml:space="preserve"> </w:t>
      </w:r>
      <w:r>
        <w:t>0</w:t>
      </w:r>
    </w:p>
    <w:p w:rsidR="00604CC5" w:rsidRPr="00EF7D33" w:rsidRDefault="00604CC5" w:rsidP="00943D44">
      <w:pPr>
        <w:ind w:left="2835"/>
        <w:jc w:val="both"/>
      </w:pPr>
      <w:r w:rsidRPr="00EF7D33">
        <w:t>не гол</w:t>
      </w:r>
      <w:r>
        <w:t>о</w:t>
      </w:r>
      <w:r w:rsidRPr="00EF7D33">
        <w:t>сували</w:t>
      </w:r>
      <w:r w:rsidR="003A4AF9">
        <w:tab/>
      </w:r>
      <w:r w:rsidR="003A4AF9">
        <w:tab/>
      </w:r>
      <w:r w:rsidR="00E5709B">
        <w:t xml:space="preserve"> </w:t>
      </w:r>
      <w:r>
        <w:t>0</w:t>
      </w:r>
    </w:p>
    <w:p w:rsidR="00604CC5" w:rsidRPr="00EF7D33" w:rsidRDefault="00604CC5" w:rsidP="00943D44">
      <w:pPr>
        <w:ind w:left="2835"/>
        <w:jc w:val="both"/>
      </w:pPr>
      <w:r w:rsidRPr="00EF7D33">
        <w:t xml:space="preserve">усього </w:t>
      </w:r>
      <w:r w:rsidRPr="00EF7D33">
        <w:tab/>
      </w:r>
      <w:r w:rsidRPr="00EF7D33">
        <w:tab/>
      </w:r>
      <w:r w:rsidRPr="00EF7D33">
        <w:tab/>
        <w:t xml:space="preserve"> </w:t>
      </w:r>
      <w:r w:rsidR="006E6230">
        <w:t>6</w:t>
      </w:r>
    </w:p>
    <w:p w:rsidR="00943D44" w:rsidRPr="00EF7D33" w:rsidRDefault="00943D44" w:rsidP="00943D44">
      <w:pPr>
        <w:ind w:left="2552"/>
        <w:jc w:val="both"/>
        <w:rPr>
          <w:szCs w:val="28"/>
        </w:rPr>
      </w:pPr>
    </w:p>
    <w:p w:rsidR="00604CC5" w:rsidRPr="006E6230" w:rsidRDefault="00604CC5" w:rsidP="00943D44">
      <w:pPr>
        <w:pStyle w:val="aa"/>
        <w:tabs>
          <w:tab w:val="left" w:pos="993"/>
        </w:tabs>
        <w:spacing w:before="0" w:beforeAutospacing="0" w:after="0" w:afterAutospacing="0"/>
        <w:ind w:firstLine="709"/>
        <w:jc w:val="both"/>
        <w:rPr>
          <w:b/>
          <w:sz w:val="28"/>
          <w:lang w:eastAsia="ru-RU"/>
        </w:rPr>
      </w:pPr>
      <w:r w:rsidRPr="00604CC5">
        <w:rPr>
          <w:b/>
          <w:sz w:val="28"/>
          <w:lang w:eastAsia="ru-RU"/>
        </w:rPr>
        <w:t xml:space="preserve">СЛУХАЛИ 2. </w:t>
      </w:r>
      <w:r w:rsidR="006E6230" w:rsidRPr="006E6230">
        <w:rPr>
          <w:b/>
          <w:sz w:val="28"/>
          <w:szCs w:val="28"/>
        </w:rPr>
        <w:t>Про внесення змін до рішення обласної ради</w:t>
      </w:r>
      <w:r w:rsidR="006E6230" w:rsidRPr="006E6230">
        <w:rPr>
          <w:b/>
          <w:color w:val="000000"/>
          <w:sz w:val="28"/>
          <w:szCs w:val="28"/>
        </w:rPr>
        <w:t xml:space="preserve"> від </w:t>
      </w:r>
      <w:r w:rsidR="006E6230">
        <w:rPr>
          <w:b/>
          <w:color w:val="000000"/>
          <w:sz w:val="28"/>
          <w:szCs w:val="28"/>
        </w:rPr>
        <w:br/>
      </w:r>
      <w:r w:rsidR="006E6230" w:rsidRPr="006E6230">
        <w:rPr>
          <w:b/>
          <w:color w:val="000000"/>
          <w:sz w:val="28"/>
          <w:szCs w:val="28"/>
        </w:rPr>
        <w:t>21 жовтня 2015 року № 680-34/</w:t>
      </w:r>
      <w:r w:rsidR="006E6230" w:rsidRPr="006E6230">
        <w:rPr>
          <w:b/>
          <w:color w:val="000000"/>
          <w:sz w:val="28"/>
          <w:szCs w:val="28"/>
          <w:lang w:val="en-US"/>
        </w:rPr>
        <w:t>VI</w:t>
      </w:r>
      <w:r w:rsidR="006E6230" w:rsidRPr="006E6230">
        <w:rPr>
          <w:b/>
          <w:color w:val="000000"/>
          <w:sz w:val="28"/>
          <w:szCs w:val="28"/>
        </w:rPr>
        <w:t xml:space="preserve"> </w:t>
      </w:r>
      <w:proofErr w:type="spellStart"/>
      <w:r w:rsidR="006E6230" w:rsidRPr="006E6230">
        <w:rPr>
          <w:b/>
          <w:color w:val="000000"/>
          <w:sz w:val="28"/>
          <w:szCs w:val="28"/>
        </w:rPr>
        <w:t>„Про</w:t>
      </w:r>
      <w:proofErr w:type="spellEnd"/>
      <w:r w:rsidR="006E6230" w:rsidRPr="006E6230">
        <w:rPr>
          <w:b/>
          <w:color w:val="000000"/>
          <w:sz w:val="28"/>
          <w:szCs w:val="28"/>
        </w:rPr>
        <w:t xml:space="preserve"> Дніпропетровську обласну комплексну програму (стратегію) екологічної безпеки та запобігання змінам клімату </w:t>
      </w:r>
      <w:r w:rsidR="006E6230" w:rsidRPr="006E6230">
        <w:rPr>
          <w:b/>
          <w:sz w:val="28"/>
          <w:szCs w:val="28"/>
        </w:rPr>
        <w:t>на 2016 – 2025 роки” (зі змінами)</w:t>
      </w:r>
      <w:r w:rsidRPr="006E6230">
        <w:rPr>
          <w:b/>
          <w:sz w:val="28"/>
          <w:lang w:eastAsia="ru-RU"/>
        </w:rPr>
        <w:t>.</w:t>
      </w:r>
    </w:p>
    <w:p w:rsidR="00604CC5" w:rsidRPr="00EF7D33" w:rsidRDefault="00604CC5" w:rsidP="00943D44">
      <w:pPr>
        <w:ind w:firstLine="709"/>
        <w:jc w:val="both"/>
        <w:rPr>
          <w:szCs w:val="28"/>
        </w:rPr>
      </w:pPr>
    </w:p>
    <w:p w:rsidR="00604CC5" w:rsidRPr="00EF7D33" w:rsidRDefault="003E021D" w:rsidP="003E021D">
      <w:pPr>
        <w:tabs>
          <w:tab w:val="left" w:pos="0"/>
          <w:tab w:val="left" w:pos="709"/>
          <w:tab w:val="left" w:pos="1134"/>
          <w:tab w:val="left" w:pos="2268"/>
          <w:tab w:val="left" w:pos="2410"/>
        </w:tabs>
        <w:jc w:val="both"/>
      </w:pPr>
      <w:r w:rsidRPr="003E021D">
        <w:tab/>
      </w:r>
      <w:r w:rsidR="00604CC5" w:rsidRPr="00EF7D33">
        <w:rPr>
          <w:u w:val="single"/>
        </w:rPr>
        <w:t>Інформація</w:t>
      </w:r>
      <w:r w:rsidR="00604CC5" w:rsidRPr="00EF7D33">
        <w:t xml:space="preserve">: </w:t>
      </w:r>
      <w:r w:rsidR="006E6230">
        <w:t>Науменко Я.В.</w:t>
      </w:r>
    </w:p>
    <w:p w:rsidR="00604CC5" w:rsidRDefault="00604CC5" w:rsidP="00943D44">
      <w:pPr>
        <w:tabs>
          <w:tab w:val="left" w:pos="0"/>
          <w:tab w:val="left" w:pos="1134"/>
          <w:tab w:val="left" w:pos="1418"/>
          <w:tab w:val="left" w:pos="2268"/>
          <w:tab w:val="left" w:pos="2410"/>
        </w:tabs>
        <w:jc w:val="both"/>
      </w:pPr>
    </w:p>
    <w:p w:rsidR="00604CC5" w:rsidRPr="00EF7D33" w:rsidRDefault="003E021D" w:rsidP="003E021D">
      <w:pPr>
        <w:tabs>
          <w:tab w:val="left" w:pos="0"/>
          <w:tab w:val="left" w:pos="709"/>
          <w:tab w:val="left" w:pos="1134"/>
          <w:tab w:val="left" w:pos="2268"/>
          <w:tab w:val="left" w:pos="2410"/>
        </w:tabs>
        <w:jc w:val="both"/>
        <w:rPr>
          <w:b/>
        </w:rPr>
      </w:pPr>
      <w:r w:rsidRPr="003E021D">
        <w:tab/>
      </w:r>
      <w:r w:rsidR="00604CC5" w:rsidRPr="00EF7D33">
        <w:rPr>
          <w:u w:val="single"/>
        </w:rPr>
        <w:t>Виступили:</w:t>
      </w:r>
      <w:r w:rsidR="00604CC5" w:rsidRPr="00EF7D33">
        <w:t xml:space="preserve"> </w:t>
      </w:r>
      <w:r w:rsidR="00604CC5">
        <w:t xml:space="preserve">Курячий М.П., </w:t>
      </w:r>
      <w:r w:rsidR="00613FA1">
        <w:t>Щокін В.П.</w:t>
      </w:r>
    </w:p>
    <w:p w:rsidR="00604CC5" w:rsidRPr="00EF7D33" w:rsidRDefault="00604CC5" w:rsidP="00943D44">
      <w:pPr>
        <w:tabs>
          <w:tab w:val="left" w:pos="0"/>
          <w:tab w:val="left" w:pos="1134"/>
          <w:tab w:val="left" w:pos="1418"/>
          <w:tab w:val="left" w:pos="2268"/>
          <w:tab w:val="left" w:pos="2410"/>
        </w:tabs>
        <w:jc w:val="both"/>
      </w:pPr>
    </w:p>
    <w:p w:rsidR="00604CC5" w:rsidRDefault="00604CC5" w:rsidP="00943D44">
      <w:pPr>
        <w:ind w:firstLine="709"/>
        <w:jc w:val="both"/>
        <w:rPr>
          <w:sz w:val="27"/>
          <w:szCs w:val="27"/>
        </w:rPr>
      </w:pPr>
      <w:r w:rsidRPr="00EF7D33">
        <w:rPr>
          <w:b/>
          <w:bCs/>
          <w:szCs w:val="28"/>
        </w:rPr>
        <w:t>ВИРІШИЛИ</w:t>
      </w:r>
      <w:r w:rsidRPr="00EF7D33">
        <w:rPr>
          <w:b/>
          <w:szCs w:val="28"/>
        </w:rPr>
        <w:t xml:space="preserve">: </w:t>
      </w:r>
      <w:r w:rsidRPr="00730581">
        <w:rPr>
          <w:szCs w:val="28"/>
        </w:rPr>
        <w:t xml:space="preserve">взяти </w:t>
      </w:r>
      <w:r w:rsidR="00DA6C48">
        <w:rPr>
          <w:szCs w:val="28"/>
        </w:rPr>
        <w:t xml:space="preserve">до відома інформацію директора </w:t>
      </w:r>
      <w:r w:rsidR="00613FA1">
        <w:rPr>
          <w:szCs w:val="28"/>
        </w:rPr>
        <w:t xml:space="preserve">департаменту екології та природних ресурсів Дніпропетровської обласної державної адміністрації – військової адміністрації </w:t>
      </w:r>
      <w:r w:rsidR="006E6230">
        <w:rPr>
          <w:szCs w:val="28"/>
        </w:rPr>
        <w:t>Науменко Я.В.</w:t>
      </w:r>
      <w:r w:rsidR="00613FA1">
        <w:rPr>
          <w:szCs w:val="28"/>
        </w:rPr>
        <w:t xml:space="preserve"> </w:t>
      </w:r>
      <w:r>
        <w:rPr>
          <w:szCs w:val="28"/>
        </w:rPr>
        <w:t xml:space="preserve">стосовно </w:t>
      </w:r>
      <w:r w:rsidR="002C262A">
        <w:rPr>
          <w:szCs w:val="28"/>
        </w:rPr>
        <w:t>проє</w:t>
      </w:r>
      <w:r w:rsidR="00E513D4">
        <w:rPr>
          <w:szCs w:val="28"/>
        </w:rPr>
        <w:t xml:space="preserve">кту </w:t>
      </w:r>
      <w:r w:rsidR="006E6230" w:rsidRPr="006E6230">
        <w:rPr>
          <w:szCs w:val="28"/>
        </w:rPr>
        <w:t xml:space="preserve">змін до рішення обласної ради від 21 жовтня 2015 року № 680-34/VI </w:t>
      </w:r>
      <w:proofErr w:type="spellStart"/>
      <w:r w:rsidR="006E6230" w:rsidRPr="006E6230">
        <w:rPr>
          <w:szCs w:val="28"/>
        </w:rPr>
        <w:t>„Про</w:t>
      </w:r>
      <w:proofErr w:type="spellEnd"/>
      <w:r w:rsidR="006E6230" w:rsidRPr="006E6230">
        <w:rPr>
          <w:szCs w:val="28"/>
        </w:rPr>
        <w:t xml:space="preserve"> Дніпропетровську обласну комплексну програму (стратегію) екологічної безпеки та запобігання змінам клімату на 2016 – 2025 роки”</w:t>
      </w:r>
      <w:r w:rsidR="005A2F64" w:rsidRPr="005A2F64">
        <w:rPr>
          <w:szCs w:val="28"/>
        </w:rPr>
        <w:t>.</w:t>
      </w:r>
      <w:r w:rsidR="005A2F64">
        <w:rPr>
          <w:szCs w:val="28"/>
        </w:rPr>
        <w:t xml:space="preserve"> </w:t>
      </w:r>
    </w:p>
    <w:p w:rsidR="00D60B63" w:rsidRDefault="00D60B63" w:rsidP="00943D44">
      <w:pPr>
        <w:ind w:firstLine="709"/>
        <w:jc w:val="both"/>
        <w:rPr>
          <w:sz w:val="27"/>
          <w:szCs w:val="27"/>
        </w:rPr>
      </w:pPr>
      <w:r>
        <w:rPr>
          <w:szCs w:val="28"/>
        </w:rPr>
        <w:t>П</w:t>
      </w:r>
      <w:r w:rsidRPr="001913EE">
        <w:rPr>
          <w:szCs w:val="28"/>
        </w:rPr>
        <w:t xml:space="preserve">огодити </w:t>
      </w:r>
      <w:r>
        <w:rPr>
          <w:szCs w:val="28"/>
        </w:rPr>
        <w:t>проє</w:t>
      </w:r>
      <w:r w:rsidRPr="001913EE">
        <w:rPr>
          <w:szCs w:val="28"/>
        </w:rPr>
        <w:t>кт рішення</w:t>
      </w:r>
      <w:r>
        <w:rPr>
          <w:b/>
          <w:szCs w:val="28"/>
        </w:rPr>
        <w:t xml:space="preserve"> </w:t>
      </w:r>
      <w:proofErr w:type="spellStart"/>
      <w:r w:rsidRPr="00D60B63">
        <w:t>„</w:t>
      </w:r>
      <w:r w:rsidR="006E6230" w:rsidRPr="00E513D4">
        <w:rPr>
          <w:szCs w:val="28"/>
        </w:rPr>
        <w:t>Про</w:t>
      </w:r>
      <w:proofErr w:type="spellEnd"/>
      <w:r w:rsidR="006E6230" w:rsidRPr="00E513D4">
        <w:rPr>
          <w:szCs w:val="28"/>
        </w:rPr>
        <w:t xml:space="preserve"> внесення змін до рішення обласної ради</w:t>
      </w:r>
      <w:r w:rsidR="006E6230" w:rsidRPr="00E513D4">
        <w:rPr>
          <w:color w:val="000000"/>
          <w:szCs w:val="28"/>
        </w:rPr>
        <w:t xml:space="preserve"> від 21 жовтня 2015 року № 680-34/</w:t>
      </w:r>
      <w:r w:rsidR="006E6230" w:rsidRPr="00E513D4">
        <w:rPr>
          <w:color w:val="000000"/>
          <w:szCs w:val="28"/>
          <w:lang w:val="en-US"/>
        </w:rPr>
        <w:t>VI</w:t>
      </w:r>
      <w:r w:rsidR="006E6230" w:rsidRPr="00E513D4">
        <w:rPr>
          <w:color w:val="000000"/>
          <w:szCs w:val="28"/>
        </w:rPr>
        <w:t xml:space="preserve"> </w:t>
      </w:r>
      <w:proofErr w:type="spellStart"/>
      <w:r w:rsidR="006E6230" w:rsidRPr="00E513D4">
        <w:rPr>
          <w:color w:val="000000"/>
          <w:szCs w:val="28"/>
        </w:rPr>
        <w:t>„Про</w:t>
      </w:r>
      <w:proofErr w:type="spellEnd"/>
      <w:r w:rsidR="006E6230" w:rsidRPr="00E513D4">
        <w:rPr>
          <w:color w:val="000000"/>
          <w:szCs w:val="28"/>
        </w:rPr>
        <w:t xml:space="preserve"> Дніпропетровську обласну комплексну програму (стратегію) екологічної безпеки та запобігання змінам клімату </w:t>
      </w:r>
      <w:r w:rsidR="006E6230" w:rsidRPr="00E513D4">
        <w:rPr>
          <w:szCs w:val="28"/>
        </w:rPr>
        <w:t>на 2016 – 2025 роки”</w:t>
      </w:r>
      <w:r w:rsidR="006E6230" w:rsidRPr="006E6230">
        <w:rPr>
          <w:b/>
          <w:szCs w:val="28"/>
        </w:rPr>
        <w:t xml:space="preserve"> </w:t>
      </w:r>
      <w:r w:rsidR="006E6230" w:rsidRPr="00E513D4">
        <w:rPr>
          <w:szCs w:val="28"/>
        </w:rPr>
        <w:t>(зі змінами)</w:t>
      </w:r>
      <w:r w:rsidRPr="00E513D4">
        <w:t xml:space="preserve"> </w:t>
      </w:r>
      <w:r>
        <w:t xml:space="preserve">та винести його на розгляд </w:t>
      </w:r>
      <w:r w:rsidR="00E513D4">
        <w:t>вісімнадцятої</w:t>
      </w:r>
      <w:r>
        <w:t xml:space="preserve"> сесії обласної ради </w:t>
      </w:r>
      <w:r>
        <w:rPr>
          <w:lang w:val="en-US"/>
        </w:rPr>
        <w:t>VIII</w:t>
      </w:r>
      <w:r>
        <w:t xml:space="preserve"> скликання.</w:t>
      </w:r>
    </w:p>
    <w:p w:rsidR="00943D44" w:rsidRPr="00EF7D33" w:rsidRDefault="00943D44" w:rsidP="00943D44">
      <w:pPr>
        <w:pStyle w:val="a5"/>
        <w:jc w:val="center"/>
        <w:rPr>
          <w:b/>
          <w:bCs/>
        </w:rPr>
      </w:pPr>
    </w:p>
    <w:p w:rsidR="00604CC5" w:rsidRPr="00EF7D33" w:rsidRDefault="00604CC5" w:rsidP="00943D44">
      <w:pPr>
        <w:pStyle w:val="a5"/>
        <w:ind w:left="2124" w:firstLine="708"/>
        <w:rPr>
          <w:b/>
          <w:bCs/>
        </w:rPr>
      </w:pPr>
      <w:r w:rsidRPr="00EF7D33">
        <w:rPr>
          <w:b/>
          <w:bCs/>
        </w:rPr>
        <w:t>Результати голосування:</w:t>
      </w:r>
    </w:p>
    <w:p w:rsidR="00604CC5" w:rsidRPr="00EF7D33" w:rsidRDefault="00604CC5" w:rsidP="00943D44">
      <w:pPr>
        <w:pStyle w:val="a5"/>
        <w:jc w:val="center"/>
        <w:rPr>
          <w:b/>
          <w:bCs/>
          <w:sz w:val="16"/>
          <w:szCs w:val="16"/>
        </w:rPr>
      </w:pPr>
    </w:p>
    <w:p w:rsidR="003A7A63" w:rsidRPr="00EF7D33" w:rsidRDefault="003A7A63" w:rsidP="003A7A63">
      <w:pPr>
        <w:pStyle w:val="a5"/>
        <w:ind w:left="2835"/>
      </w:pPr>
      <w:r>
        <w:t xml:space="preserve">за </w:t>
      </w:r>
      <w:r>
        <w:tab/>
      </w:r>
      <w:r>
        <w:tab/>
      </w:r>
      <w:r>
        <w:tab/>
      </w:r>
      <w:r>
        <w:tab/>
        <w:t xml:space="preserve"> 6</w:t>
      </w:r>
    </w:p>
    <w:p w:rsidR="003A7A63" w:rsidRPr="00EF7D33" w:rsidRDefault="003A7A63" w:rsidP="003A7A63">
      <w:pPr>
        <w:ind w:left="2835"/>
        <w:jc w:val="both"/>
      </w:pPr>
      <w:r w:rsidRPr="00EF7D33">
        <w:t>проти</w:t>
      </w:r>
      <w:r w:rsidRPr="00EF7D33">
        <w:tab/>
      </w:r>
      <w:r w:rsidRPr="00EF7D33">
        <w:tab/>
      </w:r>
      <w:r w:rsidRPr="00EF7D33">
        <w:tab/>
      </w:r>
      <w:r w:rsidRPr="00EF7D33">
        <w:tab/>
        <w:t xml:space="preserve"> 0</w:t>
      </w:r>
    </w:p>
    <w:p w:rsidR="003A7A63" w:rsidRPr="00EF7D33" w:rsidRDefault="003A7A63" w:rsidP="003A7A63">
      <w:pPr>
        <w:ind w:left="2835"/>
        <w:jc w:val="both"/>
      </w:pPr>
      <w:r w:rsidRPr="00EF7D33">
        <w:t xml:space="preserve">утримались </w:t>
      </w:r>
      <w:r w:rsidRPr="00EF7D33">
        <w:tab/>
      </w:r>
      <w:r w:rsidRPr="00EF7D33">
        <w:tab/>
        <w:t xml:space="preserve"> </w:t>
      </w:r>
      <w:r>
        <w:t>0</w:t>
      </w:r>
    </w:p>
    <w:p w:rsidR="003A7A63" w:rsidRPr="00EF7D33" w:rsidRDefault="003A7A63" w:rsidP="003A7A63">
      <w:pPr>
        <w:ind w:left="2835"/>
        <w:jc w:val="both"/>
      </w:pPr>
      <w:r w:rsidRPr="00EF7D33">
        <w:t>не гол</w:t>
      </w:r>
      <w:r>
        <w:t>о</w:t>
      </w:r>
      <w:r w:rsidRPr="00EF7D33">
        <w:t>сували</w:t>
      </w:r>
      <w:r>
        <w:tab/>
      </w:r>
      <w:r>
        <w:tab/>
        <w:t xml:space="preserve"> 0</w:t>
      </w:r>
    </w:p>
    <w:p w:rsidR="003A7A63" w:rsidRPr="00EF7D33" w:rsidRDefault="003A7A63" w:rsidP="003A7A63">
      <w:pPr>
        <w:ind w:left="2835"/>
        <w:jc w:val="both"/>
      </w:pPr>
      <w:r w:rsidRPr="00EF7D33">
        <w:t xml:space="preserve">усього </w:t>
      </w:r>
      <w:r w:rsidRPr="00EF7D33">
        <w:tab/>
      </w:r>
      <w:r w:rsidRPr="00EF7D33">
        <w:tab/>
      </w:r>
      <w:r w:rsidRPr="00EF7D33">
        <w:tab/>
        <w:t xml:space="preserve"> </w:t>
      </w:r>
      <w:r>
        <w:t>6</w:t>
      </w:r>
    </w:p>
    <w:p w:rsidR="00E513D4" w:rsidRDefault="00E513D4" w:rsidP="00E513D4">
      <w:pPr>
        <w:pStyle w:val="aa"/>
        <w:tabs>
          <w:tab w:val="left" w:pos="993"/>
        </w:tabs>
        <w:spacing w:before="0" w:beforeAutospacing="0" w:after="0" w:afterAutospacing="0"/>
        <w:jc w:val="both"/>
        <w:rPr>
          <w:sz w:val="28"/>
          <w:lang w:eastAsia="ru-RU"/>
        </w:rPr>
      </w:pPr>
    </w:p>
    <w:p w:rsidR="00E513D4" w:rsidRPr="00E513D4" w:rsidRDefault="00604CC5" w:rsidP="00E513D4">
      <w:pPr>
        <w:pStyle w:val="aa"/>
        <w:tabs>
          <w:tab w:val="left" w:pos="993"/>
        </w:tabs>
        <w:spacing w:before="0" w:beforeAutospacing="0" w:after="0" w:afterAutospacing="0"/>
        <w:ind w:firstLine="709"/>
        <w:jc w:val="both"/>
        <w:rPr>
          <w:b/>
          <w:sz w:val="28"/>
          <w:szCs w:val="28"/>
          <w:lang w:eastAsia="ru-RU"/>
        </w:rPr>
      </w:pPr>
      <w:r w:rsidRPr="004465DD">
        <w:rPr>
          <w:b/>
          <w:sz w:val="28"/>
        </w:rPr>
        <w:lastRenderedPageBreak/>
        <w:t>СЛУХАЛИ 3.</w:t>
      </w:r>
      <w:r w:rsidRPr="00EF7D33">
        <w:rPr>
          <w:b/>
        </w:rPr>
        <w:t xml:space="preserve"> </w:t>
      </w:r>
      <w:r w:rsidR="00E513D4" w:rsidRPr="00E513D4">
        <w:rPr>
          <w:b/>
          <w:sz w:val="28"/>
          <w:szCs w:val="28"/>
        </w:rPr>
        <w:t>Про затвердження проєкту організації території регіонального ландшафтного парку „</w:t>
      </w:r>
      <w:r w:rsidR="00E513D4" w:rsidRPr="00E513D4">
        <w:rPr>
          <w:b/>
          <w:sz w:val="28"/>
          <w:szCs w:val="28"/>
          <w:lang w:val="en-US"/>
        </w:rPr>
        <w:t>C</w:t>
      </w:r>
      <w:proofErr w:type="spellStart"/>
      <w:r w:rsidR="00E513D4" w:rsidRPr="00E513D4">
        <w:rPr>
          <w:b/>
          <w:sz w:val="28"/>
          <w:szCs w:val="28"/>
        </w:rPr>
        <w:t>амарські</w:t>
      </w:r>
      <w:proofErr w:type="spellEnd"/>
      <w:r w:rsidR="00E513D4" w:rsidRPr="00E513D4">
        <w:rPr>
          <w:b/>
          <w:sz w:val="28"/>
          <w:szCs w:val="28"/>
        </w:rPr>
        <w:t xml:space="preserve"> плавні”, охорони, відтворення та рекреаційного використання його природних комплексів і об’єктів на території Піщанської сільської ради Новомосковського району”.</w:t>
      </w:r>
    </w:p>
    <w:p w:rsidR="00604CC5" w:rsidRDefault="00604CC5" w:rsidP="00E513D4">
      <w:pPr>
        <w:pStyle w:val="aa"/>
        <w:tabs>
          <w:tab w:val="left" w:pos="993"/>
        </w:tabs>
        <w:spacing w:before="0" w:beforeAutospacing="0" w:after="0" w:afterAutospacing="0"/>
        <w:ind w:firstLine="709"/>
        <w:jc w:val="both"/>
        <w:rPr>
          <w:b/>
          <w:sz w:val="16"/>
        </w:rPr>
      </w:pPr>
    </w:p>
    <w:p w:rsidR="00943D44" w:rsidRDefault="00943D44" w:rsidP="00943D44">
      <w:pPr>
        <w:ind w:firstLine="709"/>
        <w:jc w:val="both"/>
        <w:rPr>
          <w:b/>
          <w:sz w:val="16"/>
        </w:rPr>
      </w:pPr>
    </w:p>
    <w:p w:rsidR="00604CC5" w:rsidRPr="00EF7D33" w:rsidRDefault="00604CC5" w:rsidP="00943D44">
      <w:pPr>
        <w:tabs>
          <w:tab w:val="left" w:pos="0"/>
          <w:tab w:val="left" w:pos="1134"/>
          <w:tab w:val="left" w:pos="1418"/>
          <w:tab w:val="left" w:pos="2268"/>
          <w:tab w:val="left" w:pos="2410"/>
        </w:tabs>
        <w:ind w:firstLine="709"/>
        <w:jc w:val="both"/>
      </w:pPr>
      <w:r w:rsidRPr="00EF7D33">
        <w:rPr>
          <w:u w:val="single"/>
        </w:rPr>
        <w:t>Інформація</w:t>
      </w:r>
      <w:r w:rsidRPr="00EF7D33">
        <w:t xml:space="preserve">: </w:t>
      </w:r>
      <w:r w:rsidR="00E513D4">
        <w:t>Науменко Я.В.</w:t>
      </w:r>
    </w:p>
    <w:p w:rsidR="00604CC5" w:rsidRPr="00C37C89" w:rsidRDefault="00604CC5" w:rsidP="00943D44">
      <w:pPr>
        <w:tabs>
          <w:tab w:val="left" w:pos="0"/>
          <w:tab w:val="left" w:pos="1134"/>
          <w:tab w:val="left" w:pos="1418"/>
          <w:tab w:val="left" w:pos="2268"/>
          <w:tab w:val="left" w:pos="2410"/>
        </w:tabs>
        <w:jc w:val="both"/>
        <w:rPr>
          <w:sz w:val="16"/>
        </w:rPr>
      </w:pPr>
    </w:p>
    <w:p w:rsidR="00604CC5" w:rsidRDefault="00604CC5" w:rsidP="00943D44">
      <w:pPr>
        <w:ind w:firstLine="709"/>
        <w:jc w:val="both"/>
        <w:rPr>
          <w:b/>
          <w:sz w:val="16"/>
        </w:rPr>
      </w:pPr>
      <w:r w:rsidRPr="00EF7D33">
        <w:rPr>
          <w:u w:val="single"/>
        </w:rPr>
        <w:t>Виступили:</w:t>
      </w:r>
      <w:r w:rsidRPr="00EF7D33">
        <w:t xml:space="preserve"> </w:t>
      </w:r>
      <w:r w:rsidR="005A2F64">
        <w:t xml:space="preserve">Курячий М.П., </w:t>
      </w:r>
      <w:proofErr w:type="spellStart"/>
      <w:r w:rsidR="00E513D4" w:rsidRPr="00EF7D33">
        <w:t>Калюшик-Пельтек</w:t>
      </w:r>
      <w:proofErr w:type="spellEnd"/>
      <w:r w:rsidR="00E513D4" w:rsidRPr="00604CC5">
        <w:t xml:space="preserve"> </w:t>
      </w:r>
      <w:r w:rsidR="00E513D4" w:rsidRPr="00EF7D33">
        <w:t>Х.М.</w:t>
      </w:r>
    </w:p>
    <w:p w:rsidR="00604CC5" w:rsidRDefault="00604CC5" w:rsidP="00943D44">
      <w:pPr>
        <w:ind w:firstLine="709"/>
        <w:jc w:val="both"/>
        <w:rPr>
          <w:b/>
          <w:sz w:val="16"/>
        </w:rPr>
      </w:pPr>
    </w:p>
    <w:p w:rsidR="00943D44" w:rsidRDefault="00943D44" w:rsidP="00943D44">
      <w:pPr>
        <w:ind w:firstLine="709"/>
        <w:jc w:val="both"/>
        <w:rPr>
          <w:b/>
          <w:sz w:val="16"/>
        </w:rPr>
      </w:pPr>
    </w:p>
    <w:p w:rsidR="005A2F64" w:rsidRPr="00E513D4" w:rsidRDefault="00604CC5" w:rsidP="00943D44">
      <w:pPr>
        <w:ind w:firstLine="709"/>
        <w:jc w:val="both"/>
        <w:rPr>
          <w:szCs w:val="28"/>
        </w:rPr>
      </w:pPr>
      <w:r w:rsidRPr="00EF7D33">
        <w:rPr>
          <w:b/>
          <w:bCs/>
          <w:szCs w:val="28"/>
        </w:rPr>
        <w:t>ВИРІШИЛИ</w:t>
      </w:r>
      <w:r w:rsidRPr="00EF7D33">
        <w:rPr>
          <w:b/>
          <w:szCs w:val="28"/>
        </w:rPr>
        <w:t xml:space="preserve">: </w:t>
      </w:r>
      <w:r w:rsidR="005A2F64" w:rsidRPr="00730581">
        <w:rPr>
          <w:szCs w:val="28"/>
        </w:rPr>
        <w:t xml:space="preserve">взяти </w:t>
      </w:r>
      <w:r w:rsidR="004A1080">
        <w:rPr>
          <w:szCs w:val="28"/>
        </w:rPr>
        <w:t xml:space="preserve">до відома інформацію директора </w:t>
      </w:r>
      <w:r w:rsidR="005A2F64">
        <w:rPr>
          <w:szCs w:val="28"/>
        </w:rPr>
        <w:t xml:space="preserve">департаменту екології та природних ресурсів Дніпропетровської обласної державної адміністрації – військової адміністрації </w:t>
      </w:r>
      <w:r w:rsidR="00E513D4">
        <w:rPr>
          <w:szCs w:val="28"/>
        </w:rPr>
        <w:t>Науменко Я.В.</w:t>
      </w:r>
      <w:r w:rsidR="005A2F64">
        <w:rPr>
          <w:szCs w:val="28"/>
        </w:rPr>
        <w:t xml:space="preserve"> стосовно проєкту </w:t>
      </w:r>
      <w:r w:rsidR="00E513D4" w:rsidRPr="00E513D4">
        <w:rPr>
          <w:szCs w:val="28"/>
        </w:rPr>
        <w:t xml:space="preserve">організації території регіонального ландшафтного парку </w:t>
      </w:r>
      <w:proofErr w:type="spellStart"/>
      <w:r w:rsidR="00E513D4" w:rsidRPr="00E513D4">
        <w:rPr>
          <w:szCs w:val="28"/>
        </w:rPr>
        <w:t>„Cамарські</w:t>
      </w:r>
      <w:proofErr w:type="spellEnd"/>
      <w:r w:rsidR="00E513D4" w:rsidRPr="00E513D4">
        <w:rPr>
          <w:szCs w:val="28"/>
        </w:rPr>
        <w:t xml:space="preserve"> плавні”, охорони, відтворення та рекреаційного використання його природних комплексів і об’єктів на території Піщанської сільської ради Новомосковського району</w:t>
      </w:r>
      <w:r w:rsidR="005A2F64" w:rsidRPr="00E513D4">
        <w:rPr>
          <w:szCs w:val="28"/>
        </w:rPr>
        <w:t>.</w:t>
      </w:r>
    </w:p>
    <w:p w:rsidR="00E513D4" w:rsidRDefault="00E513D4" w:rsidP="00E513D4">
      <w:pPr>
        <w:ind w:firstLine="709"/>
        <w:jc w:val="both"/>
        <w:rPr>
          <w:sz w:val="27"/>
          <w:szCs w:val="27"/>
        </w:rPr>
      </w:pPr>
      <w:r>
        <w:rPr>
          <w:szCs w:val="28"/>
        </w:rPr>
        <w:t>П</w:t>
      </w:r>
      <w:r w:rsidRPr="001913EE">
        <w:rPr>
          <w:szCs w:val="28"/>
        </w:rPr>
        <w:t xml:space="preserve">огодити </w:t>
      </w:r>
      <w:r>
        <w:rPr>
          <w:szCs w:val="28"/>
        </w:rPr>
        <w:t>проє</w:t>
      </w:r>
      <w:r w:rsidRPr="001913EE">
        <w:rPr>
          <w:szCs w:val="28"/>
        </w:rPr>
        <w:t>кт рішення</w:t>
      </w:r>
      <w:r>
        <w:rPr>
          <w:b/>
          <w:szCs w:val="28"/>
        </w:rPr>
        <w:t xml:space="preserve"> </w:t>
      </w:r>
      <w:proofErr w:type="spellStart"/>
      <w:r w:rsidRPr="00D60B63">
        <w:t>„</w:t>
      </w:r>
      <w:r w:rsidRPr="00E513D4">
        <w:t>Про</w:t>
      </w:r>
      <w:proofErr w:type="spellEnd"/>
      <w:r w:rsidRPr="00E513D4">
        <w:t xml:space="preserve"> затвердження проєкту організації території регіонального ландшафтного парку </w:t>
      </w:r>
      <w:proofErr w:type="spellStart"/>
      <w:r w:rsidRPr="00E513D4">
        <w:t>„Cамарські</w:t>
      </w:r>
      <w:proofErr w:type="spellEnd"/>
      <w:r w:rsidRPr="00E513D4">
        <w:t xml:space="preserve"> плавні”, охорони, відтворення та рекреаційного використання його природних комплексів і об’єктів на території Піщанської сільської ради Новомосковського району” </w:t>
      </w:r>
      <w:r>
        <w:t xml:space="preserve">та винести його на розгляд вісімнадцятої сесії обласної ради </w:t>
      </w:r>
      <w:r>
        <w:rPr>
          <w:lang w:val="en-US"/>
        </w:rPr>
        <w:t>VIII</w:t>
      </w:r>
      <w:r>
        <w:t xml:space="preserve"> скликання.</w:t>
      </w:r>
    </w:p>
    <w:p w:rsidR="005A2F64" w:rsidRDefault="005A2F64" w:rsidP="00943D44">
      <w:pPr>
        <w:ind w:firstLine="709"/>
        <w:jc w:val="both"/>
        <w:rPr>
          <w:szCs w:val="28"/>
        </w:rPr>
      </w:pPr>
    </w:p>
    <w:p w:rsidR="00943D44" w:rsidRPr="00EF7D33" w:rsidRDefault="00943D44" w:rsidP="00943D44">
      <w:pPr>
        <w:pStyle w:val="a5"/>
        <w:ind w:left="2124" w:firstLine="708"/>
        <w:rPr>
          <w:b/>
          <w:bCs/>
        </w:rPr>
      </w:pPr>
      <w:r w:rsidRPr="00EF7D33">
        <w:rPr>
          <w:b/>
          <w:bCs/>
        </w:rPr>
        <w:t>Результати голосування:</w:t>
      </w:r>
    </w:p>
    <w:p w:rsidR="00943D44" w:rsidRPr="00EF7D33" w:rsidRDefault="00943D44" w:rsidP="00943D44">
      <w:pPr>
        <w:pStyle w:val="a5"/>
        <w:jc w:val="center"/>
        <w:rPr>
          <w:b/>
          <w:bCs/>
          <w:sz w:val="16"/>
          <w:szCs w:val="16"/>
        </w:rPr>
      </w:pPr>
    </w:p>
    <w:p w:rsidR="00D00DFE" w:rsidRPr="00EF7D33" w:rsidRDefault="00D00DFE" w:rsidP="00D00DFE">
      <w:pPr>
        <w:pStyle w:val="a5"/>
        <w:ind w:left="2835"/>
      </w:pPr>
      <w:r>
        <w:t xml:space="preserve">за </w:t>
      </w:r>
      <w:r>
        <w:tab/>
      </w:r>
      <w:r>
        <w:tab/>
      </w:r>
      <w:r>
        <w:tab/>
      </w:r>
      <w:r>
        <w:tab/>
        <w:t xml:space="preserve"> 6</w:t>
      </w:r>
    </w:p>
    <w:p w:rsidR="00D00DFE" w:rsidRPr="00EF7D33" w:rsidRDefault="00D00DFE" w:rsidP="00D00DFE">
      <w:pPr>
        <w:ind w:left="2835"/>
        <w:jc w:val="both"/>
      </w:pPr>
      <w:r w:rsidRPr="00EF7D33">
        <w:t>проти</w:t>
      </w:r>
      <w:r w:rsidRPr="00EF7D33">
        <w:tab/>
      </w:r>
      <w:r w:rsidRPr="00EF7D33">
        <w:tab/>
      </w:r>
      <w:r w:rsidRPr="00EF7D33">
        <w:tab/>
      </w:r>
      <w:r w:rsidRPr="00EF7D33">
        <w:tab/>
        <w:t xml:space="preserve"> 0</w:t>
      </w:r>
    </w:p>
    <w:p w:rsidR="00D00DFE" w:rsidRPr="00EF7D33" w:rsidRDefault="00D00DFE" w:rsidP="00D00DFE">
      <w:pPr>
        <w:ind w:left="2835"/>
        <w:jc w:val="both"/>
      </w:pPr>
      <w:r w:rsidRPr="00EF7D33">
        <w:t xml:space="preserve">утримались </w:t>
      </w:r>
      <w:r w:rsidRPr="00EF7D33">
        <w:tab/>
      </w:r>
      <w:r w:rsidRPr="00EF7D33">
        <w:tab/>
        <w:t xml:space="preserve"> </w:t>
      </w:r>
      <w:r>
        <w:t>0</w:t>
      </w:r>
    </w:p>
    <w:p w:rsidR="00D00DFE" w:rsidRPr="00EF7D33" w:rsidRDefault="00D00DFE" w:rsidP="00D00DFE">
      <w:pPr>
        <w:ind w:left="2835"/>
        <w:jc w:val="both"/>
      </w:pPr>
      <w:r w:rsidRPr="00EF7D33">
        <w:t>не гол</w:t>
      </w:r>
      <w:r>
        <w:t>о</w:t>
      </w:r>
      <w:r w:rsidRPr="00EF7D33">
        <w:t>сували</w:t>
      </w:r>
      <w:r>
        <w:tab/>
      </w:r>
      <w:r>
        <w:tab/>
        <w:t xml:space="preserve"> 0</w:t>
      </w:r>
    </w:p>
    <w:p w:rsidR="00D00DFE" w:rsidRPr="00EF7D33" w:rsidRDefault="00D00DFE" w:rsidP="00D00DFE">
      <w:pPr>
        <w:ind w:left="2835"/>
        <w:jc w:val="both"/>
      </w:pPr>
      <w:r w:rsidRPr="00EF7D33">
        <w:t xml:space="preserve">усього </w:t>
      </w:r>
      <w:r w:rsidRPr="00EF7D33">
        <w:tab/>
      </w:r>
      <w:r w:rsidRPr="00EF7D33">
        <w:tab/>
      </w:r>
      <w:r w:rsidRPr="00EF7D33">
        <w:tab/>
        <w:t xml:space="preserve"> </w:t>
      </w:r>
      <w:r>
        <w:t>6</w:t>
      </w:r>
    </w:p>
    <w:p w:rsidR="00604CC5" w:rsidRDefault="00604CC5" w:rsidP="00943D44">
      <w:pPr>
        <w:ind w:firstLine="709"/>
        <w:jc w:val="both"/>
        <w:rPr>
          <w:b/>
          <w:sz w:val="16"/>
        </w:rPr>
      </w:pPr>
    </w:p>
    <w:p w:rsidR="00943D44" w:rsidRPr="00EF7D33" w:rsidRDefault="00943D44" w:rsidP="00943D44">
      <w:pPr>
        <w:ind w:firstLine="709"/>
        <w:jc w:val="both"/>
        <w:rPr>
          <w:b/>
          <w:sz w:val="16"/>
        </w:rPr>
      </w:pPr>
    </w:p>
    <w:p w:rsidR="00E513D4" w:rsidRPr="00E513D4" w:rsidRDefault="00E513D4" w:rsidP="00943D44">
      <w:pPr>
        <w:ind w:firstLine="720"/>
        <w:jc w:val="both"/>
        <w:rPr>
          <w:b/>
        </w:rPr>
      </w:pPr>
      <w:r w:rsidRPr="004465DD">
        <w:rPr>
          <w:b/>
        </w:rPr>
        <w:t>СЛУХАЛИ</w:t>
      </w:r>
      <w:r>
        <w:rPr>
          <w:b/>
        </w:rPr>
        <w:t xml:space="preserve"> 4. </w:t>
      </w:r>
      <w:r w:rsidRPr="00E513D4">
        <w:rPr>
          <w:b/>
          <w:szCs w:val="28"/>
        </w:rPr>
        <w:t xml:space="preserve">Про зняття з контролю рішення обласної ради від </w:t>
      </w:r>
      <w:r w:rsidR="00AA4AB7">
        <w:rPr>
          <w:b/>
          <w:szCs w:val="28"/>
        </w:rPr>
        <w:t xml:space="preserve">   </w:t>
      </w:r>
      <w:r w:rsidRPr="00E513D4">
        <w:rPr>
          <w:b/>
          <w:szCs w:val="28"/>
        </w:rPr>
        <w:t xml:space="preserve">29 квітня 2011 року № 109-6/VI </w:t>
      </w:r>
      <w:proofErr w:type="spellStart"/>
      <w:r w:rsidRPr="00E513D4">
        <w:rPr>
          <w:b/>
          <w:szCs w:val="28"/>
        </w:rPr>
        <w:t>„Про</w:t>
      </w:r>
      <w:proofErr w:type="spellEnd"/>
      <w:r w:rsidRPr="00E513D4">
        <w:rPr>
          <w:b/>
          <w:szCs w:val="28"/>
        </w:rPr>
        <w:t xml:space="preserve"> регіональну програму </w:t>
      </w:r>
      <w:proofErr w:type="spellStart"/>
      <w:r w:rsidRPr="00E513D4">
        <w:rPr>
          <w:b/>
          <w:szCs w:val="28"/>
        </w:rPr>
        <w:t>„Ліси</w:t>
      </w:r>
      <w:proofErr w:type="spellEnd"/>
      <w:r w:rsidRPr="00E513D4">
        <w:rPr>
          <w:b/>
          <w:szCs w:val="28"/>
        </w:rPr>
        <w:t xml:space="preserve"> Дніпропетровщини” на 2011 – 2015 роки” (зі змінами).</w:t>
      </w:r>
    </w:p>
    <w:p w:rsidR="00E513D4" w:rsidRDefault="00E513D4" w:rsidP="00943D44">
      <w:pPr>
        <w:ind w:firstLine="720"/>
        <w:jc w:val="both"/>
        <w:rPr>
          <w:b/>
        </w:rPr>
      </w:pPr>
    </w:p>
    <w:p w:rsidR="00E513D4" w:rsidRPr="00EF7D33" w:rsidRDefault="00E513D4" w:rsidP="00E513D4">
      <w:pPr>
        <w:tabs>
          <w:tab w:val="left" w:pos="0"/>
          <w:tab w:val="left" w:pos="1134"/>
          <w:tab w:val="left" w:pos="1418"/>
          <w:tab w:val="left" w:pos="2268"/>
          <w:tab w:val="left" w:pos="2410"/>
        </w:tabs>
        <w:ind w:firstLine="709"/>
        <w:jc w:val="both"/>
      </w:pPr>
      <w:r w:rsidRPr="00EF7D33">
        <w:rPr>
          <w:u w:val="single"/>
        </w:rPr>
        <w:t>Інформація</w:t>
      </w:r>
      <w:r w:rsidRPr="00EF7D33">
        <w:t xml:space="preserve">: </w:t>
      </w:r>
      <w:proofErr w:type="spellStart"/>
      <w:r>
        <w:rPr>
          <w:szCs w:val="28"/>
        </w:rPr>
        <w:t>Ремшу</w:t>
      </w:r>
      <w:proofErr w:type="spellEnd"/>
      <w:r>
        <w:rPr>
          <w:szCs w:val="28"/>
        </w:rPr>
        <w:t xml:space="preserve"> В.М.</w:t>
      </w:r>
      <w:r w:rsidRPr="006E6230">
        <w:rPr>
          <w:szCs w:val="28"/>
        </w:rPr>
        <w:t>,</w:t>
      </w:r>
      <w:r>
        <w:rPr>
          <w:szCs w:val="28"/>
        </w:rPr>
        <w:t xml:space="preserve"> Величко В.М.</w:t>
      </w:r>
    </w:p>
    <w:p w:rsidR="00E513D4" w:rsidRPr="00C37C89" w:rsidRDefault="00E513D4" w:rsidP="00E513D4">
      <w:pPr>
        <w:tabs>
          <w:tab w:val="left" w:pos="0"/>
          <w:tab w:val="left" w:pos="1134"/>
          <w:tab w:val="left" w:pos="1418"/>
          <w:tab w:val="left" w:pos="2268"/>
          <w:tab w:val="left" w:pos="2410"/>
        </w:tabs>
        <w:jc w:val="both"/>
        <w:rPr>
          <w:sz w:val="16"/>
        </w:rPr>
      </w:pPr>
    </w:p>
    <w:p w:rsidR="00E513D4" w:rsidRDefault="00E513D4" w:rsidP="00E513D4">
      <w:pPr>
        <w:ind w:firstLine="709"/>
        <w:jc w:val="both"/>
        <w:rPr>
          <w:b/>
          <w:sz w:val="16"/>
        </w:rPr>
      </w:pPr>
      <w:r w:rsidRPr="00EF7D33">
        <w:rPr>
          <w:u w:val="single"/>
        </w:rPr>
        <w:t>Виступи</w:t>
      </w:r>
      <w:r w:rsidR="008B4427">
        <w:rPr>
          <w:u w:val="single"/>
        </w:rPr>
        <w:t>в</w:t>
      </w:r>
      <w:r w:rsidRPr="00913DA3">
        <w:t>:</w:t>
      </w:r>
      <w:r w:rsidRPr="00EF7D33">
        <w:t xml:space="preserve"> </w:t>
      </w:r>
      <w:r>
        <w:t>Курячий М.П.</w:t>
      </w:r>
    </w:p>
    <w:p w:rsidR="00E513D4" w:rsidRDefault="00E513D4" w:rsidP="00943D44">
      <w:pPr>
        <w:ind w:firstLine="720"/>
        <w:jc w:val="both"/>
        <w:rPr>
          <w:b/>
        </w:rPr>
      </w:pPr>
    </w:p>
    <w:p w:rsidR="00E513D4" w:rsidRPr="00E513D4" w:rsidRDefault="00E513D4" w:rsidP="00943D44">
      <w:pPr>
        <w:ind w:firstLine="720"/>
        <w:jc w:val="both"/>
        <w:rPr>
          <w:szCs w:val="28"/>
        </w:rPr>
      </w:pPr>
      <w:r w:rsidRPr="00EF7D33">
        <w:rPr>
          <w:b/>
          <w:bCs/>
          <w:szCs w:val="28"/>
        </w:rPr>
        <w:t>ВИРІШИЛИ</w:t>
      </w:r>
      <w:r w:rsidRPr="00EF7D33">
        <w:rPr>
          <w:b/>
          <w:szCs w:val="28"/>
        </w:rPr>
        <w:t>:</w:t>
      </w:r>
      <w:r>
        <w:rPr>
          <w:b/>
          <w:szCs w:val="28"/>
        </w:rPr>
        <w:t xml:space="preserve"> </w:t>
      </w:r>
      <w:r w:rsidRPr="00730581">
        <w:rPr>
          <w:szCs w:val="28"/>
        </w:rPr>
        <w:t xml:space="preserve">взяти </w:t>
      </w:r>
      <w:r>
        <w:rPr>
          <w:szCs w:val="28"/>
        </w:rPr>
        <w:t xml:space="preserve">до відома інформацію </w:t>
      </w:r>
      <w:r w:rsidRPr="006E6230">
        <w:rPr>
          <w:szCs w:val="28"/>
        </w:rPr>
        <w:t>начальник</w:t>
      </w:r>
      <w:r>
        <w:rPr>
          <w:szCs w:val="28"/>
        </w:rPr>
        <w:t>а</w:t>
      </w:r>
      <w:r w:rsidRPr="006E6230">
        <w:rPr>
          <w:szCs w:val="28"/>
        </w:rPr>
        <w:t xml:space="preserve"> управління</w:t>
      </w:r>
      <w:r>
        <w:rPr>
          <w:szCs w:val="28"/>
        </w:rPr>
        <w:t xml:space="preserve"> </w:t>
      </w:r>
      <w:r w:rsidRPr="006E6230">
        <w:rPr>
          <w:szCs w:val="28"/>
        </w:rPr>
        <w:t>агропромислового розвитку департаменту економічного розвитку</w:t>
      </w:r>
      <w:r>
        <w:rPr>
          <w:szCs w:val="28"/>
        </w:rPr>
        <w:t xml:space="preserve"> </w:t>
      </w:r>
      <w:r w:rsidRPr="006E6230">
        <w:rPr>
          <w:szCs w:val="28"/>
        </w:rPr>
        <w:t xml:space="preserve">Дніпропетровської </w:t>
      </w:r>
      <w:r>
        <w:rPr>
          <w:szCs w:val="28"/>
        </w:rPr>
        <w:t xml:space="preserve">облдержадміністрації </w:t>
      </w:r>
      <w:proofErr w:type="spellStart"/>
      <w:r>
        <w:rPr>
          <w:szCs w:val="28"/>
        </w:rPr>
        <w:t>Ремшу</w:t>
      </w:r>
      <w:proofErr w:type="spellEnd"/>
      <w:r>
        <w:rPr>
          <w:szCs w:val="28"/>
        </w:rPr>
        <w:t xml:space="preserve"> В.М. та</w:t>
      </w:r>
      <w:r w:rsidRPr="006E6230">
        <w:rPr>
          <w:szCs w:val="28"/>
        </w:rPr>
        <w:t xml:space="preserve"> провідн</w:t>
      </w:r>
      <w:r>
        <w:rPr>
          <w:szCs w:val="28"/>
        </w:rPr>
        <w:t xml:space="preserve">ого </w:t>
      </w:r>
      <w:r w:rsidRPr="006E6230">
        <w:rPr>
          <w:szCs w:val="28"/>
        </w:rPr>
        <w:t>інженер</w:t>
      </w:r>
      <w:r>
        <w:rPr>
          <w:szCs w:val="28"/>
        </w:rPr>
        <w:t>а</w:t>
      </w:r>
      <w:r w:rsidRPr="006E6230">
        <w:rPr>
          <w:szCs w:val="28"/>
        </w:rPr>
        <w:t xml:space="preserve"> з охорони та захисту лісу Східного лісового офісу</w:t>
      </w:r>
      <w:r>
        <w:rPr>
          <w:szCs w:val="28"/>
        </w:rPr>
        <w:t xml:space="preserve"> Величко В.М. стосовно заключного звіту щодо реалізації </w:t>
      </w:r>
      <w:r w:rsidRPr="00E513D4">
        <w:rPr>
          <w:szCs w:val="28"/>
        </w:rPr>
        <w:t xml:space="preserve">регіональної програми </w:t>
      </w:r>
      <w:proofErr w:type="spellStart"/>
      <w:r w:rsidRPr="00E513D4">
        <w:rPr>
          <w:szCs w:val="28"/>
        </w:rPr>
        <w:t>„Ліси</w:t>
      </w:r>
      <w:proofErr w:type="spellEnd"/>
      <w:r w:rsidRPr="00E513D4">
        <w:rPr>
          <w:szCs w:val="28"/>
        </w:rPr>
        <w:t xml:space="preserve"> Дніпропетровщини” на 2011 – 2015 роки.</w:t>
      </w:r>
    </w:p>
    <w:p w:rsidR="00E513D4" w:rsidRDefault="00E513D4" w:rsidP="00E513D4">
      <w:pPr>
        <w:ind w:firstLine="720"/>
        <w:jc w:val="both"/>
        <w:rPr>
          <w:szCs w:val="28"/>
        </w:rPr>
      </w:pPr>
      <w:r>
        <w:rPr>
          <w:szCs w:val="28"/>
        </w:rPr>
        <w:lastRenderedPageBreak/>
        <w:t>П</w:t>
      </w:r>
      <w:r w:rsidRPr="001913EE">
        <w:rPr>
          <w:szCs w:val="28"/>
        </w:rPr>
        <w:t xml:space="preserve">огодити </w:t>
      </w:r>
      <w:r>
        <w:rPr>
          <w:szCs w:val="28"/>
        </w:rPr>
        <w:t>проє</w:t>
      </w:r>
      <w:r w:rsidRPr="001913EE">
        <w:rPr>
          <w:szCs w:val="28"/>
        </w:rPr>
        <w:t>кт рішення</w:t>
      </w:r>
      <w:r>
        <w:rPr>
          <w:b/>
          <w:szCs w:val="28"/>
        </w:rPr>
        <w:t xml:space="preserve"> </w:t>
      </w:r>
      <w:proofErr w:type="spellStart"/>
      <w:r w:rsidRPr="00D60B63">
        <w:t>„</w:t>
      </w:r>
      <w:r w:rsidRPr="00E513D4">
        <w:rPr>
          <w:szCs w:val="28"/>
        </w:rPr>
        <w:t>Про</w:t>
      </w:r>
      <w:proofErr w:type="spellEnd"/>
      <w:r w:rsidRPr="00E513D4">
        <w:rPr>
          <w:szCs w:val="28"/>
        </w:rPr>
        <w:t xml:space="preserve"> зняття з контролю рішення обласної ради від 29 квітня 2011 року № 109-6/VI </w:t>
      </w:r>
      <w:proofErr w:type="spellStart"/>
      <w:r w:rsidRPr="00E513D4">
        <w:rPr>
          <w:szCs w:val="28"/>
        </w:rPr>
        <w:t>„Про</w:t>
      </w:r>
      <w:proofErr w:type="spellEnd"/>
      <w:r w:rsidRPr="00E513D4">
        <w:rPr>
          <w:szCs w:val="28"/>
        </w:rPr>
        <w:t xml:space="preserve"> регіональну програму </w:t>
      </w:r>
      <w:proofErr w:type="spellStart"/>
      <w:r w:rsidRPr="00E513D4">
        <w:rPr>
          <w:szCs w:val="28"/>
        </w:rPr>
        <w:t>„Ліси</w:t>
      </w:r>
      <w:proofErr w:type="spellEnd"/>
      <w:r w:rsidRPr="00E513D4">
        <w:rPr>
          <w:szCs w:val="28"/>
        </w:rPr>
        <w:t xml:space="preserve"> Дніпропетровщини” на 2011 – 2015 роки” (зі змінами)</w:t>
      </w:r>
      <w:r w:rsidRPr="00E513D4">
        <w:t xml:space="preserve"> </w:t>
      </w:r>
      <w:r>
        <w:t xml:space="preserve">та винести його на розгляд вісімнадцятої сесії обласної ради </w:t>
      </w:r>
      <w:r>
        <w:rPr>
          <w:lang w:val="en-US"/>
        </w:rPr>
        <w:t>VIII</w:t>
      </w:r>
      <w:r>
        <w:t xml:space="preserve"> скликання.</w:t>
      </w:r>
    </w:p>
    <w:p w:rsidR="00E513D4" w:rsidRDefault="00E513D4" w:rsidP="00E513D4">
      <w:pPr>
        <w:ind w:firstLine="720"/>
        <w:jc w:val="both"/>
        <w:rPr>
          <w:szCs w:val="28"/>
        </w:rPr>
      </w:pPr>
    </w:p>
    <w:p w:rsidR="00E513D4" w:rsidRPr="00EF7D33" w:rsidRDefault="00E513D4" w:rsidP="00E513D4">
      <w:pPr>
        <w:pStyle w:val="a5"/>
        <w:ind w:left="2124" w:firstLine="708"/>
        <w:rPr>
          <w:b/>
          <w:bCs/>
        </w:rPr>
      </w:pPr>
      <w:r w:rsidRPr="00EF7D33">
        <w:rPr>
          <w:b/>
          <w:bCs/>
        </w:rPr>
        <w:t>Результати голосування:</w:t>
      </w:r>
    </w:p>
    <w:p w:rsidR="00E513D4" w:rsidRPr="00EF7D33" w:rsidRDefault="00E513D4" w:rsidP="00E513D4">
      <w:pPr>
        <w:pStyle w:val="a5"/>
        <w:jc w:val="center"/>
        <w:rPr>
          <w:b/>
          <w:bCs/>
          <w:sz w:val="16"/>
          <w:szCs w:val="16"/>
        </w:rPr>
      </w:pPr>
    </w:p>
    <w:p w:rsidR="005F18CA" w:rsidRPr="00EF7D33" w:rsidRDefault="005F18CA" w:rsidP="005F18CA">
      <w:pPr>
        <w:pStyle w:val="a5"/>
        <w:ind w:left="2835"/>
      </w:pPr>
      <w:r>
        <w:t xml:space="preserve">за </w:t>
      </w:r>
      <w:r>
        <w:tab/>
      </w:r>
      <w:r>
        <w:tab/>
      </w:r>
      <w:r>
        <w:tab/>
      </w:r>
      <w:r>
        <w:tab/>
        <w:t xml:space="preserve"> 6</w:t>
      </w:r>
    </w:p>
    <w:p w:rsidR="005F18CA" w:rsidRPr="00EF7D33" w:rsidRDefault="005F18CA" w:rsidP="005F18CA">
      <w:pPr>
        <w:ind w:left="2835"/>
        <w:jc w:val="both"/>
      </w:pPr>
      <w:r w:rsidRPr="00EF7D33">
        <w:t>проти</w:t>
      </w:r>
      <w:r w:rsidRPr="00EF7D33">
        <w:tab/>
      </w:r>
      <w:r w:rsidRPr="00EF7D33">
        <w:tab/>
      </w:r>
      <w:r w:rsidRPr="00EF7D33">
        <w:tab/>
      </w:r>
      <w:r w:rsidRPr="00EF7D33">
        <w:tab/>
        <w:t xml:space="preserve"> 0</w:t>
      </w:r>
    </w:p>
    <w:p w:rsidR="005F18CA" w:rsidRPr="00EF7D33" w:rsidRDefault="005F18CA" w:rsidP="005F18CA">
      <w:pPr>
        <w:ind w:left="2835"/>
        <w:jc w:val="both"/>
      </w:pPr>
      <w:r w:rsidRPr="00EF7D33">
        <w:t xml:space="preserve">утримались </w:t>
      </w:r>
      <w:r w:rsidRPr="00EF7D33">
        <w:tab/>
      </w:r>
      <w:r w:rsidRPr="00EF7D33">
        <w:tab/>
        <w:t xml:space="preserve"> </w:t>
      </w:r>
      <w:r>
        <w:t>0</w:t>
      </w:r>
    </w:p>
    <w:p w:rsidR="005F18CA" w:rsidRPr="00EF7D33" w:rsidRDefault="005F18CA" w:rsidP="005F18CA">
      <w:pPr>
        <w:ind w:left="2835"/>
        <w:jc w:val="both"/>
      </w:pPr>
      <w:r w:rsidRPr="00EF7D33">
        <w:t>не гол</w:t>
      </w:r>
      <w:r>
        <w:t>о</w:t>
      </w:r>
      <w:r w:rsidRPr="00EF7D33">
        <w:t>сували</w:t>
      </w:r>
      <w:r>
        <w:tab/>
      </w:r>
      <w:r>
        <w:tab/>
        <w:t xml:space="preserve"> 0</w:t>
      </w:r>
    </w:p>
    <w:p w:rsidR="005F18CA" w:rsidRPr="00EF7D33" w:rsidRDefault="005F18CA" w:rsidP="005F18CA">
      <w:pPr>
        <w:ind w:left="2835"/>
        <w:jc w:val="both"/>
      </w:pPr>
      <w:r w:rsidRPr="00EF7D33">
        <w:t xml:space="preserve">усього </w:t>
      </w:r>
      <w:r w:rsidRPr="00EF7D33">
        <w:tab/>
      </w:r>
      <w:r w:rsidRPr="00EF7D33">
        <w:tab/>
      </w:r>
      <w:r w:rsidRPr="00EF7D33">
        <w:tab/>
        <w:t xml:space="preserve"> </w:t>
      </w:r>
      <w:r>
        <w:t>6</w:t>
      </w:r>
    </w:p>
    <w:p w:rsidR="008B4427" w:rsidRDefault="008B4427" w:rsidP="00943D44">
      <w:pPr>
        <w:ind w:firstLine="720"/>
        <w:jc w:val="both"/>
        <w:rPr>
          <w:b/>
        </w:rPr>
      </w:pPr>
    </w:p>
    <w:p w:rsidR="00892BA0" w:rsidRDefault="00892BA0" w:rsidP="00943D44">
      <w:pPr>
        <w:ind w:firstLine="720"/>
        <w:jc w:val="both"/>
        <w:rPr>
          <w:b/>
        </w:rPr>
      </w:pPr>
      <w:r w:rsidRPr="00892BA0">
        <w:rPr>
          <w:b/>
        </w:rPr>
        <w:t xml:space="preserve">СЛУХАЛИ 5. Про план роботи постійної комісії обласної ради </w:t>
      </w:r>
      <w:r w:rsidR="007023D8">
        <w:rPr>
          <w:b/>
        </w:rPr>
        <w:t xml:space="preserve">        </w:t>
      </w:r>
      <w:r w:rsidRPr="00892BA0">
        <w:rPr>
          <w:b/>
        </w:rPr>
        <w:t>з питань екології та енергозбереження на 2024 рік.</w:t>
      </w:r>
    </w:p>
    <w:p w:rsidR="00892BA0" w:rsidRPr="00892BA0" w:rsidRDefault="00892BA0" w:rsidP="00943D44">
      <w:pPr>
        <w:ind w:firstLine="720"/>
        <w:jc w:val="both"/>
      </w:pPr>
    </w:p>
    <w:p w:rsidR="005C7A40" w:rsidRPr="005C7A40" w:rsidRDefault="005C7A40" w:rsidP="005C7A40">
      <w:pPr>
        <w:tabs>
          <w:tab w:val="left" w:pos="0"/>
          <w:tab w:val="left" w:pos="709"/>
          <w:tab w:val="left" w:pos="1418"/>
          <w:tab w:val="left" w:pos="2268"/>
          <w:tab w:val="left" w:pos="2410"/>
        </w:tabs>
        <w:jc w:val="both"/>
      </w:pPr>
      <w:r w:rsidRPr="005C7A40">
        <w:tab/>
      </w:r>
      <w:r w:rsidRPr="005C7A40">
        <w:rPr>
          <w:u w:val="single"/>
        </w:rPr>
        <w:t>Інформація</w:t>
      </w:r>
      <w:r w:rsidRPr="005C7A40">
        <w:t>: Курячого М.П.</w:t>
      </w:r>
    </w:p>
    <w:p w:rsidR="005C7A40" w:rsidRPr="005C7A40" w:rsidRDefault="005C7A40" w:rsidP="005C7A40">
      <w:pPr>
        <w:tabs>
          <w:tab w:val="left" w:pos="0"/>
          <w:tab w:val="left" w:pos="1134"/>
          <w:tab w:val="left" w:pos="1418"/>
          <w:tab w:val="left" w:pos="2268"/>
          <w:tab w:val="left" w:pos="2410"/>
        </w:tabs>
        <w:jc w:val="both"/>
        <w:rPr>
          <w:sz w:val="16"/>
        </w:rPr>
      </w:pPr>
    </w:p>
    <w:p w:rsidR="005C7A40" w:rsidRPr="005C7A40" w:rsidRDefault="005C7A40" w:rsidP="005C7A40">
      <w:pPr>
        <w:tabs>
          <w:tab w:val="left" w:pos="0"/>
          <w:tab w:val="left" w:pos="1134"/>
          <w:tab w:val="left" w:pos="1418"/>
          <w:tab w:val="left" w:pos="2268"/>
          <w:tab w:val="left" w:pos="2410"/>
        </w:tabs>
        <w:ind w:left="709"/>
        <w:jc w:val="both"/>
        <w:rPr>
          <w:b/>
          <w:sz w:val="16"/>
        </w:rPr>
      </w:pPr>
    </w:p>
    <w:p w:rsidR="00DA4E32" w:rsidRPr="00DA4E32" w:rsidRDefault="005C7A40" w:rsidP="00DA4E32">
      <w:pPr>
        <w:ind w:firstLine="720"/>
        <w:jc w:val="both"/>
      </w:pPr>
      <w:r w:rsidRPr="005C7A40">
        <w:rPr>
          <w:b/>
          <w:bCs/>
          <w:szCs w:val="28"/>
        </w:rPr>
        <w:t>ВИРІШИЛИ</w:t>
      </w:r>
      <w:r w:rsidR="00DA4E32" w:rsidRPr="00646163">
        <w:rPr>
          <w:b/>
          <w:szCs w:val="28"/>
        </w:rPr>
        <w:t>:</w:t>
      </w:r>
      <w:r w:rsidR="00E602D3">
        <w:rPr>
          <w:szCs w:val="28"/>
        </w:rPr>
        <w:t xml:space="preserve"> погодити</w:t>
      </w:r>
      <w:bookmarkStart w:id="0" w:name="_GoBack"/>
      <w:bookmarkEnd w:id="0"/>
      <w:r w:rsidR="008C2F62">
        <w:t xml:space="preserve"> план роботи постійної комісії.</w:t>
      </w:r>
    </w:p>
    <w:p w:rsidR="005C7A40" w:rsidRPr="005C7A40" w:rsidRDefault="005C7A40" w:rsidP="005C7A40">
      <w:pPr>
        <w:ind w:firstLine="720"/>
        <w:jc w:val="both"/>
        <w:rPr>
          <w:szCs w:val="28"/>
        </w:rPr>
      </w:pPr>
    </w:p>
    <w:p w:rsidR="005C7A40" w:rsidRPr="005C7A40" w:rsidRDefault="005C7A40" w:rsidP="005C7A40">
      <w:pPr>
        <w:ind w:left="2124" w:firstLine="708"/>
        <w:jc w:val="both"/>
        <w:rPr>
          <w:b/>
          <w:bCs/>
          <w:szCs w:val="20"/>
        </w:rPr>
      </w:pPr>
      <w:r w:rsidRPr="005C7A40">
        <w:rPr>
          <w:b/>
          <w:bCs/>
          <w:szCs w:val="20"/>
        </w:rPr>
        <w:t>Результати голосування:</w:t>
      </w:r>
    </w:p>
    <w:p w:rsidR="005C7A40" w:rsidRPr="005C7A40" w:rsidRDefault="005C7A40" w:rsidP="005C7A40">
      <w:pPr>
        <w:jc w:val="center"/>
        <w:rPr>
          <w:b/>
          <w:bCs/>
          <w:sz w:val="16"/>
          <w:szCs w:val="16"/>
        </w:rPr>
      </w:pPr>
    </w:p>
    <w:p w:rsidR="0052633F" w:rsidRPr="00EF7D33" w:rsidRDefault="0052633F" w:rsidP="0052633F">
      <w:pPr>
        <w:pStyle w:val="a5"/>
        <w:ind w:left="2835"/>
      </w:pPr>
      <w:r>
        <w:t xml:space="preserve">за </w:t>
      </w:r>
      <w:r>
        <w:tab/>
      </w:r>
      <w:r>
        <w:tab/>
      </w:r>
      <w:r>
        <w:tab/>
      </w:r>
      <w:r>
        <w:tab/>
        <w:t xml:space="preserve"> 6</w:t>
      </w:r>
    </w:p>
    <w:p w:rsidR="0052633F" w:rsidRPr="00EF7D33" w:rsidRDefault="0052633F" w:rsidP="0052633F">
      <w:pPr>
        <w:ind w:left="2835"/>
        <w:jc w:val="both"/>
      </w:pPr>
      <w:r w:rsidRPr="00EF7D33">
        <w:t>проти</w:t>
      </w:r>
      <w:r w:rsidRPr="00EF7D33">
        <w:tab/>
      </w:r>
      <w:r w:rsidRPr="00EF7D33">
        <w:tab/>
      </w:r>
      <w:r w:rsidRPr="00EF7D33">
        <w:tab/>
      </w:r>
      <w:r w:rsidRPr="00EF7D33">
        <w:tab/>
        <w:t xml:space="preserve"> 0</w:t>
      </w:r>
    </w:p>
    <w:p w:rsidR="0052633F" w:rsidRPr="00EF7D33" w:rsidRDefault="0052633F" w:rsidP="0052633F">
      <w:pPr>
        <w:ind w:left="2835"/>
        <w:jc w:val="both"/>
      </w:pPr>
      <w:r w:rsidRPr="00EF7D33">
        <w:t xml:space="preserve">утримались </w:t>
      </w:r>
      <w:r w:rsidRPr="00EF7D33">
        <w:tab/>
      </w:r>
      <w:r w:rsidRPr="00EF7D33">
        <w:tab/>
        <w:t xml:space="preserve"> </w:t>
      </w:r>
      <w:r>
        <w:t>0</w:t>
      </w:r>
    </w:p>
    <w:p w:rsidR="0052633F" w:rsidRPr="00EF7D33" w:rsidRDefault="0052633F" w:rsidP="0052633F">
      <w:pPr>
        <w:ind w:left="2835"/>
        <w:jc w:val="both"/>
      </w:pPr>
      <w:r w:rsidRPr="00EF7D33">
        <w:t>не гол</w:t>
      </w:r>
      <w:r>
        <w:t>о</w:t>
      </w:r>
      <w:r w:rsidRPr="00EF7D33">
        <w:t>сували</w:t>
      </w:r>
      <w:r>
        <w:tab/>
      </w:r>
      <w:r>
        <w:tab/>
        <w:t xml:space="preserve"> 0</w:t>
      </w:r>
    </w:p>
    <w:p w:rsidR="0052633F" w:rsidRPr="00EF7D33" w:rsidRDefault="0052633F" w:rsidP="0052633F">
      <w:pPr>
        <w:ind w:left="2835"/>
        <w:jc w:val="both"/>
      </w:pPr>
      <w:r w:rsidRPr="00EF7D33">
        <w:t xml:space="preserve">усього </w:t>
      </w:r>
      <w:r w:rsidRPr="00EF7D33">
        <w:tab/>
      </w:r>
      <w:r w:rsidRPr="00EF7D33">
        <w:tab/>
      </w:r>
      <w:r w:rsidRPr="00EF7D33">
        <w:tab/>
        <w:t xml:space="preserve"> </w:t>
      </w:r>
      <w:r>
        <w:t>6</w:t>
      </w:r>
    </w:p>
    <w:p w:rsidR="005C7A40" w:rsidRPr="00892BA0" w:rsidRDefault="005C7A40" w:rsidP="00E42765">
      <w:pPr>
        <w:jc w:val="both"/>
      </w:pPr>
    </w:p>
    <w:p w:rsidR="00604CC5" w:rsidRDefault="00604CC5" w:rsidP="00943D44">
      <w:pPr>
        <w:ind w:firstLine="720"/>
        <w:jc w:val="both"/>
        <w:rPr>
          <w:b/>
        </w:rPr>
      </w:pPr>
      <w:r>
        <w:rPr>
          <w:b/>
        </w:rPr>
        <w:t xml:space="preserve">СЛУХАЛИ </w:t>
      </w:r>
      <w:r w:rsidR="00892BA0">
        <w:rPr>
          <w:b/>
        </w:rPr>
        <w:t>6</w:t>
      </w:r>
      <w:r w:rsidRPr="00EF7D33">
        <w:rPr>
          <w:b/>
        </w:rPr>
        <w:t>. Різне.</w:t>
      </w:r>
    </w:p>
    <w:p w:rsidR="00A16348" w:rsidRPr="00EF7D33" w:rsidRDefault="00A16348" w:rsidP="00943D44">
      <w:pPr>
        <w:ind w:firstLine="720"/>
        <w:jc w:val="both"/>
        <w:rPr>
          <w:b/>
        </w:rPr>
      </w:pPr>
    </w:p>
    <w:p w:rsidR="00604CC5" w:rsidRDefault="00652BF6" w:rsidP="00604CC5">
      <w:pPr>
        <w:ind w:firstLine="720"/>
        <w:jc w:val="both"/>
      </w:pPr>
      <w:r>
        <w:t xml:space="preserve">Про звернення депутата обласної ради </w:t>
      </w:r>
      <w:proofErr w:type="spellStart"/>
      <w:r>
        <w:t>Щокіна</w:t>
      </w:r>
      <w:proofErr w:type="spellEnd"/>
      <w:r>
        <w:t xml:space="preserve"> В.П. стосовно внесення змін до Закону України №</w:t>
      </w:r>
      <w:r w:rsidR="00F00FFB">
        <w:t> </w:t>
      </w:r>
      <w:r>
        <w:t>2805-</w:t>
      </w:r>
      <w:r>
        <w:rPr>
          <w:lang w:val="en-US"/>
        </w:rPr>
        <w:t>IX</w:t>
      </w:r>
      <w:r w:rsidRPr="00652BF6">
        <w:t xml:space="preserve"> </w:t>
      </w:r>
      <w:proofErr w:type="spellStart"/>
      <w:r w:rsidRPr="00652BF6">
        <w:t>„Про</w:t>
      </w:r>
      <w:proofErr w:type="spellEnd"/>
      <w:r w:rsidRPr="00652BF6">
        <w:t xml:space="preserve"> внесення змін до деяких законодавчих актів України щодо удосконалення законодавства у сфері користування надрами” </w:t>
      </w:r>
      <w:r>
        <w:t xml:space="preserve">яким передбачено процедуру </w:t>
      </w:r>
      <w:r w:rsidRPr="00652BF6">
        <w:t>щорічного інформування органів гірничого нагляду про план розвитку гірничих робіт підприємствами надрокористувачами.</w:t>
      </w:r>
    </w:p>
    <w:p w:rsidR="00064AEE" w:rsidRDefault="00064AEE" w:rsidP="00604CC5">
      <w:pPr>
        <w:ind w:firstLine="720"/>
        <w:jc w:val="both"/>
      </w:pPr>
    </w:p>
    <w:p w:rsidR="00064AEE" w:rsidRDefault="00064AEE" w:rsidP="00604CC5">
      <w:pPr>
        <w:ind w:firstLine="720"/>
        <w:jc w:val="both"/>
      </w:pPr>
      <w:r w:rsidRPr="00EF7D33">
        <w:rPr>
          <w:u w:val="single"/>
        </w:rPr>
        <w:t>Інформація</w:t>
      </w:r>
      <w:r w:rsidRPr="00EF7D33">
        <w:t>:</w:t>
      </w:r>
      <w:r>
        <w:t xml:space="preserve"> </w:t>
      </w:r>
      <w:proofErr w:type="spellStart"/>
      <w:r>
        <w:t>Щокіна</w:t>
      </w:r>
      <w:proofErr w:type="spellEnd"/>
      <w:r>
        <w:t xml:space="preserve"> В.П.</w:t>
      </w:r>
    </w:p>
    <w:p w:rsidR="00064AEE" w:rsidRDefault="00064AEE" w:rsidP="00604CC5">
      <w:pPr>
        <w:ind w:firstLine="720"/>
        <w:jc w:val="both"/>
        <w:rPr>
          <w:b/>
          <w:bCs/>
          <w:szCs w:val="28"/>
        </w:rPr>
      </w:pPr>
    </w:p>
    <w:p w:rsidR="008B4427" w:rsidRDefault="008B4427" w:rsidP="008B4427">
      <w:pPr>
        <w:ind w:firstLine="709"/>
        <w:jc w:val="both"/>
        <w:rPr>
          <w:b/>
          <w:sz w:val="16"/>
        </w:rPr>
      </w:pPr>
      <w:r w:rsidRPr="00EF7D33">
        <w:rPr>
          <w:u w:val="single"/>
        </w:rPr>
        <w:t>Виступи</w:t>
      </w:r>
      <w:r>
        <w:rPr>
          <w:u w:val="single"/>
        </w:rPr>
        <w:t>в</w:t>
      </w:r>
      <w:r w:rsidRPr="002546C6">
        <w:t>:</w:t>
      </w:r>
      <w:r w:rsidRPr="00EF7D33">
        <w:t xml:space="preserve"> </w:t>
      </w:r>
      <w:r>
        <w:t>Курячий М.П.</w:t>
      </w:r>
    </w:p>
    <w:p w:rsidR="008B4427" w:rsidRDefault="008B4427" w:rsidP="00604CC5">
      <w:pPr>
        <w:ind w:firstLine="720"/>
        <w:jc w:val="both"/>
        <w:rPr>
          <w:b/>
          <w:bCs/>
          <w:szCs w:val="28"/>
        </w:rPr>
      </w:pPr>
    </w:p>
    <w:p w:rsidR="00064AEE" w:rsidRDefault="00064AEE" w:rsidP="00604CC5">
      <w:pPr>
        <w:ind w:firstLine="720"/>
        <w:jc w:val="both"/>
      </w:pPr>
      <w:r w:rsidRPr="00EF7D33">
        <w:rPr>
          <w:b/>
          <w:bCs/>
          <w:szCs w:val="28"/>
        </w:rPr>
        <w:t>ВИРІШИЛИ</w:t>
      </w:r>
      <w:r w:rsidRPr="00EF7D33">
        <w:rPr>
          <w:b/>
          <w:szCs w:val="28"/>
        </w:rPr>
        <w:t>:</w:t>
      </w:r>
      <w:r>
        <w:rPr>
          <w:b/>
          <w:szCs w:val="28"/>
        </w:rPr>
        <w:t xml:space="preserve"> </w:t>
      </w:r>
      <w:r w:rsidRPr="00064AEE">
        <w:rPr>
          <w:szCs w:val="28"/>
        </w:rPr>
        <w:t xml:space="preserve">взяти до відома інформацію депутата обласної ради </w:t>
      </w:r>
      <w:proofErr w:type="spellStart"/>
      <w:r w:rsidRPr="00064AEE">
        <w:rPr>
          <w:szCs w:val="28"/>
        </w:rPr>
        <w:t>Щокіна</w:t>
      </w:r>
      <w:proofErr w:type="spellEnd"/>
      <w:r w:rsidRPr="00064AEE">
        <w:rPr>
          <w:szCs w:val="28"/>
        </w:rPr>
        <w:t xml:space="preserve"> В.П. стосовно внесених</w:t>
      </w:r>
      <w:r>
        <w:t xml:space="preserve"> змін до Закону України №2805-</w:t>
      </w:r>
      <w:r>
        <w:rPr>
          <w:lang w:val="en-US"/>
        </w:rPr>
        <w:t>IX</w:t>
      </w:r>
      <w:r w:rsidRPr="00652BF6">
        <w:t xml:space="preserve"> </w:t>
      </w:r>
      <w:proofErr w:type="spellStart"/>
      <w:r w:rsidRPr="00652BF6">
        <w:t>„Про</w:t>
      </w:r>
      <w:proofErr w:type="spellEnd"/>
      <w:r w:rsidRPr="00652BF6">
        <w:t xml:space="preserve"> внесення змін до деяких законодавчих актів України щодо удосконалення законодавства у сфері користування надрами”</w:t>
      </w:r>
      <w:r>
        <w:t>, якими</w:t>
      </w:r>
      <w:r w:rsidRPr="00652BF6">
        <w:t xml:space="preserve"> </w:t>
      </w:r>
      <w:r>
        <w:t xml:space="preserve">передбачено процедуру </w:t>
      </w:r>
      <w:r w:rsidRPr="00652BF6">
        <w:lastRenderedPageBreak/>
        <w:t>щорічного інформування органів гірничого нагляду про план</w:t>
      </w:r>
      <w:r>
        <w:t>и</w:t>
      </w:r>
      <w:r w:rsidRPr="00652BF6">
        <w:t xml:space="preserve"> розвитку гірничих робіт підприємствами </w:t>
      </w:r>
      <w:r>
        <w:t>гірничодобувної промисловості</w:t>
      </w:r>
      <w:r w:rsidRPr="00652BF6">
        <w:t>.</w:t>
      </w:r>
    </w:p>
    <w:p w:rsidR="005842C3" w:rsidRDefault="00064AEE" w:rsidP="00604CC5">
      <w:pPr>
        <w:ind w:firstLine="720"/>
        <w:jc w:val="both"/>
      </w:pPr>
      <w:r>
        <w:t>З</w:t>
      </w:r>
      <w:r w:rsidR="005842C3">
        <w:t>акон</w:t>
      </w:r>
      <w:r>
        <w:t>ом</w:t>
      </w:r>
      <w:r w:rsidR="005842C3">
        <w:t xml:space="preserve"> України </w:t>
      </w:r>
      <w:proofErr w:type="spellStart"/>
      <w:r w:rsidR="005842C3">
        <w:t>„Про</w:t>
      </w:r>
      <w:proofErr w:type="spellEnd"/>
      <w:r w:rsidR="005842C3">
        <w:t xml:space="preserve"> охорону атмосферного повітря” передбачається в</w:t>
      </w:r>
      <w:r w:rsidR="005842C3" w:rsidRPr="005842C3">
        <w:t>идобування надр та проведення вибухових робіт способами із дотриманням вимог щодо охорони атмосферного повітря, погодженими із центральним органом виконавчої влади, що забезпечує реалізацію державної політики у сфері охорони навколишнього природного середовища, іншими органами виконавчої влади та органами місцевого самоврядування</w:t>
      </w:r>
      <w:r w:rsidR="005842C3">
        <w:t>.</w:t>
      </w:r>
    </w:p>
    <w:p w:rsidR="00E21DF7" w:rsidRDefault="00E21DF7" w:rsidP="00604CC5">
      <w:pPr>
        <w:ind w:firstLine="720"/>
        <w:jc w:val="both"/>
      </w:pPr>
      <w:r>
        <w:t xml:space="preserve">В свою чергу, з метою додержання користувачами надр вимог чинного законодавства України, підвищення ефективності розгляду питань стану промислової безпеки на виробничих об’єктах гірничих підприємств та вдосконалення процедури аналізу планів розвитку гірничих робіт промислових підприємств виникає необхідність у запровадженні відкритої процедури аналізу планів розвитку гірничих робіт </w:t>
      </w:r>
      <w:r w:rsidR="008B4427">
        <w:t>шляхом створення</w:t>
      </w:r>
      <w:r>
        <w:t xml:space="preserve"> робочої групи у складі центрального органу виконавчої влади, що реалізує державну політику у сфері охорони праці.</w:t>
      </w:r>
    </w:p>
    <w:p w:rsidR="005842C3" w:rsidRDefault="00064AEE" w:rsidP="00604CC5">
      <w:pPr>
        <w:ind w:firstLine="720"/>
        <w:jc w:val="both"/>
      </w:pPr>
      <w:r>
        <w:t>Враховуючи на зазначене,</w:t>
      </w:r>
      <w:r w:rsidR="005842C3">
        <w:t xml:space="preserve"> </w:t>
      </w:r>
      <w:r>
        <w:t xml:space="preserve">вважається за </w:t>
      </w:r>
      <w:r w:rsidR="005842C3">
        <w:t>необхідн</w:t>
      </w:r>
      <w:r>
        <w:t>е</w:t>
      </w:r>
      <w:r w:rsidR="005842C3">
        <w:t xml:space="preserve"> залучення </w:t>
      </w:r>
      <w:r w:rsidR="008B4427">
        <w:t xml:space="preserve">до складу відповідної робочої групи </w:t>
      </w:r>
      <w:r w:rsidR="005842C3">
        <w:t>провідних наукових установ Дніпропетровської області у сфері гірничодобувної промисловості та надрокористування.</w:t>
      </w:r>
    </w:p>
    <w:p w:rsidR="00E21DF7" w:rsidRDefault="00064AEE" w:rsidP="00604CC5">
      <w:pPr>
        <w:ind w:firstLine="720"/>
        <w:jc w:val="both"/>
      </w:pPr>
      <w:r>
        <w:t xml:space="preserve">Доручити управлінню </w:t>
      </w:r>
      <w:r w:rsidR="009C4742">
        <w:t xml:space="preserve">з питань </w:t>
      </w:r>
      <w:r>
        <w:t xml:space="preserve">екології та природних ресурсів виконавчого апарату обласної ради опрацювати надані пропозиції та підготувати відповідне звернення </w:t>
      </w:r>
      <w:r w:rsidR="008B4427">
        <w:t xml:space="preserve">постійної комісії обласної ради з питань екології та енергозбереження </w:t>
      </w:r>
      <w:r>
        <w:t xml:space="preserve">до </w:t>
      </w:r>
      <w:r w:rsidR="008B4427">
        <w:t>Південно-Східного міжрегіонального управління Державної служби з питань праці.</w:t>
      </w:r>
    </w:p>
    <w:p w:rsidR="008B4427" w:rsidRDefault="008B4427" w:rsidP="00D12719">
      <w:pPr>
        <w:jc w:val="both"/>
      </w:pPr>
    </w:p>
    <w:p w:rsidR="008B4427" w:rsidRPr="00EF7D33" w:rsidRDefault="008B4427" w:rsidP="008B4427">
      <w:pPr>
        <w:pStyle w:val="a5"/>
        <w:ind w:left="2124" w:firstLine="708"/>
        <w:rPr>
          <w:b/>
          <w:bCs/>
        </w:rPr>
      </w:pPr>
      <w:r w:rsidRPr="00EF7D33">
        <w:rPr>
          <w:b/>
          <w:bCs/>
        </w:rPr>
        <w:t>Результати голосування:</w:t>
      </w:r>
    </w:p>
    <w:p w:rsidR="008B4427" w:rsidRPr="00EF7D33" w:rsidRDefault="008B4427" w:rsidP="008B4427">
      <w:pPr>
        <w:pStyle w:val="a5"/>
        <w:jc w:val="center"/>
        <w:rPr>
          <w:b/>
          <w:bCs/>
          <w:sz w:val="16"/>
          <w:szCs w:val="16"/>
        </w:rPr>
      </w:pPr>
    </w:p>
    <w:p w:rsidR="0067679A" w:rsidRPr="00EF7D33" w:rsidRDefault="0067679A" w:rsidP="0067679A">
      <w:pPr>
        <w:pStyle w:val="a5"/>
        <w:ind w:left="2835"/>
      </w:pPr>
      <w:r>
        <w:t xml:space="preserve">за </w:t>
      </w:r>
      <w:r>
        <w:tab/>
      </w:r>
      <w:r>
        <w:tab/>
      </w:r>
      <w:r>
        <w:tab/>
      </w:r>
      <w:r>
        <w:tab/>
        <w:t xml:space="preserve"> 6</w:t>
      </w:r>
    </w:p>
    <w:p w:rsidR="0067679A" w:rsidRPr="00EF7D33" w:rsidRDefault="0067679A" w:rsidP="0067679A">
      <w:pPr>
        <w:ind w:left="2835"/>
        <w:jc w:val="both"/>
      </w:pPr>
      <w:r w:rsidRPr="00EF7D33">
        <w:t>проти</w:t>
      </w:r>
      <w:r w:rsidRPr="00EF7D33">
        <w:tab/>
      </w:r>
      <w:r w:rsidRPr="00EF7D33">
        <w:tab/>
      </w:r>
      <w:r w:rsidRPr="00EF7D33">
        <w:tab/>
      </w:r>
      <w:r w:rsidRPr="00EF7D33">
        <w:tab/>
        <w:t xml:space="preserve"> 0</w:t>
      </w:r>
    </w:p>
    <w:p w:rsidR="0067679A" w:rsidRPr="00EF7D33" w:rsidRDefault="0067679A" w:rsidP="0067679A">
      <w:pPr>
        <w:ind w:left="2835"/>
        <w:jc w:val="both"/>
      </w:pPr>
      <w:r w:rsidRPr="00EF7D33">
        <w:t xml:space="preserve">утримались </w:t>
      </w:r>
      <w:r w:rsidRPr="00EF7D33">
        <w:tab/>
      </w:r>
      <w:r w:rsidRPr="00EF7D33">
        <w:tab/>
        <w:t xml:space="preserve"> </w:t>
      </w:r>
      <w:r>
        <w:t>0</w:t>
      </w:r>
    </w:p>
    <w:p w:rsidR="0067679A" w:rsidRPr="00EF7D33" w:rsidRDefault="0067679A" w:rsidP="0067679A">
      <w:pPr>
        <w:ind w:left="2835"/>
        <w:jc w:val="both"/>
      </w:pPr>
      <w:r w:rsidRPr="00EF7D33">
        <w:t>не гол</w:t>
      </w:r>
      <w:r>
        <w:t>о</w:t>
      </w:r>
      <w:r w:rsidRPr="00EF7D33">
        <w:t>сували</w:t>
      </w:r>
      <w:r>
        <w:tab/>
      </w:r>
      <w:r>
        <w:tab/>
        <w:t xml:space="preserve"> 0</w:t>
      </w:r>
    </w:p>
    <w:p w:rsidR="0067679A" w:rsidRPr="00EF7D33" w:rsidRDefault="0067679A" w:rsidP="0067679A">
      <w:pPr>
        <w:ind w:left="2835"/>
        <w:jc w:val="both"/>
      </w:pPr>
      <w:r w:rsidRPr="00EF7D33">
        <w:t xml:space="preserve">усього </w:t>
      </w:r>
      <w:r w:rsidRPr="00EF7D33">
        <w:tab/>
      </w:r>
      <w:r w:rsidRPr="00EF7D33">
        <w:tab/>
      </w:r>
      <w:r w:rsidRPr="00EF7D33">
        <w:tab/>
        <w:t xml:space="preserve"> </w:t>
      </w:r>
      <w:r>
        <w:t>6</w:t>
      </w:r>
    </w:p>
    <w:p w:rsidR="008B4427" w:rsidRDefault="008B4427" w:rsidP="00604CC5">
      <w:pPr>
        <w:ind w:firstLine="720"/>
        <w:jc w:val="both"/>
      </w:pPr>
    </w:p>
    <w:p w:rsidR="008B4427" w:rsidRPr="00652BF6" w:rsidRDefault="008B4427" w:rsidP="00604CC5">
      <w:pPr>
        <w:ind w:firstLine="720"/>
        <w:jc w:val="both"/>
      </w:pPr>
    </w:p>
    <w:p w:rsidR="00604CC5" w:rsidRPr="00652BF6" w:rsidRDefault="00604CC5" w:rsidP="00604CC5">
      <w:pPr>
        <w:ind w:firstLine="720"/>
        <w:jc w:val="both"/>
      </w:pPr>
    </w:p>
    <w:p w:rsidR="00604CC5" w:rsidRPr="00EF7D33" w:rsidRDefault="00604CC5" w:rsidP="00604CC5">
      <w:pPr>
        <w:pStyle w:val="a5"/>
        <w:spacing w:line="160" w:lineRule="exact"/>
        <w:jc w:val="center"/>
        <w:rPr>
          <w:b/>
          <w:bCs/>
          <w:sz w:val="10"/>
        </w:rPr>
      </w:pPr>
    </w:p>
    <w:p w:rsidR="00604CC5" w:rsidRPr="00EF7D33" w:rsidRDefault="00604CC5" w:rsidP="00604CC5">
      <w:pPr>
        <w:jc w:val="both"/>
        <w:rPr>
          <w:b/>
          <w:szCs w:val="28"/>
        </w:rPr>
      </w:pPr>
      <w:r w:rsidRPr="00EF7D33">
        <w:rPr>
          <w:b/>
          <w:szCs w:val="28"/>
        </w:rPr>
        <w:t>Голова комісії</w:t>
      </w:r>
      <w:r w:rsidRPr="00EF7D33">
        <w:rPr>
          <w:szCs w:val="28"/>
        </w:rPr>
        <w:tab/>
      </w:r>
      <w:r w:rsidRPr="00EF7D33">
        <w:rPr>
          <w:szCs w:val="28"/>
        </w:rPr>
        <w:tab/>
      </w:r>
      <w:r w:rsidRPr="00EF7D33">
        <w:rPr>
          <w:szCs w:val="28"/>
        </w:rPr>
        <w:tab/>
      </w:r>
      <w:r w:rsidRPr="00EF7D33">
        <w:rPr>
          <w:szCs w:val="28"/>
        </w:rPr>
        <w:tab/>
      </w:r>
      <w:r w:rsidRPr="00EF7D33">
        <w:rPr>
          <w:szCs w:val="28"/>
        </w:rPr>
        <w:tab/>
        <w:t xml:space="preserve">               </w:t>
      </w:r>
      <w:r>
        <w:rPr>
          <w:szCs w:val="28"/>
        </w:rPr>
        <w:t xml:space="preserve"> </w:t>
      </w:r>
      <w:r w:rsidRPr="002E5695">
        <w:rPr>
          <w:b/>
          <w:szCs w:val="28"/>
        </w:rPr>
        <w:t>М.П.</w:t>
      </w:r>
      <w:r w:rsidRPr="00EF7D33">
        <w:rPr>
          <w:szCs w:val="28"/>
        </w:rPr>
        <w:t xml:space="preserve"> </w:t>
      </w:r>
      <w:r w:rsidRPr="00EF7D33">
        <w:rPr>
          <w:b/>
          <w:szCs w:val="28"/>
        </w:rPr>
        <w:t xml:space="preserve">КУРЯЧИЙ </w:t>
      </w:r>
    </w:p>
    <w:p w:rsidR="00604CC5" w:rsidRPr="00EF7D33" w:rsidRDefault="00604CC5" w:rsidP="00604CC5">
      <w:pPr>
        <w:shd w:val="clear" w:color="auto" w:fill="FFFFFF"/>
        <w:tabs>
          <w:tab w:val="left" w:pos="7049"/>
        </w:tabs>
        <w:rPr>
          <w:sz w:val="24"/>
        </w:rPr>
      </w:pPr>
      <w:r w:rsidRPr="00EF7D33">
        <w:rPr>
          <w:spacing w:val="-10"/>
          <w:szCs w:val="28"/>
        </w:rPr>
        <w:t xml:space="preserve">                                                                                                       </w:t>
      </w:r>
    </w:p>
    <w:p w:rsidR="00604CC5" w:rsidRPr="00EF7D33" w:rsidRDefault="00604CC5" w:rsidP="00604CC5">
      <w:pPr>
        <w:jc w:val="both"/>
        <w:rPr>
          <w:szCs w:val="28"/>
        </w:rPr>
      </w:pPr>
    </w:p>
    <w:p w:rsidR="00604CC5" w:rsidRPr="00EF7D33" w:rsidRDefault="00604CC5" w:rsidP="00604CC5">
      <w:pPr>
        <w:jc w:val="both"/>
        <w:rPr>
          <w:szCs w:val="28"/>
        </w:rPr>
      </w:pPr>
    </w:p>
    <w:p w:rsidR="00604CC5" w:rsidRPr="00EF7D33" w:rsidRDefault="00604CC5" w:rsidP="00604CC5">
      <w:pPr>
        <w:jc w:val="both"/>
        <w:rPr>
          <w:b/>
          <w:szCs w:val="28"/>
        </w:rPr>
      </w:pPr>
      <w:r w:rsidRPr="00EF7D33">
        <w:rPr>
          <w:b/>
          <w:szCs w:val="28"/>
        </w:rPr>
        <w:t>Секретар комісії</w:t>
      </w:r>
      <w:r w:rsidRPr="00EF7D33">
        <w:rPr>
          <w:b/>
          <w:szCs w:val="28"/>
        </w:rPr>
        <w:tab/>
      </w:r>
      <w:r w:rsidRPr="00EF7D33">
        <w:rPr>
          <w:b/>
          <w:szCs w:val="28"/>
        </w:rPr>
        <w:tab/>
      </w:r>
      <w:r w:rsidRPr="00EF7D33">
        <w:rPr>
          <w:b/>
          <w:szCs w:val="28"/>
        </w:rPr>
        <w:tab/>
      </w:r>
      <w:r w:rsidRPr="00EF7D33">
        <w:rPr>
          <w:b/>
          <w:szCs w:val="28"/>
        </w:rPr>
        <w:tab/>
      </w:r>
      <w:r w:rsidRPr="00EF7D33">
        <w:rPr>
          <w:b/>
          <w:szCs w:val="28"/>
        </w:rPr>
        <w:tab/>
      </w:r>
      <w:r w:rsidRPr="00EF7D33">
        <w:rPr>
          <w:b/>
          <w:szCs w:val="28"/>
        </w:rPr>
        <w:tab/>
      </w:r>
      <w:r w:rsidRPr="00EF7D33">
        <w:rPr>
          <w:szCs w:val="28"/>
        </w:rPr>
        <w:t xml:space="preserve">   </w:t>
      </w:r>
      <w:r w:rsidRPr="00EF7D33">
        <w:rPr>
          <w:b/>
          <w:szCs w:val="28"/>
        </w:rPr>
        <w:t xml:space="preserve">   </w:t>
      </w:r>
      <w:r w:rsidRPr="002E5695">
        <w:rPr>
          <w:b/>
          <w:szCs w:val="28"/>
        </w:rPr>
        <w:t>Є.В.</w:t>
      </w:r>
      <w:r w:rsidRPr="00EF7D33">
        <w:rPr>
          <w:b/>
          <w:szCs w:val="28"/>
        </w:rPr>
        <w:t xml:space="preserve"> СИТНИЧЕНКО </w:t>
      </w:r>
    </w:p>
    <w:p w:rsidR="00604CC5" w:rsidRPr="00730581" w:rsidRDefault="00604CC5" w:rsidP="00604CC5">
      <w:pPr>
        <w:shd w:val="clear" w:color="auto" w:fill="FFFFFF"/>
        <w:tabs>
          <w:tab w:val="left" w:pos="7049"/>
        </w:tabs>
        <w:rPr>
          <w:spacing w:val="-10"/>
          <w:sz w:val="24"/>
        </w:rPr>
      </w:pPr>
      <w:r w:rsidRPr="00EF7D33">
        <w:rPr>
          <w:spacing w:val="-10"/>
          <w:szCs w:val="28"/>
        </w:rPr>
        <w:t xml:space="preserve">                                                                                                        </w:t>
      </w:r>
    </w:p>
    <w:p w:rsidR="00E13CD1" w:rsidRDefault="00E13CD1"/>
    <w:sectPr w:rsidR="00E13CD1" w:rsidSect="003D1A2B">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3E7" w:rsidRDefault="00DF73E7">
      <w:r>
        <w:separator/>
      </w:r>
    </w:p>
  </w:endnote>
  <w:endnote w:type="continuationSeparator" w:id="0">
    <w:p w:rsidR="00DF73E7" w:rsidRDefault="00DF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3E7" w:rsidRDefault="00DF73E7">
      <w:r>
        <w:separator/>
      </w:r>
    </w:p>
  </w:footnote>
  <w:footnote w:type="continuationSeparator" w:id="0">
    <w:p w:rsidR="00DF73E7" w:rsidRDefault="00DF7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2B" w:rsidRDefault="00943D44" w:rsidP="003D1A2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1A2B" w:rsidRDefault="00DF73E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2B" w:rsidRDefault="00943D44" w:rsidP="003D1A2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602D3">
      <w:rPr>
        <w:rStyle w:val="a9"/>
        <w:noProof/>
      </w:rPr>
      <w:t>5</w:t>
    </w:r>
    <w:r>
      <w:rPr>
        <w:rStyle w:val="a9"/>
      </w:rPr>
      <w:fldChar w:fldCharType="end"/>
    </w:r>
  </w:p>
  <w:p w:rsidR="003D1A2B" w:rsidRDefault="00DF73E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10077"/>
    <w:multiLevelType w:val="multilevel"/>
    <w:tmpl w:val="9CDE7DF8"/>
    <w:lvl w:ilvl="0">
      <w:start w:val="1"/>
      <w:numFmt w:val="decimal"/>
      <w:lvlText w:val="%1."/>
      <w:lvlJc w:val="left"/>
      <w:pPr>
        <w:ind w:left="1211" w:hanging="360"/>
      </w:pPr>
      <w:rPr>
        <w:rFonts w:hint="default"/>
        <w:b w:val="0"/>
        <w:i w:val="0"/>
        <w:sz w:val="28"/>
        <w:szCs w:val="28"/>
        <w:lang w:val="uk-UA"/>
      </w:rPr>
    </w:lvl>
    <w:lvl w:ilvl="1">
      <w:start w:val="1"/>
      <w:numFmt w:val="decimal"/>
      <w:isLgl/>
      <w:lvlText w:val="%1.%2."/>
      <w:lvlJc w:val="left"/>
      <w:pPr>
        <w:ind w:left="1571" w:hanging="720"/>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497" w:hanging="1800"/>
      </w:pPr>
      <w:rPr>
        <w:rFonts w:hint="default"/>
      </w:rPr>
    </w:lvl>
    <w:lvl w:ilvl="8">
      <w:start w:val="1"/>
      <w:numFmt w:val="decimal"/>
      <w:isLgl/>
      <w:lvlText w:val="%1.%2.%3.%4.%5.%6.%7.%8.%9."/>
      <w:lvlJc w:val="left"/>
      <w:pPr>
        <w:ind w:left="399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C5"/>
    <w:rsid w:val="00064AEE"/>
    <w:rsid w:val="00065F25"/>
    <w:rsid w:val="000678B0"/>
    <w:rsid w:val="000C4CB6"/>
    <w:rsid w:val="0014125A"/>
    <w:rsid w:val="001B2892"/>
    <w:rsid w:val="00244635"/>
    <w:rsid w:val="002546C6"/>
    <w:rsid w:val="002C262A"/>
    <w:rsid w:val="002F5957"/>
    <w:rsid w:val="00367B74"/>
    <w:rsid w:val="003A4AF9"/>
    <w:rsid w:val="003A7A63"/>
    <w:rsid w:val="003E021D"/>
    <w:rsid w:val="00437A2B"/>
    <w:rsid w:val="00463019"/>
    <w:rsid w:val="00470AA3"/>
    <w:rsid w:val="004A1080"/>
    <w:rsid w:val="004D7662"/>
    <w:rsid w:val="004F6004"/>
    <w:rsid w:val="0050729D"/>
    <w:rsid w:val="0052633F"/>
    <w:rsid w:val="00550C5B"/>
    <w:rsid w:val="00572616"/>
    <w:rsid w:val="005842C3"/>
    <w:rsid w:val="005A2F64"/>
    <w:rsid w:val="005C7A40"/>
    <w:rsid w:val="005F18CA"/>
    <w:rsid w:val="00604CC5"/>
    <w:rsid w:val="00613FA1"/>
    <w:rsid w:val="00646163"/>
    <w:rsid w:val="00652BF6"/>
    <w:rsid w:val="00670DEB"/>
    <w:rsid w:val="0067679A"/>
    <w:rsid w:val="006E2E7E"/>
    <w:rsid w:val="006E6230"/>
    <w:rsid w:val="007023D8"/>
    <w:rsid w:val="00707479"/>
    <w:rsid w:val="007A0B7B"/>
    <w:rsid w:val="008554DA"/>
    <w:rsid w:val="00892BA0"/>
    <w:rsid w:val="008B4427"/>
    <w:rsid w:val="008C2F62"/>
    <w:rsid w:val="00913DA3"/>
    <w:rsid w:val="00925A99"/>
    <w:rsid w:val="00943D44"/>
    <w:rsid w:val="009C4742"/>
    <w:rsid w:val="00A16348"/>
    <w:rsid w:val="00A20689"/>
    <w:rsid w:val="00A4476D"/>
    <w:rsid w:val="00A87D9C"/>
    <w:rsid w:val="00A958F6"/>
    <w:rsid w:val="00AA4AB7"/>
    <w:rsid w:val="00AB348D"/>
    <w:rsid w:val="00B03196"/>
    <w:rsid w:val="00B97E64"/>
    <w:rsid w:val="00C05372"/>
    <w:rsid w:val="00C25793"/>
    <w:rsid w:val="00C46841"/>
    <w:rsid w:val="00C65A40"/>
    <w:rsid w:val="00CA19A3"/>
    <w:rsid w:val="00CA67E0"/>
    <w:rsid w:val="00D00DFE"/>
    <w:rsid w:val="00D12719"/>
    <w:rsid w:val="00D60B63"/>
    <w:rsid w:val="00DA4E32"/>
    <w:rsid w:val="00DA6C48"/>
    <w:rsid w:val="00DF73E7"/>
    <w:rsid w:val="00E13CD1"/>
    <w:rsid w:val="00E21DF7"/>
    <w:rsid w:val="00E42765"/>
    <w:rsid w:val="00E513D4"/>
    <w:rsid w:val="00E5709B"/>
    <w:rsid w:val="00E602D3"/>
    <w:rsid w:val="00EB2F90"/>
    <w:rsid w:val="00F00FFB"/>
    <w:rsid w:val="00FC3CE1"/>
    <w:rsid w:val="00FD61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CC5"/>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04CC5"/>
    <w:pPr>
      <w:jc w:val="center"/>
    </w:pPr>
    <w:rPr>
      <w:b/>
      <w:szCs w:val="20"/>
    </w:rPr>
  </w:style>
  <w:style w:type="character" w:customStyle="1" w:styleId="a4">
    <w:name w:val="Название Знак"/>
    <w:basedOn w:val="a0"/>
    <w:link w:val="a3"/>
    <w:rsid w:val="00604CC5"/>
    <w:rPr>
      <w:rFonts w:ascii="Times New Roman" w:eastAsia="Times New Roman" w:hAnsi="Times New Roman" w:cs="Times New Roman"/>
      <w:b/>
      <w:sz w:val="28"/>
      <w:szCs w:val="20"/>
      <w:lang w:eastAsia="ru-RU"/>
    </w:rPr>
  </w:style>
  <w:style w:type="paragraph" w:styleId="a5">
    <w:name w:val="Body Text"/>
    <w:basedOn w:val="a"/>
    <w:link w:val="a6"/>
    <w:rsid w:val="00604CC5"/>
    <w:pPr>
      <w:jc w:val="both"/>
    </w:pPr>
    <w:rPr>
      <w:szCs w:val="20"/>
    </w:rPr>
  </w:style>
  <w:style w:type="character" w:customStyle="1" w:styleId="a6">
    <w:name w:val="Основной текст Знак"/>
    <w:basedOn w:val="a0"/>
    <w:link w:val="a5"/>
    <w:rsid w:val="00604CC5"/>
    <w:rPr>
      <w:rFonts w:ascii="Times New Roman" w:eastAsia="Times New Roman" w:hAnsi="Times New Roman" w:cs="Times New Roman"/>
      <w:sz w:val="28"/>
      <w:szCs w:val="20"/>
      <w:lang w:eastAsia="ru-RU"/>
    </w:rPr>
  </w:style>
  <w:style w:type="paragraph" w:styleId="a7">
    <w:name w:val="header"/>
    <w:basedOn w:val="a"/>
    <w:link w:val="a8"/>
    <w:rsid w:val="00604CC5"/>
    <w:pPr>
      <w:tabs>
        <w:tab w:val="center" w:pos="4153"/>
        <w:tab w:val="right" w:pos="8306"/>
      </w:tabs>
    </w:pPr>
  </w:style>
  <w:style w:type="character" w:customStyle="1" w:styleId="a8">
    <w:name w:val="Верхний колонтитул Знак"/>
    <w:basedOn w:val="a0"/>
    <w:link w:val="a7"/>
    <w:rsid w:val="00604CC5"/>
    <w:rPr>
      <w:rFonts w:ascii="Times New Roman" w:eastAsia="Times New Roman" w:hAnsi="Times New Roman" w:cs="Times New Roman"/>
      <w:sz w:val="28"/>
      <w:szCs w:val="24"/>
      <w:lang w:eastAsia="ru-RU"/>
    </w:rPr>
  </w:style>
  <w:style w:type="character" w:styleId="a9">
    <w:name w:val="page number"/>
    <w:basedOn w:val="a0"/>
    <w:rsid w:val="00604CC5"/>
  </w:style>
  <w:style w:type="paragraph" w:styleId="aa">
    <w:name w:val="Normal (Web)"/>
    <w:basedOn w:val="a"/>
    <w:uiPriority w:val="99"/>
    <w:unhideWhenUsed/>
    <w:rsid w:val="00604CC5"/>
    <w:pPr>
      <w:spacing w:before="100" w:beforeAutospacing="1" w:after="100" w:afterAutospacing="1"/>
    </w:pPr>
    <w:rPr>
      <w:sz w:val="24"/>
      <w:lang w:eastAsia="uk-UA"/>
    </w:rPr>
  </w:style>
  <w:style w:type="paragraph" w:styleId="ab">
    <w:name w:val="List Paragraph"/>
    <w:basedOn w:val="a"/>
    <w:uiPriority w:val="34"/>
    <w:qFormat/>
    <w:rsid w:val="00604CC5"/>
    <w:pPr>
      <w:ind w:left="720"/>
      <w:contextualSpacing/>
    </w:pPr>
    <w:rPr>
      <w:rFonts w:eastAsiaTheme="minorHAnsi" w:cstheme="minorBidi"/>
      <w:szCs w:val="22"/>
      <w:lang w:val="ru-RU" w:eastAsia="en-US"/>
    </w:rPr>
  </w:style>
  <w:style w:type="paragraph" w:styleId="ac">
    <w:name w:val="Balloon Text"/>
    <w:basedOn w:val="a"/>
    <w:link w:val="ad"/>
    <w:uiPriority w:val="99"/>
    <w:semiHidden/>
    <w:unhideWhenUsed/>
    <w:rsid w:val="00604CC5"/>
    <w:rPr>
      <w:rFonts w:ascii="Tahoma" w:hAnsi="Tahoma" w:cs="Tahoma"/>
      <w:sz w:val="16"/>
      <w:szCs w:val="16"/>
    </w:rPr>
  </w:style>
  <w:style w:type="character" w:customStyle="1" w:styleId="ad">
    <w:name w:val="Текст выноски Знак"/>
    <w:basedOn w:val="a0"/>
    <w:link w:val="ac"/>
    <w:uiPriority w:val="99"/>
    <w:semiHidden/>
    <w:rsid w:val="00604CC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CC5"/>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04CC5"/>
    <w:pPr>
      <w:jc w:val="center"/>
    </w:pPr>
    <w:rPr>
      <w:b/>
      <w:szCs w:val="20"/>
    </w:rPr>
  </w:style>
  <w:style w:type="character" w:customStyle="1" w:styleId="a4">
    <w:name w:val="Название Знак"/>
    <w:basedOn w:val="a0"/>
    <w:link w:val="a3"/>
    <w:rsid w:val="00604CC5"/>
    <w:rPr>
      <w:rFonts w:ascii="Times New Roman" w:eastAsia="Times New Roman" w:hAnsi="Times New Roman" w:cs="Times New Roman"/>
      <w:b/>
      <w:sz w:val="28"/>
      <w:szCs w:val="20"/>
      <w:lang w:eastAsia="ru-RU"/>
    </w:rPr>
  </w:style>
  <w:style w:type="paragraph" w:styleId="a5">
    <w:name w:val="Body Text"/>
    <w:basedOn w:val="a"/>
    <w:link w:val="a6"/>
    <w:rsid w:val="00604CC5"/>
    <w:pPr>
      <w:jc w:val="both"/>
    </w:pPr>
    <w:rPr>
      <w:szCs w:val="20"/>
    </w:rPr>
  </w:style>
  <w:style w:type="character" w:customStyle="1" w:styleId="a6">
    <w:name w:val="Основной текст Знак"/>
    <w:basedOn w:val="a0"/>
    <w:link w:val="a5"/>
    <w:rsid w:val="00604CC5"/>
    <w:rPr>
      <w:rFonts w:ascii="Times New Roman" w:eastAsia="Times New Roman" w:hAnsi="Times New Roman" w:cs="Times New Roman"/>
      <w:sz w:val="28"/>
      <w:szCs w:val="20"/>
      <w:lang w:eastAsia="ru-RU"/>
    </w:rPr>
  </w:style>
  <w:style w:type="paragraph" w:styleId="a7">
    <w:name w:val="header"/>
    <w:basedOn w:val="a"/>
    <w:link w:val="a8"/>
    <w:rsid w:val="00604CC5"/>
    <w:pPr>
      <w:tabs>
        <w:tab w:val="center" w:pos="4153"/>
        <w:tab w:val="right" w:pos="8306"/>
      </w:tabs>
    </w:pPr>
  </w:style>
  <w:style w:type="character" w:customStyle="1" w:styleId="a8">
    <w:name w:val="Верхний колонтитул Знак"/>
    <w:basedOn w:val="a0"/>
    <w:link w:val="a7"/>
    <w:rsid w:val="00604CC5"/>
    <w:rPr>
      <w:rFonts w:ascii="Times New Roman" w:eastAsia="Times New Roman" w:hAnsi="Times New Roman" w:cs="Times New Roman"/>
      <w:sz w:val="28"/>
      <w:szCs w:val="24"/>
      <w:lang w:eastAsia="ru-RU"/>
    </w:rPr>
  </w:style>
  <w:style w:type="character" w:styleId="a9">
    <w:name w:val="page number"/>
    <w:basedOn w:val="a0"/>
    <w:rsid w:val="00604CC5"/>
  </w:style>
  <w:style w:type="paragraph" w:styleId="aa">
    <w:name w:val="Normal (Web)"/>
    <w:basedOn w:val="a"/>
    <w:uiPriority w:val="99"/>
    <w:unhideWhenUsed/>
    <w:rsid w:val="00604CC5"/>
    <w:pPr>
      <w:spacing w:before="100" w:beforeAutospacing="1" w:after="100" w:afterAutospacing="1"/>
    </w:pPr>
    <w:rPr>
      <w:sz w:val="24"/>
      <w:lang w:eastAsia="uk-UA"/>
    </w:rPr>
  </w:style>
  <w:style w:type="paragraph" w:styleId="ab">
    <w:name w:val="List Paragraph"/>
    <w:basedOn w:val="a"/>
    <w:uiPriority w:val="34"/>
    <w:qFormat/>
    <w:rsid w:val="00604CC5"/>
    <w:pPr>
      <w:ind w:left="720"/>
      <w:contextualSpacing/>
    </w:pPr>
    <w:rPr>
      <w:rFonts w:eastAsiaTheme="minorHAnsi" w:cstheme="minorBidi"/>
      <w:szCs w:val="22"/>
      <w:lang w:val="ru-RU" w:eastAsia="en-US"/>
    </w:rPr>
  </w:style>
  <w:style w:type="paragraph" w:styleId="ac">
    <w:name w:val="Balloon Text"/>
    <w:basedOn w:val="a"/>
    <w:link w:val="ad"/>
    <w:uiPriority w:val="99"/>
    <w:semiHidden/>
    <w:unhideWhenUsed/>
    <w:rsid w:val="00604CC5"/>
    <w:rPr>
      <w:rFonts w:ascii="Tahoma" w:hAnsi="Tahoma" w:cs="Tahoma"/>
      <w:sz w:val="16"/>
      <w:szCs w:val="16"/>
    </w:rPr>
  </w:style>
  <w:style w:type="character" w:customStyle="1" w:styleId="ad">
    <w:name w:val="Текст выноски Знак"/>
    <w:basedOn w:val="a0"/>
    <w:link w:val="ac"/>
    <w:uiPriority w:val="99"/>
    <w:semiHidden/>
    <w:rsid w:val="00604CC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8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1301</Words>
  <Characters>7421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2023-12-07T08:36:00Z</cp:lastPrinted>
  <dcterms:created xsi:type="dcterms:W3CDTF">2023-12-06T10:42:00Z</dcterms:created>
  <dcterms:modified xsi:type="dcterms:W3CDTF">2023-12-07T08:49:00Z</dcterms:modified>
</cp:coreProperties>
</file>