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40C" w:rsidRPr="001D433B" w:rsidRDefault="00A2340C" w:rsidP="00A2340C">
      <w:pPr>
        <w:pStyle w:val="40"/>
        <w:keepNext/>
        <w:keepLines/>
        <w:shd w:val="clear" w:color="auto" w:fill="auto"/>
        <w:spacing w:line="240" w:lineRule="auto"/>
        <w:ind w:left="4956" w:firstLine="708"/>
        <w:jc w:val="both"/>
        <w:rPr>
          <w:b w:val="0"/>
          <w:sz w:val="28"/>
          <w:szCs w:val="28"/>
          <w:lang w:val="ru-RU"/>
        </w:rPr>
      </w:pPr>
      <w:bookmarkStart w:id="0" w:name="_GoBack"/>
      <w:bookmarkEnd w:id="0"/>
      <w:r>
        <w:rPr>
          <w:b w:val="0"/>
          <w:sz w:val="28"/>
          <w:szCs w:val="28"/>
          <w:lang w:val="uk-UA"/>
        </w:rPr>
        <w:t xml:space="preserve">    </w:t>
      </w:r>
      <w:proofErr w:type="spellStart"/>
      <w:r w:rsidRPr="001D433B">
        <w:rPr>
          <w:b w:val="0"/>
          <w:sz w:val="28"/>
          <w:szCs w:val="28"/>
          <w:lang w:val="ru-RU"/>
        </w:rPr>
        <w:t>Додаток</w:t>
      </w:r>
      <w:proofErr w:type="spellEnd"/>
      <w:r w:rsidRPr="001D433B">
        <w:rPr>
          <w:b w:val="0"/>
          <w:sz w:val="28"/>
          <w:szCs w:val="28"/>
          <w:lang w:val="ru-RU"/>
        </w:rPr>
        <w:t xml:space="preserve"> 1</w:t>
      </w:r>
    </w:p>
    <w:p w:rsidR="00A2340C" w:rsidRDefault="00A2340C" w:rsidP="00A2340C">
      <w:pPr>
        <w:ind w:left="5529"/>
        <w:rPr>
          <w:sz w:val="28"/>
          <w:szCs w:val="28"/>
          <w:lang w:val="uk-UA"/>
        </w:rPr>
      </w:pPr>
      <w:r>
        <w:rPr>
          <w:sz w:val="28"/>
          <w:szCs w:val="28"/>
          <w:lang w:val="uk-UA"/>
        </w:rPr>
        <w:t xml:space="preserve">      </w:t>
      </w:r>
      <w:r w:rsidRPr="00EB7891">
        <w:rPr>
          <w:sz w:val="28"/>
          <w:szCs w:val="28"/>
        </w:rPr>
        <w:t xml:space="preserve">до </w:t>
      </w:r>
      <w:proofErr w:type="spellStart"/>
      <w:proofErr w:type="gramStart"/>
      <w:r w:rsidRPr="00EB7891">
        <w:rPr>
          <w:sz w:val="28"/>
          <w:szCs w:val="28"/>
        </w:rPr>
        <w:t>р</w:t>
      </w:r>
      <w:proofErr w:type="gramEnd"/>
      <w:r w:rsidRPr="00EB7891">
        <w:rPr>
          <w:sz w:val="28"/>
          <w:szCs w:val="28"/>
        </w:rPr>
        <w:t>ішення</w:t>
      </w:r>
      <w:proofErr w:type="spellEnd"/>
      <w:r w:rsidRPr="00EB7891">
        <w:rPr>
          <w:sz w:val="28"/>
          <w:szCs w:val="28"/>
        </w:rPr>
        <w:t xml:space="preserve"> </w:t>
      </w:r>
      <w:proofErr w:type="spellStart"/>
      <w:r w:rsidRPr="00EB7891">
        <w:rPr>
          <w:sz w:val="28"/>
          <w:szCs w:val="28"/>
        </w:rPr>
        <w:t>обласної</w:t>
      </w:r>
      <w:proofErr w:type="spellEnd"/>
      <w:r w:rsidRPr="00EB7891">
        <w:rPr>
          <w:sz w:val="28"/>
          <w:szCs w:val="28"/>
        </w:rPr>
        <w:t xml:space="preserve"> ради</w:t>
      </w:r>
    </w:p>
    <w:p w:rsidR="00A2340C" w:rsidRDefault="00A2340C" w:rsidP="00A2340C">
      <w:pPr>
        <w:ind w:left="5529"/>
        <w:rPr>
          <w:sz w:val="28"/>
          <w:szCs w:val="28"/>
          <w:lang w:val="uk-UA"/>
        </w:rPr>
      </w:pPr>
    </w:p>
    <w:p w:rsidR="00A2340C" w:rsidRPr="00BE76D3" w:rsidRDefault="00A2340C" w:rsidP="00A2340C">
      <w:pPr>
        <w:ind w:left="5529"/>
        <w:rPr>
          <w:sz w:val="28"/>
          <w:szCs w:val="28"/>
          <w:lang w:val="uk-UA"/>
        </w:rPr>
      </w:pPr>
    </w:p>
    <w:p w:rsidR="00A2340C" w:rsidRPr="004828C9" w:rsidRDefault="00A2340C" w:rsidP="00A2340C">
      <w:pPr>
        <w:spacing w:line="360" w:lineRule="auto"/>
        <w:jc w:val="center"/>
        <w:rPr>
          <w:b/>
          <w:sz w:val="28"/>
          <w:szCs w:val="28"/>
          <w:lang w:val="uk-UA"/>
        </w:rPr>
      </w:pPr>
      <w:r w:rsidRPr="004828C9">
        <w:rPr>
          <w:b/>
          <w:sz w:val="28"/>
          <w:szCs w:val="28"/>
          <w:lang w:val="uk-UA"/>
        </w:rPr>
        <w:t>ЗВІТ</w:t>
      </w:r>
    </w:p>
    <w:p w:rsidR="00A2340C" w:rsidRPr="004828C9" w:rsidRDefault="00A2340C" w:rsidP="00A2340C">
      <w:pPr>
        <w:spacing w:line="360" w:lineRule="auto"/>
        <w:contextualSpacing/>
        <w:jc w:val="center"/>
        <w:rPr>
          <w:b/>
          <w:sz w:val="28"/>
          <w:szCs w:val="28"/>
          <w:lang w:val="uk-UA"/>
        </w:rPr>
      </w:pPr>
      <w:r w:rsidRPr="004828C9">
        <w:rPr>
          <w:b/>
          <w:sz w:val="28"/>
          <w:szCs w:val="28"/>
          <w:lang w:val="uk-UA"/>
        </w:rPr>
        <w:t xml:space="preserve">про виконання Антикорупційної програми </w:t>
      </w:r>
    </w:p>
    <w:p w:rsidR="00A2340C" w:rsidRPr="004828C9" w:rsidRDefault="00A2340C" w:rsidP="00A2340C">
      <w:pPr>
        <w:spacing w:line="360" w:lineRule="auto"/>
        <w:contextualSpacing/>
        <w:jc w:val="center"/>
        <w:rPr>
          <w:b/>
          <w:sz w:val="28"/>
          <w:szCs w:val="28"/>
          <w:lang w:val="uk-UA"/>
        </w:rPr>
      </w:pPr>
      <w:r w:rsidRPr="004828C9">
        <w:rPr>
          <w:b/>
          <w:sz w:val="28"/>
          <w:szCs w:val="28"/>
          <w:lang w:val="uk-UA"/>
        </w:rPr>
        <w:t>Д</w:t>
      </w:r>
      <w:r w:rsidR="00122C81">
        <w:rPr>
          <w:b/>
          <w:sz w:val="28"/>
          <w:szCs w:val="28"/>
          <w:lang w:val="uk-UA"/>
        </w:rPr>
        <w:t>ніпропетровської обласної ради н</w:t>
      </w:r>
      <w:r w:rsidRPr="004828C9">
        <w:rPr>
          <w:b/>
          <w:sz w:val="28"/>
          <w:szCs w:val="28"/>
          <w:lang w:val="uk-UA"/>
        </w:rPr>
        <w:t>а 2021 – 2023 роки</w:t>
      </w:r>
    </w:p>
    <w:p w:rsidR="00A2340C" w:rsidRPr="004828C9" w:rsidRDefault="00A2340C" w:rsidP="00A2340C">
      <w:pPr>
        <w:rPr>
          <w:b/>
          <w:sz w:val="28"/>
          <w:szCs w:val="28"/>
          <w:lang w:val="uk-UA"/>
        </w:rPr>
      </w:pPr>
    </w:p>
    <w:p w:rsidR="00A2340C" w:rsidRPr="004828C9" w:rsidRDefault="00A2340C" w:rsidP="00A2340C">
      <w:pPr>
        <w:pStyle w:val="20"/>
        <w:spacing w:before="0" w:after="0" w:line="240" w:lineRule="auto"/>
        <w:ind w:firstLine="780"/>
        <w:rPr>
          <w:sz w:val="28"/>
          <w:szCs w:val="28"/>
          <w:lang w:val="uk-UA"/>
        </w:rPr>
      </w:pPr>
      <w:r w:rsidRPr="004828C9">
        <w:rPr>
          <w:sz w:val="28"/>
          <w:szCs w:val="28"/>
          <w:lang w:val="uk-UA"/>
        </w:rPr>
        <w:t xml:space="preserve">Антикорупційна програма Дніпропетровської обласної ради на            2021 – 2023 роки (далі – Антикорупційна програма) розроблена відповідно до вимог законів України ,,Про місцеве самоврядування в Україні”, ,,Про запобігання корупції”, Методології оцінювання корупційних ризиків у діяльності органів влади, затвердженої рішенням Національного агентства з питань запобігання корупції від 02 грудня 2016 року № 126, зареєстрованим у Міністерстві юстиції України 28 грудня 2016 року за </w:t>
      </w:r>
      <w:r w:rsidR="00FB2E51">
        <w:rPr>
          <w:sz w:val="28"/>
          <w:szCs w:val="28"/>
          <w:lang w:val="uk-UA"/>
        </w:rPr>
        <w:t xml:space="preserve">    </w:t>
      </w:r>
      <w:r w:rsidRPr="004828C9">
        <w:rPr>
          <w:sz w:val="28"/>
          <w:szCs w:val="28"/>
          <w:lang w:val="uk-UA"/>
        </w:rPr>
        <w:t>№ 1718/29848, Порядку підготовки, подання антикорупційних програм на погодження до Національного агентства з питань запобігання корупції та здійснення їх погодження, затвердженого рішенням Національного агентства з питань запобігання корупції від</w:t>
      </w:r>
      <w:r w:rsidRPr="004828C9">
        <w:rPr>
          <w:sz w:val="28"/>
          <w:szCs w:val="28"/>
        </w:rPr>
        <w:t> </w:t>
      </w:r>
      <w:r w:rsidRPr="004828C9">
        <w:rPr>
          <w:sz w:val="28"/>
          <w:szCs w:val="28"/>
          <w:lang w:val="uk-UA"/>
        </w:rPr>
        <w:t>08</w:t>
      </w:r>
      <w:r w:rsidRPr="004828C9">
        <w:rPr>
          <w:sz w:val="28"/>
          <w:szCs w:val="28"/>
        </w:rPr>
        <w:t> </w:t>
      </w:r>
      <w:r w:rsidRPr="004828C9">
        <w:rPr>
          <w:sz w:val="28"/>
          <w:szCs w:val="28"/>
          <w:lang w:val="uk-UA"/>
        </w:rPr>
        <w:t xml:space="preserve">грудня 2017 року № 1379, зареєстрованим у Міністерстві юстиції України 22 січня 2018 року за </w:t>
      </w:r>
      <w:r w:rsidR="00FB2E51">
        <w:rPr>
          <w:sz w:val="28"/>
          <w:szCs w:val="28"/>
          <w:lang w:val="uk-UA"/>
        </w:rPr>
        <w:t xml:space="preserve">       </w:t>
      </w:r>
      <w:r w:rsidRPr="004828C9">
        <w:rPr>
          <w:sz w:val="28"/>
          <w:szCs w:val="28"/>
          <w:lang w:val="uk-UA"/>
        </w:rPr>
        <w:t>№ 87/31539, Порядку проведення консультацій з</w:t>
      </w:r>
      <w:r w:rsidRPr="004828C9">
        <w:rPr>
          <w:sz w:val="28"/>
          <w:szCs w:val="28"/>
        </w:rPr>
        <w:t> </w:t>
      </w:r>
      <w:r w:rsidRPr="004828C9">
        <w:rPr>
          <w:sz w:val="28"/>
          <w:szCs w:val="28"/>
          <w:lang w:val="uk-UA"/>
        </w:rPr>
        <w:t>громадськістю з питань формування та реалізації державної політики, затвердженого постановою Кабінету Міністрів України від 03 листопада 2010</w:t>
      </w:r>
      <w:r w:rsidRPr="004828C9">
        <w:rPr>
          <w:sz w:val="28"/>
          <w:szCs w:val="28"/>
        </w:rPr>
        <w:t> </w:t>
      </w:r>
      <w:r w:rsidRPr="004828C9">
        <w:rPr>
          <w:sz w:val="28"/>
          <w:szCs w:val="28"/>
          <w:lang w:val="uk-UA"/>
        </w:rPr>
        <w:t>року № 996, Методичних рекомендацій щодо підготовки антикорупційних програм органів влади, затверджених рішенням Національного агентства з питань запобі</w:t>
      </w:r>
      <w:r w:rsidR="001D433B">
        <w:rPr>
          <w:sz w:val="28"/>
          <w:szCs w:val="28"/>
          <w:lang w:val="uk-UA"/>
        </w:rPr>
        <w:t xml:space="preserve">гання корупції від </w:t>
      </w:r>
      <w:r w:rsidRPr="004828C9">
        <w:rPr>
          <w:sz w:val="28"/>
          <w:szCs w:val="28"/>
          <w:lang w:val="uk-UA"/>
        </w:rPr>
        <w:t>19 січня 2017 року № 31.</w:t>
      </w:r>
    </w:p>
    <w:p w:rsidR="00A2340C" w:rsidRPr="004828C9" w:rsidRDefault="00F413A0" w:rsidP="00A2340C">
      <w:pPr>
        <w:pStyle w:val="rvps2"/>
        <w:shd w:val="clear" w:color="auto" w:fill="FFFFFF"/>
        <w:spacing w:before="0" w:beforeAutospacing="0" w:after="0" w:afterAutospacing="0"/>
        <w:ind w:firstLine="709"/>
        <w:jc w:val="both"/>
        <w:textAlignment w:val="baseline"/>
        <w:rPr>
          <w:sz w:val="28"/>
          <w:szCs w:val="28"/>
          <w:lang w:val="uk-UA"/>
        </w:rPr>
      </w:pPr>
      <w:r w:rsidRPr="004828C9">
        <w:rPr>
          <w:sz w:val="28"/>
          <w:szCs w:val="28"/>
          <w:lang w:val="uk-UA"/>
        </w:rPr>
        <w:t xml:space="preserve">На виконання рішення обласної ради від 26 </w:t>
      </w:r>
      <w:r w:rsidRPr="004828C9">
        <w:rPr>
          <w:bCs/>
          <w:sz w:val="28"/>
          <w:szCs w:val="28"/>
          <w:lang w:val="uk-UA"/>
        </w:rPr>
        <w:t xml:space="preserve">лютого 2021 року </w:t>
      </w:r>
      <w:r w:rsidR="00122C81">
        <w:rPr>
          <w:bCs/>
          <w:sz w:val="28"/>
          <w:szCs w:val="28"/>
          <w:lang w:val="uk-UA"/>
        </w:rPr>
        <w:t xml:space="preserve">         </w:t>
      </w:r>
      <w:r w:rsidRPr="004828C9">
        <w:rPr>
          <w:bCs/>
          <w:sz w:val="28"/>
          <w:szCs w:val="28"/>
          <w:lang w:val="uk-UA"/>
        </w:rPr>
        <w:t>№ 52-4/</w:t>
      </w:r>
      <w:r w:rsidRPr="004828C9">
        <w:rPr>
          <w:bCs/>
          <w:sz w:val="28"/>
          <w:szCs w:val="28"/>
        </w:rPr>
        <w:t>VI</w:t>
      </w:r>
      <w:r w:rsidRPr="004828C9">
        <w:rPr>
          <w:bCs/>
          <w:sz w:val="28"/>
          <w:szCs w:val="28"/>
          <w:lang w:val="en-US"/>
        </w:rPr>
        <w:t>II</w:t>
      </w:r>
      <w:r w:rsidRPr="004828C9">
        <w:rPr>
          <w:sz w:val="28"/>
          <w:szCs w:val="28"/>
          <w:lang w:val="uk-UA"/>
        </w:rPr>
        <w:t xml:space="preserve"> ,,</w:t>
      </w:r>
      <w:r w:rsidRPr="004828C9">
        <w:rPr>
          <w:iCs/>
          <w:sz w:val="28"/>
          <w:szCs w:val="28"/>
          <w:lang w:val="uk-UA"/>
        </w:rPr>
        <w:t>Про</w:t>
      </w:r>
      <w:r w:rsidRPr="004828C9">
        <w:rPr>
          <w:sz w:val="28"/>
          <w:szCs w:val="28"/>
          <w:lang w:val="uk-UA"/>
        </w:rPr>
        <w:t xml:space="preserve"> затвердження звіту за результатами оцінки корупційних ризиків у діяльності Дніпропетровської обласної ради та Антикорупційної програми Дніпропетровської обласної ради на 2021 – 2023 роки” (зі змінами) управлінням запобігання та виявлення корупції і взаємодії з правоохоронними органами виконавчого апарату обл</w:t>
      </w:r>
      <w:r w:rsidR="00122C81">
        <w:rPr>
          <w:sz w:val="28"/>
          <w:szCs w:val="28"/>
          <w:lang w:val="uk-UA"/>
        </w:rPr>
        <w:t>асної ради (далі – уповноважений підрозділ</w:t>
      </w:r>
      <w:r w:rsidRPr="004828C9">
        <w:rPr>
          <w:sz w:val="28"/>
          <w:szCs w:val="28"/>
          <w:lang w:val="uk-UA"/>
        </w:rPr>
        <w:t>) проведено відповідні заходи з реалізації загальної відомчої політики щодо запобігання та протидії корупції у діяльності обласної ради, забезпечено контроль за дотриманням антикорупційного законодавст</w:t>
      </w:r>
      <w:r w:rsidR="00122C81">
        <w:rPr>
          <w:sz w:val="28"/>
          <w:szCs w:val="28"/>
          <w:lang w:val="uk-UA"/>
        </w:rPr>
        <w:t xml:space="preserve">ва з урахуванням особливостей </w:t>
      </w:r>
      <w:r w:rsidRPr="004828C9">
        <w:rPr>
          <w:sz w:val="28"/>
          <w:szCs w:val="28"/>
          <w:lang w:val="uk-UA"/>
        </w:rPr>
        <w:t>організації</w:t>
      </w:r>
      <w:r w:rsidR="00122C81">
        <w:rPr>
          <w:sz w:val="28"/>
          <w:szCs w:val="28"/>
          <w:lang w:val="uk-UA"/>
        </w:rPr>
        <w:t xml:space="preserve"> роботи структурних підрозділів</w:t>
      </w:r>
      <w:r w:rsidRPr="004828C9">
        <w:rPr>
          <w:sz w:val="28"/>
          <w:szCs w:val="28"/>
          <w:lang w:val="uk-UA"/>
        </w:rPr>
        <w:t>.</w:t>
      </w:r>
    </w:p>
    <w:p w:rsidR="00AE624F" w:rsidRPr="004828C9" w:rsidRDefault="00F413A0" w:rsidP="00CB4790">
      <w:pPr>
        <w:ind w:firstLine="720"/>
        <w:jc w:val="both"/>
        <w:rPr>
          <w:sz w:val="28"/>
          <w:szCs w:val="28"/>
          <w:lang w:val="uk-UA"/>
        </w:rPr>
      </w:pPr>
      <w:r w:rsidRPr="004828C9">
        <w:rPr>
          <w:sz w:val="28"/>
          <w:szCs w:val="28"/>
          <w:lang w:val="uk-UA"/>
        </w:rPr>
        <w:t xml:space="preserve">Протягом 2021 – 2023 років уповноваженим підрозділом </w:t>
      </w:r>
      <w:r w:rsidR="00AE624F" w:rsidRPr="004828C9">
        <w:rPr>
          <w:sz w:val="28"/>
          <w:szCs w:val="28"/>
          <w:lang w:val="uk-UA"/>
        </w:rPr>
        <w:t xml:space="preserve">організовано та </w:t>
      </w:r>
      <w:r w:rsidRPr="004828C9">
        <w:rPr>
          <w:sz w:val="28"/>
          <w:szCs w:val="28"/>
          <w:lang w:val="uk-UA"/>
        </w:rPr>
        <w:t xml:space="preserve">проведено </w:t>
      </w:r>
      <w:r w:rsidR="00AE624F" w:rsidRPr="004828C9">
        <w:rPr>
          <w:sz w:val="28"/>
          <w:szCs w:val="28"/>
          <w:lang w:val="uk-UA"/>
        </w:rPr>
        <w:t>навчальні семінари за темами</w:t>
      </w:r>
      <w:r w:rsidR="00106297">
        <w:rPr>
          <w:sz w:val="28"/>
          <w:szCs w:val="28"/>
          <w:lang w:val="uk-UA"/>
        </w:rPr>
        <w:t>:</w:t>
      </w:r>
      <w:r w:rsidR="00AE624F" w:rsidRPr="004828C9">
        <w:rPr>
          <w:sz w:val="28"/>
          <w:szCs w:val="28"/>
          <w:lang w:val="uk-UA"/>
        </w:rPr>
        <w:t xml:space="preserve"> ,,Види юридичної відповідальності, що настає за вчинення корупційного та пов</w:t>
      </w:r>
      <w:r w:rsidR="00AE624F" w:rsidRPr="004828C9">
        <w:rPr>
          <w:sz w:val="28"/>
          <w:szCs w:val="28"/>
          <w:shd w:val="clear" w:color="auto" w:fill="FFFFFF"/>
          <w:lang w:val="uk-UA"/>
        </w:rPr>
        <w:t>’</w:t>
      </w:r>
      <w:r w:rsidR="00AE624F" w:rsidRPr="004828C9">
        <w:rPr>
          <w:sz w:val="28"/>
          <w:szCs w:val="28"/>
          <w:lang w:val="uk-UA"/>
        </w:rPr>
        <w:t xml:space="preserve">язаного з корупцією правопорушення”, ,,Е-декларування під час </w:t>
      </w:r>
      <w:r w:rsidR="00AE624F" w:rsidRPr="004828C9">
        <w:rPr>
          <w:sz w:val="28"/>
          <w:szCs w:val="28"/>
          <w:lang w:val="uk-UA"/>
        </w:rPr>
        <w:lastRenderedPageBreak/>
        <w:t>воєнного стану”, ,,Внесення змін до деяких законів  України про визначення порядку подання декларацій осіб, уповноважених на виконання функцій держави або місцевого самоврядування, в умовах воєнного стану”. Акцентовано увагу професійного кола медичних закладів області щодо дотримання порядку електронного декларування фахівцями військово-лікарських комісій.</w:t>
      </w:r>
      <w:r w:rsidR="00CB4790" w:rsidRPr="004828C9">
        <w:rPr>
          <w:sz w:val="28"/>
          <w:szCs w:val="28"/>
          <w:lang w:val="uk-UA"/>
        </w:rPr>
        <w:t xml:space="preserve"> Проведено навчання з Методології оцінювання корупційних ризиків у діяльності органів влади для членів комісії з оцінки корупційних ризиків.</w:t>
      </w:r>
    </w:p>
    <w:p w:rsidR="0080413F" w:rsidRPr="004828C9" w:rsidRDefault="0080413F" w:rsidP="00CB4790">
      <w:pPr>
        <w:ind w:firstLine="720"/>
        <w:jc w:val="both"/>
        <w:rPr>
          <w:sz w:val="28"/>
          <w:szCs w:val="28"/>
          <w:lang w:val="uk-UA"/>
        </w:rPr>
      </w:pPr>
      <w:r w:rsidRPr="004828C9">
        <w:rPr>
          <w:sz w:val="28"/>
          <w:szCs w:val="28"/>
          <w:lang w:val="uk-UA"/>
        </w:rPr>
        <w:t xml:space="preserve">Уповноваженим підрозділом підготовлено та надіслано інформаційні листи колишнім працівникам структурних підрозділів виконавчого апарату обласної ради – суб’єктам декларування щодо нагадування та обов’язку подання відповідних електронних декларацій з урахуванням поточних законодавчих змін за даним напрямком.  </w:t>
      </w:r>
    </w:p>
    <w:p w:rsidR="00FE6B93" w:rsidRPr="004828C9" w:rsidRDefault="00FE6B93" w:rsidP="00FE6B93">
      <w:pPr>
        <w:pStyle w:val="20"/>
        <w:shd w:val="clear" w:color="auto" w:fill="auto"/>
        <w:tabs>
          <w:tab w:val="left" w:pos="0"/>
        </w:tabs>
        <w:spacing w:before="0" w:after="0" w:line="240" w:lineRule="auto"/>
        <w:rPr>
          <w:sz w:val="28"/>
          <w:szCs w:val="28"/>
          <w:lang w:val="uk-UA"/>
        </w:rPr>
      </w:pPr>
      <w:r w:rsidRPr="004828C9">
        <w:rPr>
          <w:sz w:val="28"/>
          <w:szCs w:val="28"/>
          <w:lang w:val="uk-UA"/>
        </w:rPr>
        <w:tab/>
      </w:r>
      <w:r w:rsidR="00AE624F" w:rsidRPr="004828C9">
        <w:rPr>
          <w:sz w:val="28"/>
          <w:szCs w:val="28"/>
          <w:lang w:val="uk-UA"/>
        </w:rPr>
        <w:t xml:space="preserve">Надано </w:t>
      </w:r>
      <w:r w:rsidRPr="004828C9">
        <w:rPr>
          <w:sz w:val="28"/>
          <w:szCs w:val="28"/>
          <w:lang w:val="uk-UA"/>
        </w:rPr>
        <w:t xml:space="preserve">25 консультацій посадовим особам виконавчого апарату </w:t>
      </w:r>
      <w:r w:rsidR="00FC3B15">
        <w:rPr>
          <w:sz w:val="28"/>
          <w:szCs w:val="28"/>
          <w:lang w:val="uk-UA"/>
        </w:rPr>
        <w:t xml:space="preserve">обласної ради </w:t>
      </w:r>
      <w:r w:rsidRPr="004828C9">
        <w:rPr>
          <w:sz w:val="28"/>
          <w:szCs w:val="28"/>
          <w:lang w:val="uk-UA"/>
        </w:rPr>
        <w:t xml:space="preserve">та 3 депутатам обласної ради </w:t>
      </w:r>
      <w:r w:rsidR="00FC3B15">
        <w:rPr>
          <w:sz w:val="28"/>
          <w:szCs w:val="28"/>
          <w:lang w:val="uk-UA"/>
        </w:rPr>
        <w:t>стосовно</w:t>
      </w:r>
      <w:r w:rsidRPr="004828C9">
        <w:rPr>
          <w:sz w:val="28"/>
          <w:szCs w:val="28"/>
          <w:lang w:val="uk-UA"/>
        </w:rPr>
        <w:t xml:space="preserve"> роз’яснен</w:t>
      </w:r>
      <w:r w:rsidR="00FC3B15">
        <w:rPr>
          <w:sz w:val="28"/>
          <w:szCs w:val="28"/>
          <w:lang w:val="uk-UA"/>
        </w:rPr>
        <w:t>ь</w:t>
      </w:r>
      <w:r w:rsidRPr="004828C9">
        <w:rPr>
          <w:sz w:val="28"/>
          <w:szCs w:val="28"/>
          <w:lang w:val="uk-UA"/>
        </w:rPr>
        <w:t xml:space="preserve"> окремих положень законодавства з питань запобігання та виявлення корупції.</w:t>
      </w:r>
    </w:p>
    <w:p w:rsidR="00A2340C" w:rsidRPr="004828C9" w:rsidRDefault="00FC3B15" w:rsidP="00FE6B93">
      <w:pPr>
        <w:pStyle w:val="rvps2"/>
        <w:shd w:val="clear" w:color="auto" w:fill="FFFFFF"/>
        <w:spacing w:before="0" w:beforeAutospacing="0" w:after="0" w:afterAutospacing="0"/>
        <w:ind w:firstLine="709"/>
        <w:jc w:val="both"/>
        <w:textAlignment w:val="baseline"/>
        <w:rPr>
          <w:sz w:val="28"/>
          <w:szCs w:val="28"/>
          <w:lang w:val="uk-UA"/>
        </w:rPr>
      </w:pPr>
      <w:r>
        <w:rPr>
          <w:sz w:val="28"/>
          <w:szCs w:val="28"/>
          <w:lang w:val="uk-UA"/>
        </w:rPr>
        <w:t>Уповноваженим підрозділом у</w:t>
      </w:r>
      <w:r w:rsidR="00FE6B93" w:rsidRPr="004828C9">
        <w:rPr>
          <w:sz w:val="28"/>
          <w:szCs w:val="28"/>
          <w:lang w:val="uk-UA"/>
        </w:rPr>
        <w:t>раховано в роботі рекомендації</w:t>
      </w:r>
      <w:r w:rsidR="00FE6B93" w:rsidRPr="004828C9">
        <w:rPr>
          <w:sz w:val="28"/>
          <w:szCs w:val="28"/>
          <w:shd w:val="clear" w:color="auto" w:fill="FFFFFF"/>
          <w:lang w:val="uk-UA"/>
        </w:rPr>
        <w:t xml:space="preserve"> Національного агентства з питань</w:t>
      </w:r>
      <w:r>
        <w:rPr>
          <w:sz w:val="28"/>
          <w:szCs w:val="28"/>
          <w:shd w:val="clear" w:color="auto" w:fill="FFFFFF"/>
          <w:lang w:val="uk-UA"/>
        </w:rPr>
        <w:t xml:space="preserve"> запобігання корупції від 21 березня  </w:t>
      </w:r>
      <w:r w:rsidR="00FE6B93" w:rsidRPr="004828C9">
        <w:rPr>
          <w:sz w:val="28"/>
          <w:szCs w:val="28"/>
          <w:shd w:val="clear" w:color="auto" w:fill="FFFFFF"/>
          <w:lang w:val="uk-UA"/>
        </w:rPr>
        <w:t>2022</w:t>
      </w:r>
      <w:r>
        <w:rPr>
          <w:sz w:val="28"/>
          <w:szCs w:val="28"/>
          <w:shd w:val="clear" w:color="auto" w:fill="FFFFFF"/>
          <w:lang w:val="uk-UA"/>
        </w:rPr>
        <w:t xml:space="preserve"> року</w:t>
      </w:r>
      <w:r w:rsidR="00FE6B93" w:rsidRPr="004828C9">
        <w:rPr>
          <w:sz w:val="28"/>
          <w:szCs w:val="28"/>
          <w:shd w:val="clear" w:color="auto" w:fill="FFFFFF"/>
          <w:lang w:val="uk-UA"/>
        </w:rPr>
        <w:t xml:space="preserve"> № 20-13/10165-22 </w:t>
      </w:r>
      <w:r w:rsidR="00FE6B93" w:rsidRPr="004828C9">
        <w:rPr>
          <w:sz w:val="28"/>
          <w:szCs w:val="28"/>
          <w:lang w:val="uk-UA"/>
        </w:rPr>
        <w:t>,,Про організацію роботи із запобігання та виявлення корупції в умовах во</w:t>
      </w:r>
      <w:r w:rsidR="005F00F4">
        <w:rPr>
          <w:sz w:val="28"/>
          <w:szCs w:val="28"/>
          <w:lang w:val="uk-UA"/>
        </w:rPr>
        <w:t>єнного стану”, відповідно з чим</w:t>
      </w:r>
      <w:r w:rsidR="00FE6B93" w:rsidRPr="004828C9">
        <w:rPr>
          <w:sz w:val="28"/>
          <w:szCs w:val="28"/>
          <w:lang w:val="uk-UA"/>
        </w:rPr>
        <w:t xml:space="preserve"> </w:t>
      </w:r>
      <w:r>
        <w:rPr>
          <w:sz w:val="28"/>
          <w:szCs w:val="28"/>
          <w:lang w:val="uk-UA"/>
        </w:rPr>
        <w:t>через обмеження виконання окремих завдань</w:t>
      </w:r>
      <w:r w:rsidR="00FE6B93" w:rsidRPr="004828C9">
        <w:rPr>
          <w:sz w:val="28"/>
          <w:szCs w:val="28"/>
          <w:lang w:val="uk-UA"/>
        </w:rPr>
        <w:t xml:space="preserve"> протягом 2022 року функцію проведення внутрішніх навчань тимчасово припинено.</w:t>
      </w:r>
    </w:p>
    <w:p w:rsidR="00F413A0" w:rsidRPr="004828C9" w:rsidRDefault="00F73293" w:rsidP="00F413A0">
      <w:pPr>
        <w:pStyle w:val="rvps2"/>
        <w:shd w:val="clear" w:color="auto" w:fill="FFFFFF"/>
        <w:spacing w:before="0" w:beforeAutospacing="0" w:after="0" w:afterAutospacing="0"/>
        <w:ind w:firstLine="709"/>
        <w:jc w:val="both"/>
        <w:textAlignment w:val="baseline"/>
        <w:rPr>
          <w:sz w:val="28"/>
          <w:szCs w:val="28"/>
          <w:lang w:val="uk-UA"/>
        </w:rPr>
      </w:pPr>
      <w:r w:rsidRPr="004828C9">
        <w:rPr>
          <w:sz w:val="28"/>
          <w:szCs w:val="28"/>
          <w:lang w:val="uk-UA"/>
        </w:rPr>
        <w:t xml:space="preserve">У межах здійснення заходів </w:t>
      </w:r>
      <w:r w:rsidR="00B15E35">
        <w:rPr>
          <w:sz w:val="28"/>
          <w:szCs w:val="28"/>
          <w:lang w:val="uk-UA"/>
        </w:rPr>
        <w:t>і</w:t>
      </w:r>
      <w:r w:rsidRPr="004828C9">
        <w:rPr>
          <w:sz w:val="28"/>
          <w:szCs w:val="28"/>
          <w:lang w:val="uk-UA"/>
        </w:rPr>
        <w:t>з врегулювання п</w:t>
      </w:r>
      <w:r w:rsidR="00B15E35">
        <w:rPr>
          <w:sz w:val="28"/>
          <w:szCs w:val="28"/>
          <w:lang w:val="uk-UA"/>
        </w:rPr>
        <w:t>отенційного конфлікту інтересів</w:t>
      </w:r>
      <w:r w:rsidRPr="004828C9">
        <w:rPr>
          <w:sz w:val="28"/>
          <w:szCs w:val="28"/>
          <w:lang w:val="uk-UA"/>
        </w:rPr>
        <w:t xml:space="preserve"> уповноваженим підрозділом забезпечено надання консультативної та методологічної допомоги 5 керівникам комунальних підприємств.</w:t>
      </w:r>
      <w:r w:rsidR="005D4D52" w:rsidRPr="004828C9">
        <w:rPr>
          <w:sz w:val="28"/>
          <w:szCs w:val="28"/>
          <w:lang w:val="uk-UA"/>
        </w:rPr>
        <w:t xml:space="preserve"> Розпорядженням голови обласної ради від 20 </w:t>
      </w:r>
      <w:r w:rsidR="005D4D52" w:rsidRPr="004828C9">
        <w:rPr>
          <w:bCs/>
          <w:sz w:val="28"/>
          <w:szCs w:val="28"/>
          <w:lang w:val="uk-UA"/>
        </w:rPr>
        <w:t xml:space="preserve">червня </w:t>
      </w:r>
      <w:r w:rsidR="00B15E35">
        <w:rPr>
          <w:bCs/>
          <w:sz w:val="28"/>
          <w:szCs w:val="28"/>
          <w:lang w:val="uk-UA"/>
        </w:rPr>
        <w:t xml:space="preserve">        </w:t>
      </w:r>
      <w:r w:rsidR="005D4D52" w:rsidRPr="004828C9">
        <w:rPr>
          <w:bCs/>
          <w:sz w:val="28"/>
          <w:szCs w:val="28"/>
          <w:lang w:val="uk-UA"/>
        </w:rPr>
        <w:t xml:space="preserve">2023 року № 141-Р </w:t>
      </w:r>
      <w:r w:rsidR="005D4D52" w:rsidRPr="004828C9">
        <w:rPr>
          <w:sz w:val="28"/>
          <w:szCs w:val="28"/>
          <w:lang w:val="uk-UA"/>
        </w:rPr>
        <w:t>,,</w:t>
      </w:r>
      <w:r w:rsidR="005D4D52" w:rsidRPr="004828C9">
        <w:rPr>
          <w:iCs/>
          <w:sz w:val="28"/>
          <w:szCs w:val="28"/>
          <w:lang w:val="uk-UA"/>
        </w:rPr>
        <w:t>Про</w:t>
      </w:r>
      <w:r w:rsidR="005D4D52" w:rsidRPr="004828C9">
        <w:rPr>
          <w:sz w:val="28"/>
          <w:szCs w:val="28"/>
          <w:lang w:val="uk-UA"/>
        </w:rPr>
        <w:t xml:space="preserve"> застосування заходів зовнішнього врегулювання конфлікту інтересів керівників підприємств, установ та закладів, що належать до спільної власності територіальних громад сіл, селищ, міст Дніпропетровської області” (зі змінами) визначено відповідальну особу. </w:t>
      </w:r>
    </w:p>
    <w:p w:rsidR="00AC67BD" w:rsidRPr="004828C9" w:rsidRDefault="00AC67BD" w:rsidP="00AC67BD">
      <w:pPr>
        <w:pStyle w:val="20"/>
        <w:shd w:val="clear" w:color="auto" w:fill="auto"/>
        <w:tabs>
          <w:tab w:val="left" w:pos="0"/>
        </w:tabs>
        <w:spacing w:before="0" w:after="0" w:line="240" w:lineRule="auto"/>
        <w:rPr>
          <w:sz w:val="28"/>
          <w:szCs w:val="28"/>
          <w:lang w:val="uk-UA"/>
        </w:rPr>
      </w:pPr>
      <w:r w:rsidRPr="004828C9">
        <w:rPr>
          <w:sz w:val="28"/>
          <w:szCs w:val="28"/>
          <w:lang w:val="uk-UA"/>
        </w:rPr>
        <w:tab/>
      </w:r>
      <w:r w:rsidR="00E71DD0" w:rsidRPr="004828C9">
        <w:rPr>
          <w:sz w:val="28"/>
          <w:szCs w:val="28"/>
          <w:lang w:val="uk-UA"/>
        </w:rPr>
        <w:t xml:space="preserve">З метою виключення вірогідних корупційних ризиків </w:t>
      </w:r>
      <w:r w:rsidR="00B15E35">
        <w:rPr>
          <w:sz w:val="28"/>
          <w:szCs w:val="28"/>
          <w:lang w:val="uk-UA"/>
        </w:rPr>
        <w:t>у</w:t>
      </w:r>
      <w:r w:rsidR="00E71DD0" w:rsidRPr="004828C9">
        <w:rPr>
          <w:sz w:val="28"/>
          <w:szCs w:val="28"/>
          <w:lang w:val="uk-UA"/>
        </w:rPr>
        <w:t xml:space="preserve"> службовій діяльності виконавчого апарату обласної ради забезпечено обов’язкове візування уповноваженим підрозділом </w:t>
      </w:r>
      <w:r w:rsidR="00B15E35">
        <w:rPr>
          <w:sz w:val="28"/>
          <w:szCs w:val="28"/>
          <w:lang w:val="uk-UA"/>
        </w:rPr>
        <w:t xml:space="preserve">усіх </w:t>
      </w:r>
      <w:proofErr w:type="spellStart"/>
      <w:r w:rsidR="00B15E35">
        <w:rPr>
          <w:sz w:val="28"/>
          <w:szCs w:val="28"/>
          <w:lang w:val="uk-UA"/>
        </w:rPr>
        <w:t>проє</w:t>
      </w:r>
      <w:r w:rsidR="003A40E5" w:rsidRPr="004828C9">
        <w:rPr>
          <w:sz w:val="28"/>
          <w:szCs w:val="28"/>
          <w:lang w:val="uk-UA"/>
        </w:rPr>
        <w:t>ктів</w:t>
      </w:r>
      <w:proofErr w:type="spellEnd"/>
      <w:r w:rsidR="003A40E5" w:rsidRPr="004828C9">
        <w:rPr>
          <w:sz w:val="28"/>
          <w:szCs w:val="28"/>
          <w:lang w:val="uk-UA"/>
        </w:rPr>
        <w:t xml:space="preserve"> </w:t>
      </w:r>
      <w:r w:rsidR="00E71DD0" w:rsidRPr="004828C9">
        <w:rPr>
          <w:sz w:val="28"/>
          <w:szCs w:val="28"/>
          <w:lang w:val="uk-UA"/>
        </w:rPr>
        <w:t>актів з основної діяльності, адміністративно-господарських, кадрових питань та службових листів щодо внутрішньої організації роботи.</w:t>
      </w:r>
      <w:r w:rsidRPr="004828C9">
        <w:rPr>
          <w:sz w:val="28"/>
          <w:szCs w:val="28"/>
          <w:lang w:val="uk-UA"/>
        </w:rPr>
        <w:t xml:space="preserve"> Проводиться моніторинг </w:t>
      </w:r>
      <w:r w:rsidR="00B15E35">
        <w:rPr>
          <w:sz w:val="28"/>
          <w:szCs w:val="28"/>
          <w:lang w:val="uk-UA"/>
        </w:rPr>
        <w:t>так</w:t>
      </w:r>
      <w:r w:rsidRPr="004828C9">
        <w:rPr>
          <w:sz w:val="28"/>
          <w:szCs w:val="28"/>
          <w:lang w:val="uk-UA"/>
        </w:rPr>
        <w:t>их документів щодо наявності корупційних ризиків та відповідності їх законодавству.</w:t>
      </w:r>
    </w:p>
    <w:p w:rsidR="00E45B03" w:rsidRPr="004828C9" w:rsidRDefault="00E45B03" w:rsidP="00E45B03">
      <w:pPr>
        <w:pStyle w:val="20"/>
        <w:shd w:val="clear" w:color="auto" w:fill="auto"/>
        <w:tabs>
          <w:tab w:val="left" w:pos="0"/>
        </w:tabs>
        <w:spacing w:before="0" w:after="0" w:line="240" w:lineRule="auto"/>
        <w:rPr>
          <w:sz w:val="28"/>
          <w:szCs w:val="28"/>
          <w:lang w:val="uk-UA"/>
        </w:rPr>
      </w:pPr>
      <w:r w:rsidRPr="004828C9">
        <w:rPr>
          <w:sz w:val="28"/>
          <w:szCs w:val="28"/>
          <w:lang w:val="uk-UA"/>
        </w:rPr>
        <w:tab/>
        <w:t>Постійною комісією обласної ради з питань регламенту, депутатської етики, діяльності рад, розвитку місцевого самоврядування та адміністративно-територіального устрою здійснюється контроль за дотриманням норм депутатської дисципліни та етики. Розроблено Пам’ятку щодо етичної поведінки в обласній раді.</w:t>
      </w:r>
      <w:r w:rsidR="002D78E3" w:rsidRPr="004828C9">
        <w:rPr>
          <w:sz w:val="28"/>
          <w:szCs w:val="28"/>
          <w:lang w:val="uk-UA"/>
        </w:rPr>
        <w:t xml:space="preserve"> Протягом звітного періоду фактів недодержання або порушення вимог та обмежень, </w:t>
      </w:r>
      <w:r w:rsidR="00A45D4B">
        <w:rPr>
          <w:sz w:val="28"/>
          <w:szCs w:val="28"/>
          <w:lang w:val="uk-UA"/>
        </w:rPr>
        <w:lastRenderedPageBreak/>
        <w:t>встановлених З</w:t>
      </w:r>
      <w:r w:rsidR="002D78E3" w:rsidRPr="004828C9">
        <w:rPr>
          <w:sz w:val="28"/>
          <w:szCs w:val="28"/>
          <w:lang w:val="uk-UA"/>
        </w:rPr>
        <w:t>аконом України ,,Про запобігання корупції” з боку суб’єктів відповідальності обласної ради не встановлено.</w:t>
      </w:r>
    </w:p>
    <w:p w:rsidR="00F413A0" w:rsidRPr="004828C9" w:rsidRDefault="00502802" w:rsidP="00F413A0">
      <w:pPr>
        <w:pStyle w:val="rvps2"/>
        <w:shd w:val="clear" w:color="auto" w:fill="FFFFFF"/>
        <w:spacing w:before="0" w:beforeAutospacing="0" w:after="0" w:afterAutospacing="0"/>
        <w:ind w:firstLine="709"/>
        <w:jc w:val="both"/>
        <w:textAlignment w:val="baseline"/>
        <w:rPr>
          <w:sz w:val="28"/>
          <w:szCs w:val="28"/>
          <w:lang w:val="uk-UA"/>
        </w:rPr>
      </w:pPr>
      <w:r w:rsidRPr="004828C9">
        <w:rPr>
          <w:sz w:val="28"/>
          <w:szCs w:val="28"/>
          <w:lang w:val="uk-UA"/>
        </w:rPr>
        <w:t>На виконання приписів та подань правоохоронних органів проведено 3 службов</w:t>
      </w:r>
      <w:r w:rsidR="00A45D4B">
        <w:rPr>
          <w:sz w:val="28"/>
          <w:szCs w:val="28"/>
          <w:lang w:val="uk-UA"/>
        </w:rPr>
        <w:t>і</w:t>
      </w:r>
      <w:r w:rsidRPr="004828C9">
        <w:rPr>
          <w:sz w:val="28"/>
          <w:szCs w:val="28"/>
          <w:lang w:val="uk-UA"/>
        </w:rPr>
        <w:t xml:space="preserve"> розслідування та вжиті заходи щодо притягнення до відповідальності осіб, винних у вчиненні пов’язаних з корупцією правопорушень. За результатами проведеної роботи інформовано спеціально уповноважені суб’єкти у сфері протидії корупції у встановленому порядку.</w:t>
      </w:r>
    </w:p>
    <w:p w:rsidR="00AE624F" w:rsidRPr="004828C9" w:rsidRDefault="00B80E2F" w:rsidP="00A2340C">
      <w:pPr>
        <w:pStyle w:val="rvps2"/>
        <w:shd w:val="clear" w:color="auto" w:fill="FFFFFF"/>
        <w:spacing w:before="0" w:beforeAutospacing="0" w:after="0" w:afterAutospacing="0"/>
        <w:ind w:firstLine="709"/>
        <w:jc w:val="both"/>
        <w:textAlignment w:val="baseline"/>
        <w:rPr>
          <w:sz w:val="28"/>
          <w:szCs w:val="28"/>
          <w:lang w:val="uk-UA"/>
        </w:rPr>
      </w:pPr>
      <w:r w:rsidRPr="004828C9">
        <w:rPr>
          <w:sz w:val="28"/>
          <w:szCs w:val="28"/>
          <w:lang w:val="uk-UA"/>
        </w:rPr>
        <w:t xml:space="preserve">Серед працівників виконавчого апарату </w:t>
      </w:r>
      <w:r w:rsidR="00A45D4B">
        <w:rPr>
          <w:sz w:val="28"/>
          <w:szCs w:val="28"/>
          <w:lang w:val="uk-UA"/>
        </w:rPr>
        <w:t xml:space="preserve">обласної ради </w:t>
      </w:r>
      <w:r w:rsidRPr="004828C9">
        <w:rPr>
          <w:sz w:val="28"/>
          <w:szCs w:val="28"/>
          <w:lang w:val="uk-UA"/>
        </w:rPr>
        <w:t>та депутатів</w:t>
      </w:r>
      <w:r w:rsidR="00A45D4B" w:rsidRPr="00A45D4B">
        <w:rPr>
          <w:sz w:val="28"/>
          <w:szCs w:val="28"/>
          <w:lang w:val="uk-UA"/>
        </w:rPr>
        <w:t xml:space="preserve"> </w:t>
      </w:r>
      <w:r w:rsidR="00A45D4B">
        <w:rPr>
          <w:sz w:val="28"/>
          <w:szCs w:val="28"/>
          <w:lang w:val="uk-UA"/>
        </w:rPr>
        <w:t>обласної ради</w:t>
      </w:r>
      <w:r w:rsidRPr="004828C9">
        <w:rPr>
          <w:sz w:val="28"/>
          <w:szCs w:val="28"/>
          <w:lang w:val="uk-UA"/>
        </w:rPr>
        <w:t xml:space="preserve"> проведено регулярні опитування для ідентифікації корупційних ризиків. Комісією з оцінки корупційних ризиків періодично проводились засідання щодо розгляду можливих корупційних ризиків, які можуть негативно впливати на виконання функцій і завдань </w:t>
      </w:r>
      <w:r w:rsidR="00A45D4B">
        <w:rPr>
          <w:sz w:val="28"/>
          <w:szCs w:val="28"/>
          <w:lang w:val="uk-UA"/>
        </w:rPr>
        <w:t>в</w:t>
      </w:r>
      <w:r w:rsidRPr="004828C9">
        <w:rPr>
          <w:sz w:val="28"/>
          <w:szCs w:val="28"/>
          <w:lang w:val="uk-UA"/>
        </w:rPr>
        <w:t xml:space="preserve"> діяльності обласної ради. Окремо проведено аналіз кор</w:t>
      </w:r>
      <w:r w:rsidR="00A45D4B">
        <w:rPr>
          <w:sz w:val="28"/>
          <w:szCs w:val="28"/>
          <w:lang w:val="uk-UA"/>
        </w:rPr>
        <w:t>упційних ризиків, визначених А</w:t>
      </w:r>
      <w:r w:rsidRPr="004828C9">
        <w:rPr>
          <w:sz w:val="28"/>
          <w:szCs w:val="28"/>
          <w:lang w:val="uk-UA"/>
        </w:rPr>
        <w:t>нтикорупційною програмою</w:t>
      </w:r>
      <w:r w:rsidR="00A45D4B">
        <w:rPr>
          <w:sz w:val="28"/>
          <w:szCs w:val="28"/>
          <w:lang w:val="uk-UA"/>
        </w:rPr>
        <w:t xml:space="preserve"> обласної ради</w:t>
      </w:r>
      <w:r w:rsidRPr="004828C9">
        <w:rPr>
          <w:sz w:val="28"/>
          <w:szCs w:val="28"/>
          <w:lang w:val="uk-UA"/>
        </w:rPr>
        <w:t xml:space="preserve"> на 2024 – 2026 роки</w:t>
      </w:r>
      <w:r w:rsidR="00A45D4B">
        <w:rPr>
          <w:sz w:val="28"/>
          <w:szCs w:val="28"/>
          <w:lang w:val="uk-UA"/>
        </w:rPr>
        <w:t>,</w:t>
      </w:r>
      <w:r w:rsidRPr="004828C9">
        <w:rPr>
          <w:sz w:val="28"/>
          <w:szCs w:val="28"/>
          <w:lang w:val="uk-UA"/>
        </w:rPr>
        <w:t xml:space="preserve"> та визначено </w:t>
      </w:r>
      <w:r w:rsidR="00672F4B" w:rsidRPr="004828C9">
        <w:rPr>
          <w:sz w:val="28"/>
          <w:szCs w:val="28"/>
          <w:lang w:val="uk-UA"/>
        </w:rPr>
        <w:t>шляхи</w:t>
      </w:r>
      <w:r w:rsidR="00A45D4B">
        <w:rPr>
          <w:sz w:val="28"/>
          <w:szCs w:val="28"/>
          <w:lang w:val="uk-UA"/>
        </w:rPr>
        <w:t xml:space="preserve"> їх усунення, мінімізації, з</w:t>
      </w:r>
      <w:r w:rsidRPr="004828C9">
        <w:rPr>
          <w:sz w:val="28"/>
          <w:szCs w:val="28"/>
          <w:lang w:val="uk-UA"/>
        </w:rPr>
        <w:t>азначено мету, принципи та процедуру оцінювання ко</w:t>
      </w:r>
      <w:r w:rsidR="00A45D4B">
        <w:rPr>
          <w:sz w:val="28"/>
          <w:szCs w:val="28"/>
          <w:lang w:val="uk-UA"/>
        </w:rPr>
        <w:t>рупційних ризиків і підготовки А</w:t>
      </w:r>
      <w:r w:rsidRPr="004828C9">
        <w:rPr>
          <w:sz w:val="28"/>
          <w:szCs w:val="28"/>
          <w:lang w:val="uk-UA"/>
        </w:rPr>
        <w:t>нтикорупційної програми.</w:t>
      </w:r>
    </w:p>
    <w:p w:rsidR="00672F4B" w:rsidRPr="004828C9" w:rsidRDefault="00672F4B" w:rsidP="0037603D">
      <w:pPr>
        <w:pStyle w:val="20"/>
        <w:shd w:val="clear" w:color="auto" w:fill="auto"/>
        <w:tabs>
          <w:tab w:val="left" w:pos="0"/>
        </w:tabs>
        <w:spacing w:before="0" w:after="0" w:line="240" w:lineRule="auto"/>
        <w:ind w:firstLine="780"/>
        <w:rPr>
          <w:sz w:val="28"/>
          <w:szCs w:val="28"/>
          <w:lang w:val="uk-UA"/>
        </w:rPr>
      </w:pPr>
      <w:r w:rsidRPr="004828C9">
        <w:rPr>
          <w:sz w:val="28"/>
          <w:szCs w:val="28"/>
          <w:lang w:val="uk-UA"/>
        </w:rPr>
        <w:t xml:space="preserve">Для забезпечення можливості повідомлення про </w:t>
      </w:r>
      <w:r w:rsidR="00A45D4B">
        <w:rPr>
          <w:sz w:val="28"/>
          <w:szCs w:val="28"/>
          <w:lang w:val="uk-UA"/>
        </w:rPr>
        <w:t>ймовірн</w:t>
      </w:r>
      <w:r w:rsidRPr="004828C9">
        <w:rPr>
          <w:sz w:val="28"/>
          <w:szCs w:val="28"/>
          <w:lang w:val="uk-UA"/>
        </w:rPr>
        <w:t>і факти корупційних або пов</w:t>
      </w:r>
      <w:r w:rsidR="0037603D" w:rsidRPr="004828C9">
        <w:rPr>
          <w:sz w:val="28"/>
          <w:szCs w:val="28"/>
          <w:lang w:val="uk-UA"/>
        </w:rPr>
        <w:t>’</w:t>
      </w:r>
      <w:r w:rsidRPr="004828C9">
        <w:rPr>
          <w:sz w:val="28"/>
          <w:szCs w:val="28"/>
          <w:lang w:val="uk-UA"/>
        </w:rPr>
        <w:t>язаних з корупцією правопорушень, інших порушень</w:t>
      </w:r>
      <w:r w:rsidR="0037603D">
        <w:rPr>
          <w:sz w:val="28"/>
          <w:szCs w:val="28"/>
          <w:lang w:val="uk-UA"/>
        </w:rPr>
        <w:t xml:space="preserve"> </w:t>
      </w:r>
      <w:r w:rsidR="00A45D4B">
        <w:rPr>
          <w:sz w:val="28"/>
          <w:szCs w:val="28"/>
          <w:lang w:val="uk-UA"/>
        </w:rPr>
        <w:t>З</w:t>
      </w:r>
      <w:r w:rsidRPr="004828C9">
        <w:rPr>
          <w:sz w:val="28"/>
          <w:szCs w:val="28"/>
          <w:lang w:val="uk-UA"/>
        </w:rPr>
        <w:t>акону Укра</w:t>
      </w:r>
      <w:r w:rsidR="00A45D4B">
        <w:rPr>
          <w:sz w:val="28"/>
          <w:szCs w:val="28"/>
          <w:lang w:val="uk-UA"/>
        </w:rPr>
        <w:t>їни ,,Про запобігання корупції”</w:t>
      </w:r>
      <w:r w:rsidRPr="004828C9">
        <w:rPr>
          <w:sz w:val="28"/>
          <w:szCs w:val="28"/>
          <w:lang w:val="uk-UA"/>
        </w:rPr>
        <w:t xml:space="preserve"> функціону</w:t>
      </w:r>
      <w:r w:rsidR="00EF0357" w:rsidRPr="004828C9">
        <w:rPr>
          <w:sz w:val="28"/>
          <w:szCs w:val="28"/>
          <w:lang w:val="uk-UA"/>
        </w:rPr>
        <w:t>ють внутрішні</w:t>
      </w:r>
      <w:r w:rsidRPr="004828C9">
        <w:rPr>
          <w:sz w:val="28"/>
          <w:szCs w:val="28"/>
          <w:lang w:val="uk-UA"/>
        </w:rPr>
        <w:t xml:space="preserve"> канал</w:t>
      </w:r>
      <w:r w:rsidR="00EF0357" w:rsidRPr="004828C9">
        <w:rPr>
          <w:sz w:val="28"/>
          <w:szCs w:val="28"/>
          <w:lang w:val="uk-UA"/>
        </w:rPr>
        <w:t>и</w:t>
      </w:r>
      <w:r w:rsidRPr="004828C9">
        <w:rPr>
          <w:sz w:val="28"/>
          <w:szCs w:val="28"/>
          <w:lang w:val="uk-UA"/>
        </w:rPr>
        <w:t xml:space="preserve"> повідомлення, зокрема через телефонні лінії, сайт обласної ради, засоб</w:t>
      </w:r>
      <w:r w:rsidR="00EF0357" w:rsidRPr="004828C9">
        <w:rPr>
          <w:sz w:val="28"/>
          <w:szCs w:val="28"/>
          <w:lang w:val="uk-UA"/>
        </w:rPr>
        <w:t>и</w:t>
      </w:r>
      <w:r w:rsidRPr="004828C9">
        <w:rPr>
          <w:sz w:val="28"/>
          <w:szCs w:val="28"/>
          <w:lang w:val="uk-UA"/>
        </w:rPr>
        <w:t xml:space="preserve"> електронного зв’язку тощо. Інформація про такі канали є загальнодоступною та розміщена у вільному доступі на офіційному сайті обласної ради. Протягом звітного періоду уповноваженим підрозділом забезпечено надання методичної допомоги та консультацій працівникам виконавчого апарату обласної ради</w:t>
      </w:r>
      <w:r w:rsidR="00EF0357" w:rsidRPr="004828C9">
        <w:rPr>
          <w:sz w:val="28"/>
          <w:szCs w:val="28"/>
          <w:lang w:val="uk-UA"/>
        </w:rPr>
        <w:t xml:space="preserve"> щодо здійснення повідомлення про корупцію, визначено відповідальних за реалізацію повноважень із захисту викривачів. Фактів надходження повідомлень від викривачів та звернень від них щодо особистого захисту не зафіксовано. </w:t>
      </w:r>
    </w:p>
    <w:p w:rsidR="00672F4B" w:rsidRPr="004828C9" w:rsidRDefault="00672F4B" w:rsidP="00672F4B">
      <w:pPr>
        <w:pStyle w:val="20"/>
        <w:shd w:val="clear" w:color="auto" w:fill="auto"/>
        <w:tabs>
          <w:tab w:val="left" w:pos="0"/>
        </w:tabs>
        <w:spacing w:before="0" w:after="0" w:line="240" w:lineRule="auto"/>
        <w:ind w:firstLine="780"/>
        <w:rPr>
          <w:sz w:val="28"/>
          <w:szCs w:val="28"/>
          <w:lang w:val="uk-UA"/>
        </w:rPr>
      </w:pPr>
      <w:r w:rsidRPr="004828C9">
        <w:rPr>
          <w:sz w:val="28"/>
          <w:szCs w:val="28"/>
          <w:lang w:val="uk-UA"/>
        </w:rPr>
        <w:t>Розроблен</w:t>
      </w:r>
      <w:r w:rsidR="00EF0357" w:rsidRPr="004828C9">
        <w:rPr>
          <w:sz w:val="28"/>
          <w:szCs w:val="28"/>
          <w:lang w:val="uk-UA"/>
        </w:rPr>
        <w:t>о</w:t>
      </w:r>
      <w:r w:rsidRPr="004828C9">
        <w:rPr>
          <w:sz w:val="28"/>
          <w:szCs w:val="28"/>
          <w:lang w:val="uk-UA"/>
        </w:rPr>
        <w:t xml:space="preserve"> Пам’ятк</w:t>
      </w:r>
      <w:r w:rsidR="00EF0357" w:rsidRPr="004828C9">
        <w:rPr>
          <w:sz w:val="28"/>
          <w:szCs w:val="28"/>
          <w:lang w:val="uk-UA"/>
        </w:rPr>
        <w:t>у</w:t>
      </w:r>
      <w:r w:rsidRPr="004828C9">
        <w:rPr>
          <w:sz w:val="28"/>
          <w:szCs w:val="28"/>
          <w:lang w:val="uk-UA"/>
        </w:rPr>
        <w:t xml:space="preserve"> щодо правового статусу, прав та гарантій захисту викривача та Положення щодо впровадження обласною радою</w:t>
      </w:r>
      <w:r w:rsidR="00EF0357" w:rsidRPr="004828C9">
        <w:rPr>
          <w:sz w:val="28"/>
          <w:szCs w:val="28"/>
          <w:lang w:val="uk-UA"/>
        </w:rPr>
        <w:t xml:space="preserve"> механізмів заохочення викривачі</w:t>
      </w:r>
      <w:r w:rsidRPr="004828C9">
        <w:rPr>
          <w:sz w:val="28"/>
          <w:szCs w:val="28"/>
          <w:lang w:val="uk-UA"/>
        </w:rPr>
        <w:t xml:space="preserve">в та формування культури повідомлення про можливі факти корупційних або </w:t>
      </w:r>
      <w:r w:rsidR="00EF0357" w:rsidRPr="004828C9">
        <w:rPr>
          <w:sz w:val="28"/>
          <w:szCs w:val="28"/>
          <w:lang w:val="uk-UA"/>
        </w:rPr>
        <w:t>пов’язаних</w:t>
      </w:r>
      <w:r w:rsidRPr="004828C9">
        <w:rPr>
          <w:sz w:val="28"/>
          <w:szCs w:val="28"/>
          <w:lang w:val="uk-UA"/>
        </w:rPr>
        <w:t xml:space="preserve"> з корупцією правопорушень, інших порушень Закону України ,,Про запобігання корупції”. </w:t>
      </w:r>
    </w:p>
    <w:p w:rsidR="00465BD7" w:rsidRPr="004828C9" w:rsidRDefault="00465BD7" w:rsidP="00465BD7">
      <w:pPr>
        <w:pStyle w:val="20"/>
        <w:shd w:val="clear" w:color="auto" w:fill="auto"/>
        <w:tabs>
          <w:tab w:val="left" w:pos="0"/>
        </w:tabs>
        <w:spacing w:before="0" w:after="0" w:line="240" w:lineRule="auto"/>
        <w:ind w:firstLine="780"/>
        <w:rPr>
          <w:sz w:val="28"/>
          <w:szCs w:val="28"/>
          <w:lang w:val="uk-UA"/>
        </w:rPr>
      </w:pPr>
      <w:r w:rsidRPr="004828C9">
        <w:rPr>
          <w:sz w:val="28"/>
          <w:szCs w:val="28"/>
          <w:lang w:val="uk-UA"/>
        </w:rPr>
        <w:t xml:space="preserve">Для доступу </w:t>
      </w:r>
      <w:r w:rsidR="004D1664" w:rsidRPr="004828C9">
        <w:rPr>
          <w:sz w:val="28"/>
          <w:szCs w:val="28"/>
          <w:lang w:val="uk-UA"/>
        </w:rPr>
        <w:t xml:space="preserve">суспільства </w:t>
      </w:r>
      <w:r w:rsidRPr="004828C9">
        <w:rPr>
          <w:sz w:val="28"/>
          <w:szCs w:val="28"/>
          <w:lang w:val="uk-UA"/>
        </w:rPr>
        <w:t xml:space="preserve">до публічної інформації і дотримання принципів відкритості, прозорості та неупередженості при публічному висвітлюванні </w:t>
      </w:r>
      <w:proofErr w:type="spellStart"/>
      <w:r w:rsidR="00A45D4B">
        <w:rPr>
          <w:sz w:val="28"/>
          <w:szCs w:val="28"/>
          <w:lang w:val="uk-UA"/>
        </w:rPr>
        <w:t>загально</w:t>
      </w:r>
      <w:r w:rsidR="004D1664" w:rsidRPr="004828C9">
        <w:rPr>
          <w:sz w:val="28"/>
          <w:szCs w:val="28"/>
          <w:lang w:val="uk-UA"/>
        </w:rPr>
        <w:t>важливої</w:t>
      </w:r>
      <w:proofErr w:type="spellEnd"/>
      <w:r w:rsidR="004D1664" w:rsidRPr="004828C9">
        <w:rPr>
          <w:sz w:val="28"/>
          <w:szCs w:val="28"/>
          <w:lang w:val="uk-UA"/>
        </w:rPr>
        <w:t xml:space="preserve"> інформації </w:t>
      </w:r>
      <w:r w:rsidR="00A45D4B">
        <w:rPr>
          <w:sz w:val="28"/>
          <w:szCs w:val="28"/>
          <w:lang w:val="uk-UA"/>
        </w:rPr>
        <w:t>про діяльність ради</w:t>
      </w:r>
      <w:r w:rsidRPr="004828C9">
        <w:rPr>
          <w:sz w:val="28"/>
          <w:szCs w:val="28"/>
          <w:lang w:val="uk-UA"/>
        </w:rPr>
        <w:t xml:space="preserve"> </w:t>
      </w:r>
      <w:r w:rsidR="004D1664" w:rsidRPr="004828C9">
        <w:rPr>
          <w:sz w:val="28"/>
          <w:szCs w:val="28"/>
          <w:lang w:val="uk-UA"/>
        </w:rPr>
        <w:t>забезпечено вільний доступ громадськості до</w:t>
      </w:r>
      <w:r w:rsidRPr="004828C9">
        <w:rPr>
          <w:sz w:val="28"/>
          <w:szCs w:val="28"/>
          <w:lang w:val="uk-UA"/>
        </w:rPr>
        <w:t xml:space="preserve"> офіційно</w:t>
      </w:r>
      <w:r w:rsidR="004D1664" w:rsidRPr="004828C9">
        <w:rPr>
          <w:sz w:val="28"/>
          <w:szCs w:val="28"/>
          <w:lang w:val="uk-UA"/>
        </w:rPr>
        <w:t>го</w:t>
      </w:r>
      <w:r w:rsidRPr="004828C9">
        <w:rPr>
          <w:sz w:val="28"/>
          <w:szCs w:val="28"/>
          <w:lang w:val="uk-UA"/>
        </w:rPr>
        <w:t xml:space="preserve"> </w:t>
      </w:r>
      <w:proofErr w:type="spellStart"/>
      <w:r w:rsidRPr="004828C9">
        <w:rPr>
          <w:sz w:val="28"/>
          <w:szCs w:val="28"/>
          <w:lang w:val="uk-UA"/>
        </w:rPr>
        <w:t>сайт</w:t>
      </w:r>
      <w:r w:rsidR="00A45D4B">
        <w:rPr>
          <w:sz w:val="28"/>
          <w:szCs w:val="28"/>
          <w:lang w:val="uk-UA"/>
        </w:rPr>
        <w:t>а</w:t>
      </w:r>
      <w:proofErr w:type="spellEnd"/>
      <w:r w:rsidRPr="004828C9">
        <w:rPr>
          <w:sz w:val="28"/>
          <w:szCs w:val="28"/>
          <w:lang w:val="uk-UA"/>
        </w:rPr>
        <w:t xml:space="preserve"> обласної ради</w:t>
      </w:r>
      <w:r w:rsidR="004D1664" w:rsidRPr="004828C9">
        <w:rPr>
          <w:sz w:val="28"/>
          <w:szCs w:val="28"/>
          <w:lang w:val="uk-UA"/>
        </w:rPr>
        <w:t xml:space="preserve">. Активно використовуються додаткові комунікативні платформи сучасності в мережі </w:t>
      </w:r>
      <w:r w:rsidR="00A45D4B" w:rsidRPr="004828C9">
        <w:rPr>
          <w:sz w:val="28"/>
          <w:szCs w:val="28"/>
          <w:lang w:val="uk-UA"/>
        </w:rPr>
        <w:t>,,</w:t>
      </w:r>
      <w:r w:rsidR="004D1664" w:rsidRPr="004828C9">
        <w:rPr>
          <w:sz w:val="28"/>
          <w:szCs w:val="28"/>
          <w:lang w:val="uk-UA"/>
        </w:rPr>
        <w:t>Інтернет</w:t>
      </w:r>
      <w:r w:rsidR="00A45D4B" w:rsidRPr="004828C9">
        <w:rPr>
          <w:sz w:val="28"/>
          <w:szCs w:val="28"/>
          <w:lang w:val="uk-UA"/>
        </w:rPr>
        <w:t>”</w:t>
      </w:r>
      <w:r w:rsidR="004D1664" w:rsidRPr="004828C9">
        <w:rPr>
          <w:sz w:val="28"/>
          <w:szCs w:val="28"/>
          <w:lang w:val="uk-UA"/>
        </w:rPr>
        <w:t>.</w:t>
      </w:r>
    </w:p>
    <w:p w:rsidR="001D44DC" w:rsidRPr="004828C9" w:rsidRDefault="001D44DC" w:rsidP="00797336">
      <w:pPr>
        <w:pStyle w:val="20"/>
        <w:shd w:val="clear" w:color="auto" w:fill="auto"/>
        <w:tabs>
          <w:tab w:val="left" w:pos="0"/>
        </w:tabs>
        <w:spacing w:before="0" w:after="0" w:line="240" w:lineRule="auto"/>
        <w:ind w:firstLine="780"/>
        <w:rPr>
          <w:sz w:val="28"/>
          <w:szCs w:val="28"/>
          <w:lang w:val="uk-UA"/>
        </w:rPr>
      </w:pPr>
      <w:r w:rsidRPr="004828C9">
        <w:rPr>
          <w:sz w:val="28"/>
          <w:szCs w:val="28"/>
          <w:lang w:val="uk-UA"/>
        </w:rPr>
        <w:t xml:space="preserve">З метою забезпечення контролю за своєчасністю подання </w:t>
      </w:r>
      <w:r w:rsidRPr="004828C9">
        <w:rPr>
          <w:sz w:val="28"/>
          <w:szCs w:val="28"/>
          <w:lang w:val="uk-UA"/>
        </w:rPr>
        <w:lastRenderedPageBreak/>
        <w:t xml:space="preserve">посадовими особами </w:t>
      </w:r>
      <w:r w:rsidR="001F26B2">
        <w:rPr>
          <w:sz w:val="28"/>
          <w:szCs w:val="28"/>
          <w:lang w:val="uk-UA"/>
        </w:rPr>
        <w:t xml:space="preserve">виконавчого апарату </w:t>
      </w:r>
      <w:r w:rsidRPr="004828C9">
        <w:rPr>
          <w:sz w:val="28"/>
          <w:szCs w:val="28"/>
          <w:lang w:val="uk-UA"/>
        </w:rPr>
        <w:t>обласної ради декларацій осіб, уповноважених на виконання функцій держави або місцевого самоврядування, уповноваженим підрозділом налагоджено нормативну взаємодію з відділом з питань кадрового менеджменту та служби в органах місцевого самоврядування щодо інформування стосовно суб’єктів декларування</w:t>
      </w:r>
      <w:r w:rsidR="001F26B2">
        <w:rPr>
          <w:sz w:val="28"/>
          <w:szCs w:val="28"/>
          <w:lang w:val="uk-UA"/>
        </w:rPr>
        <w:t>, в</w:t>
      </w:r>
      <w:r w:rsidRPr="004828C9">
        <w:rPr>
          <w:sz w:val="28"/>
          <w:szCs w:val="28"/>
          <w:lang w:val="uk-UA"/>
        </w:rPr>
        <w:t xml:space="preserve"> яких виник обов’язок подати декларацію для перевірки своєчасності її подання. </w:t>
      </w:r>
      <w:r w:rsidR="00645EA3">
        <w:rPr>
          <w:sz w:val="28"/>
          <w:szCs w:val="28"/>
          <w:lang w:val="uk-UA"/>
        </w:rPr>
        <w:t>У</w:t>
      </w:r>
      <w:r w:rsidR="00645EA3" w:rsidRPr="004828C9">
        <w:rPr>
          <w:sz w:val="28"/>
          <w:szCs w:val="28"/>
          <w:lang w:val="uk-UA"/>
        </w:rPr>
        <w:t>повнова</w:t>
      </w:r>
      <w:r w:rsidR="00645EA3">
        <w:rPr>
          <w:sz w:val="28"/>
          <w:szCs w:val="28"/>
          <w:lang w:val="uk-UA"/>
        </w:rPr>
        <w:t>женим підрозділом встановлено 47</w:t>
      </w:r>
      <w:r w:rsidR="00645EA3" w:rsidRPr="004828C9">
        <w:rPr>
          <w:sz w:val="28"/>
          <w:szCs w:val="28"/>
          <w:lang w:val="uk-UA"/>
        </w:rPr>
        <w:t xml:space="preserve"> випадків дій колишніх працівників виконавчого апарату обласної ради з ознаками правопорушень, пов’язаних з корупцією</w:t>
      </w:r>
      <w:r w:rsidR="00645EA3">
        <w:rPr>
          <w:sz w:val="28"/>
          <w:szCs w:val="28"/>
          <w:lang w:val="uk-UA"/>
        </w:rPr>
        <w:t>,</w:t>
      </w:r>
      <w:r w:rsidR="00645EA3" w:rsidRPr="00645EA3">
        <w:rPr>
          <w:sz w:val="28"/>
          <w:szCs w:val="28"/>
          <w:lang w:val="uk-UA"/>
        </w:rPr>
        <w:t xml:space="preserve"> </w:t>
      </w:r>
      <w:r w:rsidR="0083032B">
        <w:rPr>
          <w:sz w:val="28"/>
          <w:szCs w:val="28"/>
          <w:lang w:val="uk-UA"/>
        </w:rPr>
        <w:t>у</w:t>
      </w:r>
      <w:r w:rsidR="00645EA3">
        <w:rPr>
          <w:sz w:val="28"/>
          <w:szCs w:val="28"/>
          <w:lang w:val="uk-UA"/>
        </w:rPr>
        <w:t>наслідок не</w:t>
      </w:r>
      <w:r w:rsidR="00645EA3" w:rsidRPr="004828C9">
        <w:rPr>
          <w:sz w:val="28"/>
          <w:szCs w:val="28"/>
          <w:lang w:val="uk-UA"/>
        </w:rPr>
        <w:t>дотримання декларативної дисципліни</w:t>
      </w:r>
      <w:r w:rsidR="00645EA3" w:rsidRPr="00645EA3">
        <w:rPr>
          <w:sz w:val="28"/>
          <w:szCs w:val="28"/>
          <w:lang w:val="uk-UA"/>
        </w:rPr>
        <w:t xml:space="preserve"> </w:t>
      </w:r>
      <w:r w:rsidR="00645EA3">
        <w:rPr>
          <w:sz w:val="28"/>
          <w:szCs w:val="28"/>
          <w:lang w:val="uk-UA"/>
        </w:rPr>
        <w:t>щодо</w:t>
      </w:r>
      <w:r w:rsidR="00645EA3" w:rsidRPr="004828C9">
        <w:rPr>
          <w:sz w:val="28"/>
          <w:szCs w:val="28"/>
          <w:lang w:val="uk-UA"/>
        </w:rPr>
        <w:t xml:space="preserve"> </w:t>
      </w:r>
      <w:r w:rsidR="00645EA3">
        <w:rPr>
          <w:sz w:val="28"/>
          <w:szCs w:val="28"/>
          <w:lang w:val="uk-UA"/>
        </w:rPr>
        <w:t xml:space="preserve">звітних періодів. </w:t>
      </w:r>
      <w:r w:rsidR="00797336" w:rsidRPr="004828C9">
        <w:rPr>
          <w:sz w:val="28"/>
          <w:szCs w:val="28"/>
          <w:lang w:val="uk-UA"/>
        </w:rPr>
        <w:t>Відповідно до вимог</w:t>
      </w:r>
      <w:r w:rsidR="001F26B2">
        <w:rPr>
          <w:sz w:val="28"/>
          <w:szCs w:val="28"/>
          <w:lang w:val="uk-UA"/>
        </w:rPr>
        <w:t xml:space="preserve"> антикорупційного законодавства</w:t>
      </w:r>
      <w:r w:rsidR="00797336" w:rsidRPr="004828C9">
        <w:rPr>
          <w:sz w:val="28"/>
          <w:szCs w:val="28"/>
          <w:lang w:val="uk-UA"/>
        </w:rPr>
        <w:t xml:space="preserve"> забезпечено своєчасне інформування Національного агентства з питань запобігання корупції</w:t>
      </w:r>
      <w:r w:rsidR="005F3E8F" w:rsidRPr="004828C9">
        <w:rPr>
          <w:sz w:val="28"/>
          <w:szCs w:val="28"/>
          <w:lang w:val="uk-UA"/>
        </w:rPr>
        <w:t xml:space="preserve"> для подальшого правового реагування.</w:t>
      </w:r>
      <w:r w:rsidR="005112FF" w:rsidRPr="004828C9">
        <w:rPr>
          <w:sz w:val="28"/>
          <w:szCs w:val="28"/>
          <w:lang w:val="uk-UA"/>
        </w:rPr>
        <w:t xml:space="preserve"> </w:t>
      </w:r>
      <w:r w:rsidR="001F26B2">
        <w:rPr>
          <w:sz w:val="28"/>
          <w:szCs w:val="28"/>
          <w:lang w:val="uk-UA"/>
        </w:rPr>
        <w:t>Уповноваженим підрозділом надано числе</w:t>
      </w:r>
      <w:r w:rsidR="005112FF" w:rsidRPr="004828C9">
        <w:rPr>
          <w:sz w:val="28"/>
          <w:szCs w:val="28"/>
          <w:lang w:val="uk-UA"/>
        </w:rPr>
        <w:t>н</w:t>
      </w:r>
      <w:r w:rsidR="001F26B2">
        <w:rPr>
          <w:sz w:val="28"/>
          <w:szCs w:val="28"/>
          <w:lang w:val="uk-UA"/>
        </w:rPr>
        <w:t>н</w:t>
      </w:r>
      <w:r w:rsidR="005112FF" w:rsidRPr="004828C9">
        <w:rPr>
          <w:sz w:val="28"/>
          <w:szCs w:val="28"/>
          <w:lang w:val="uk-UA"/>
        </w:rPr>
        <w:t xml:space="preserve">і індивідуальні консультації з питань декларування. </w:t>
      </w:r>
    </w:p>
    <w:p w:rsidR="00AE624F" w:rsidRPr="004828C9" w:rsidRDefault="006E409B" w:rsidP="00DB7519">
      <w:pPr>
        <w:pStyle w:val="rvps2"/>
        <w:shd w:val="clear" w:color="auto" w:fill="FFFFFF"/>
        <w:spacing w:before="0" w:beforeAutospacing="0" w:after="0" w:afterAutospacing="0"/>
        <w:ind w:firstLine="709"/>
        <w:jc w:val="both"/>
        <w:textAlignment w:val="baseline"/>
        <w:rPr>
          <w:sz w:val="28"/>
          <w:szCs w:val="28"/>
          <w:lang w:val="uk-UA"/>
        </w:rPr>
      </w:pPr>
      <w:r w:rsidRPr="004828C9">
        <w:rPr>
          <w:sz w:val="28"/>
          <w:szCs w:val="28"/>
          <w:lang w:val="uk-UA"/>
        </w:rPr>
        <w:t>Проведено ознайомлення працівників виконавчого апарату обласної ради з основними обмеженнями Закону України ,,Про запобігання корупції” про настання юридичної відповідальності при одержанні неправомірної вигоди або прийняття такої вигоди чи пропозиції/обіцянки під час виконання своїх посадових обов’язків.</w:t>
      </w:r>
    </w:p>
    <w:p w:rsidR="006E409B" w:rsidRPr="004828C9" w:rsidRDefault="006E409B" w:rsidP="006E409B">
      <w:pPr>
        <w:pStyle w:val="20"/>
        <w:shd w:val="clear" w:color="auto" w:fill="auto"/>
        <w:tabs>
          <w:tab w:val="left" w:pos="0"/>
        </w:tabs>
        <w:spacing w:before="0" w:after="0" w:line="240" w:lineRule="auto"/>
        <w:ind w:firstLine="780"/>
        <w:rPr>
          <w:sz w:val="28"/>
          <w:szCs w:val="28"/>
          <w:lang w:val="uk-UA"/>
        </w:rPr>
      </w:pPr>
      <w:r w:rsidRPr="004828C9">
        <w:rPr>
          <w:sz w:val="28"/>
          <w:szCs w:val="28"/>
          <w:lang w:val="uk-UA"/>
        </w:rPr>
        <w:t xml:space="preserve">Уповноважені особи з питань запобігання та виявлення корупції залучаються до здійснення </w:t>
      </w:r>
      <w:r w:rsidR="006F4F85">
        <w:rPr>
          <w:sz w:val="28"/>
          <w:szCs w:val="28"/>
          <w:lang w:val="uk-UA"/>
        </w:rPr>
        <w:t>перевірок</w:t>
      </w:r>
      <w:r w:rsidRPr="004828C9">
        <w:rPr>
          <w:sz w:val="28"/>
          <w:szCs w:val="28"/>
          <w:lang w:val="uk-UA"/>
        </w:rPr>
        <w:t xml:space="preserve"> </w:t>
      </w:r>
      <w:r w:rsidR="006F4F85" w:rsidRPr="004828C9">
        <w:rPr>
          <w:sz w:val="28"/>
          <w:szCs w:val="28"/>
          <w:lang w:val="uk-UA"/>
        </w:rPr>
        <w:t>ефективності викори</w:t>
      </w:r>
      <w:r w:rsidR="006F4F85">
        <w:rPr>
          <w:sz w:val="28"/>
          <w:szCs w:val="28"/>
          <w:lang w:val="uk-UA"/>
        </w:rPr>
        <w:t xml:space="preserve">стання бюджетних коштів і майна </w:t>
      </w:r>
      <w:r w:rsidRPr="004828C9">
        <w:rPr>
          <w:sz w:val="28"/>
          <w:szCs w:val="28"/>
          <w:lang w:val="uk-UA"/>
        </w:rPr>
        <w:t>комунальних підприємств, закладів, установ, що належать до спільної власності територіальних громад сіл, селищ, міст області. За результатами перевірки проводиться відповідний аналіз звітів  перевірок окремих питань їх діяльності та ефективності використання бюджетних коштів і майна, що належать до спільної власності територіальних громад сіл, селищ, міст області.</w:t>
      </w:r>
    </w:p>
    <w:p w:rsidR="00CA30DC" w:rsidRPr="004828C9" w:rsidRDefault="00CA30DC" w:rsidP="00CA30DC">
      <w:pPr>
        <w:pStyle w:val="20"/>
        <w:shd w:val="clear" w:color="auto" w:fill="auto"/>
        <w:tabs>
          <w:tab w:val="left" w:pos="0"/>
        </w:tabs>
        <w:spacing w:before="0" w:after="0" w:line="240" w:lineRule="auto"/>
        <w:ind w:firstLine="780"/>
        <w:rPr>
          <w:sz w:val="28"/>
          <w:szCs w:val="28"/>
          <w:lang w:val="uk-UA"/>
        </w:rPr>
      </w:pPr>
      <w:r w:rsidRPr="004828C9">
        <w:rPr>
          <w:sz w:val="28"/>
          <w:szCs w:val="28"/>
          <w:lang w:val="uk-UA"/>
        </w:rPr>
        <w:t>У</w:t>
      </w:r>
      <w:r w:rsidR="00A54553" w:rsidRPr="00A54553">
        <w:rPr>
          <w:sz w:val="28"/>
          <w:szCs w:val="28"/>
          <w:lang w:val="uk-UA"/>
        </w:rPr>
        <w:t xml:space="preserve"> </w:t>
      </w:r>
      <w:r w:rsidR="00A54553">
        <w:rPr>
          <w:sz w:val="28"/>
          <w:szCs w:val="28"/>
          <w:lang w:val="uk-UA"/>
        </w:rPr>
        <w:t>виконавчому апараті</w:t>
      </w:r>
      <w:r w:rsidR="006F4F85">
        <w:rPr>
          <w:sz w:val="28"/>
          <w:szCs w:val="28"/>
          <w:lang w:val="uk-UA"/>
        </w:rPr>
        <w:t xml:space="preserve"> обласної ради</w:t>
      </w:r>
      <w:r w:rsidRPr="004828C9">
        <w:rPr>
          <w:sz w:val="28"/>
          <w:szCs w:val="28"/>
          <w:lang w:val="uk-UA"/>
        </w:rPr>
        <w:t xml:space="preserve"> створено комісію з проведення відбору кандидатів на заміщення вакантних посад</w:t>
      </w:r>
      <w:r w:rsidR="00A54553">
        <w:rPr>
          <w:sz w:val="28"/>
          <w:szCs w:val="28"/>
          <w:lang w:val="uk-UA"/>
        </w:rPr>
        <w:t>.</w:t>
      </w:r>
      <w:r w:rsidRPr="004828C9">
        <w:rPr>
          <w:sz w:val="28"/>
          <w:szCs w:val="28"/>
          <w:lang w:val="uk-UA"/>
        </w:rPr>
        <w:t xml:space="preserve"> Уповноваженим підрозділом створено Пам’ятку щодо повідомлення членом конкурсної комісії на заміщення вакантних посад осіб місцевого самоврядування  </w:t>
      </w:r>
      <w:r w:rsidR="00A54553">
        <w:rPr>
          <w:sz w:val="28"/>
          <w:szCs w:val="28"/>
          <w:lang w:val="uk-UA"/>
        </w:rPr>
        <w:t xml:space="preserve">виконавчого </w:t>
      </w:r>
      <w:r w:rsidRPr="004828C9">
        <w:rPr>
          <w:sz w:val="28"/>
          <w:szCs w:val="28"/>
          <w:lang w:val="uk-UA"/>
        </w:rPr>
        <w:t>апарату обласної ради про конфлікт інтересів, з якою ознайомлені члени конкурсної комісії. Також уповноваженим підрозділом здійснюється попередження членів конкурсної комісії на початку її роботи про персональну відповідальність за порушення антикорупційного законодавства. На пері</w:t>
      </w:r>
      <w:r w:rsidR="00A54553">
        <w:rPr>
          <w:sz w:val="28"/>
          <w:szCs w:val="28"/>
          <w:lang w:val="uk-UA"/>
        </w:rPr>
        <w:t>од дії воєнного стану в державі</w:t>
      </w:r>
      <w:r w:rsidRPr="004828C9">
        <w:rPr>
          <w:sz w:val="28"/>
          <w:szCs w:val="28"/>
          <w:lang w:val="uk-UA"/>
        </w:rPr>
        <w:t xml:space="preserve"> призначення фахівців проводиться без конкурсного відбору, однак </w:t>
      </w:r>
      <w:r w:rsidR="00A70A10" w:rsidRPr="004828C9">
        <w:rPr>
          <w:sz w:val="28"/>
          <w:szCs w:val="28"/>
          <w:lang w:val="uk-UA"/>
        </w:rPr>
        <w:t>механізм</w:t>
      </w:r>
      <w:r w:rsidRPr="004828C9">
        <w:rPr>
          <w:sz w:val="28"/>
          <w:szCs w:val="28"/>
          <w:lang w:val="uk-UA"/>
        </w:rPr>
        <w:t xml:space="preserve"> роботи комісії </w:t>
      </w:r>
      <w:r w:rsidR="00A70A10" w:rsidRPr="004828C9">
        <w:rPr>
          <w:sz w:val="28"/>
          <w:szCs w:val="28"/>
          <w:lang w:val="uk-UA"/>
        </w:rPr>
        <w:t>відпрацьовано та підготовлено для його запровадження у разі відповідних законодавчих змін.</w:t>
      </w:r>
      <w:r w:rsidRPr="004828C9">
        <w:rPr>
          <w:sz w:val="28"/>
          <w:szCs w:val="28"/>
          <w:lang w:val="uk-UA"/>
        </w:rPr>
        <w:t xml:space="preserve"> </w:t>
      </w:r>
    </w:p>
    <w:p w:rsidR="00AE624F" w:rsidRPr="004828C9" w:rsidRDefault="00CE38EB" w:rsidP="00A2340C">
      <w:pPr>
        <w:pStyle w:val="rvps2"/>
        <w:shd w:val="clear" w:color="auto" w:fill="FFFFFF"/>
        <w:spacing w:before="0" w:beforeAutospacing="0" w:after="0" w:afterAutospacing="0"/>
        <w:ind w:firstLine="709"/>
        <w:jc w:val="both"/>
        <w:textAlignment w:val="baseline"/>
        <w:rPr>
          <w:sz w:val="28"/>
          <w:szCs w:val="28"/>
          <w:lang w:val="uk-UA"/>
        </w:rPr>
      </w:pPr>
      <w:r w:rsidRPr="004828C9">
        <w:rPr>
          <w:sz w:val="28"/>
          <w:szCs w:val="28"/>
          <w:lang w:val="uk-UA"/>
        </w:rPr>
        <w:t>Для внесення громадянами повідомлень про корупцію на офіційному сайті обласної ради створено рубрику ,,Запобігання корупції” з фіксацією спеціальної телефонної лін</w:t>
      </w:r>
      <w:r w:rsidR="00A54553">
        <w:rPr>
          <w:sz w:val="28"/>
          <w:szCs w:val="28"/>
          <w:lang w:val="uk-UA"/>
        </w:rPr>
        <w:t>ії, засобу електронного зв’язку, р</w:t>
      </w:r>
      <w:r w:rsidRPr="004828C9">
        <w:rPr>
          <w:sz w:val="28"/>
          <w:szCs w:val="28"/>
          <w:lang w:val="uk-UA"/>
        </w:rPr>
        <w:t xml:space="preserve">озміщено </w:t>
      </w:r>
      <w:r w:rsidRPr="004828C9">
        <w:rPr>
          <w:sz w:val="28"/>
          <w:szCs w:val="28"/>
          <w:lang w:val="uk-UA"/>
        </w:rPr>
        <w:lastRenderedPageBreak/>
        <w:t xml:space="preserve">Антикорупційну програму </w:t>
      </w:r>
      <w:r w:rsidR="00A54553">
        <w:rPr>
          <w:sz w:val="28"/>
          <w:szCs w:val="28"/>
          <w:lang w:val="uk-UA"/>
        </w:rPr>
        <w:t xml:space="preserve">обласної ради </w:t>
      </w:r>
      <w:r w:rsidRPr="004828C9">
        <w:rPr>
          <w:sz w:val="28"/>
          <w:szCs w:val="28"/>
          <w:lang w:val="uk-UA"/>
        </w:rPr>
        <w:t xml:space="preserve">на 2024 – 2026 роки, основні нормативно-правові акти антикорупційного законодавства та форму повідомлення про конфлікт інтересів, вчинення корупційного або пов’язаного з корупцією правопорушення, розміщено інформацію про початок оцінки корупційних ризиків.  </w:t>
      </w:r>
    </w:p>
    <w:p w:rsidR="00901C3A" w:rsidRPr="004828C9" w:rsidRDefault="00901C3A" w:rsidP="00901C3A">
      <w:pPr>
        <w:ind w:firstLine="708"/>
        <w:jc w:val="both"/>
        <w:rPr>
          <w:b/>
          <w:sz w:val="28"/>
          <w:szCs w:val="28"/>
          <w:lang w:val="uk-UA"/>
        </w:rPr>
      </w:pPr>
      <w:r w:rsidRPr="004828C9">
        <w:rPr>
          <w:sz w:val="28"/>
          <w:szCs w:val="28"/>
          <w:lang w:val="uk-UA"/>
        </w:rPr>
        <w:t xml:space="preserve">Здійснюється постійний контроль </w:t>
      </w:r>
      <w:r w:rsidR="00577A87">
        <w:rPr>
          <w:sz w:val="28"/>
          <w:szCs w:val="28"/>
          <w:lang w:val="uk-UA"/>
        </w:rPr>
        <w:t xml:space="preserve">за виконанням </w:t>
      </w:r>
      <w:r w:rsidRPr="004828C9">
        <w:rPr>
          <w:sz w:val="28"/>
          <w:szCs w:val="28"/>
          <w:lang w:val="uk-UA"/>
        </w:rPr>
        <w:t>заходів щодо запобігання та протидії корупції, моніторинг змін антикорупційного законодавства та впровадження відповідних змін у діяльності обласної ради.</w:t>
      </w:r>
    </w:p>
    <w:p w:rsidR="006E409B" w:rsidRPr="004828C9" w:rsidRDefault="006E409B" w:rsidP="00A2340C">
      <w:pPr>
        <w:pStyle w:val="rvps2"/>
        <w:shd w:val="clear" w:color="auto" w:fill="FFFFFF"/>
        <w:spacing w:before="0" w:beforeAutospacing="0" w:after="0" w:afterAutospacing="0"/>
        <w:ind w:firstLine="709"/>
        <w:jc w:val="both"/>
        <w:textAlignment w:val="baseline"/>
        <w:rPr>
          <w:sz w:val="28"/>
          <w:szCs w:val="28"/>
          <w:lang w:val="uk-UA"/>
        </w:rPr>
      </w:pPr>
    </w:p>
    <w:p w:rsidR="006E409B" w:rsidRDefault="006E409B" w:rsidP="00A2340C">
      <w:pPr>
        <w:pStyle w:val="rvps2"/>
        <w:shd w:val="clear" w:color="auto" w:fill="FFFFFF"/>
        <w:spacing w:before="0" w:beforeAutospacing="0" w:after="0" w:afterAutospacing="0"/>
        <w:ind w:firstLine="709"/>
        <w:jc w:val="both"/>
        <w:textAlignment w:val="baseline"/>
        <w:rPr>
          <w:color w:val="FF0000"/>
          <w:sz w:val="28"/>
          <w:szCs w:val="28"/>
          <w:lang w:val="uk-UA"/>
        </w:rPr>
      </w:pPr>
    </w:p>
    <w:p w:rsidR="004704D6" w:rsidRPr="00E91D07" w:rsidRDefault="004704D6" w:rsidP="004704D6">
      <w:pPr>
        <w:jc w:val="both"/>
        <w:rPr>
          <w:b/>
          <w:bCs/>
          <w:iCs/>
          <w:sz w:val="28"/>
          <w:szCs w:val="28"/>
          <w:lang w:val="uk-UA"/>
        </w:rPr>
      </w:pPr>
      <w:r>
        <w:rPr>
          <w:b/>
          <w:bCs/>
          <w:iCs/>
          <w:sz w:val="28"/>
          <w:szCs w:val="28"/>
          <w:lang w:val="uk-UA"/>
        </w:rPr>
        <w:t>З</w:t>
      </w:r>
      <w:r w:rsidRPr="00E91D07">
        <w:rPr>
          <w:b/>
          <w:bCs/>
          <w:iCs/>
          <w:sz w:val="28"/>
          <w:szCs w:val="28"/>
          <w:lang w:val="uk-UA"/>
        </w:rPr>
        <w:t>аступник голови</w:t>
      </w:r>
    </w:p>
    <w:p w:rsidR="004704D6" w:rsidRDefault="004704D6" w:rsidP="004704D6">
      <w:pPr>
        <w:rPr>
          <w:b/>
          <w:bCs/>
          <w:iCs/>
          <w:sz w:val="28"/>
          <w:szCs w:val="28"/>
          <w:lang w:val="uk-UA"/>
        </w:rPr>
      </w:pPr>
      <w:r w:rsidRPr="00E91D07">
        <w:rPr>
          <w:b/>
          <w:bCs/>
          <w:iCs/>
          <w:sz w:val="28"/>
          <w:szCs w:val="28"/>
          <w:lang w:val="uk-UA"/>
        </w:rPr>
        <w:t xml:space="preserve">обласної ради                                                        </w:t>
      </w:r>
      <w:r>
        <w:rPr>
          <w:b/>
          <w:bCs/>
          <w:iCs/>
          <w:sz w:val="28"/>
          <w:szCs w:val="28"/>
          <w:lang w:val="uk-UA"/>
        </w:rPr>
        <w:t xml:space="preserve">             </w:t>
      </w:r>
      <w:r w:rsidR="00A54553">
        <w:rPr>
          <w:b/>
          <w:bCs/>
          <w:iCs/>
          <w:sz w:val="28"/>
          <w:szCs w:val="28"/>
          <w:lang w:val="uk-UA"/>
        </w:rPr>
        <w:t xml:space="preserve">      І.</w:t>
      </w:r>
      <w:r>
        <w:rPr>
          <w:b/>
          <w:bCs/>
          <w:iCs/>
          <w:sz w:val="28"/>
          <w:szCs w:val="28"/>
          <w:lang w:val="uk-UA"/>
        </w:rPr>
        <w:t xml:space="preserve"> КАШИРІН</w:t>
      </w:r>
    </w:p>
    <w:p w:rsidR="004704D6" w:rsidRDefault="004704D6" w:rsidP="00A2340C">
      <w:pPr>
        <w:pStyle w:val="rvps2"/>
        <w:shd w:val="clear" w:color="auto" w:fill="FFFFFF"/>
        <w:spacing w:before="0" w:beforeAutospacing="0" w:after="0" w:afterAutospacing="0"/>
        <w:ind w:firstLine="709"/>
        <w:jc w:val="both"/>
        <w:textAlignment w:val="baseline"/>
        <w:rPr>
          <w:color w:val="FF0000"/>
          <w:sz w:val="28"/>
          <w:szCs w:val="28"/>
          <w:lang w:val="uk-UA"/>
        </w:rPr>
      </w:pPr>
    </w:p>
    <w:p w:rsidR="006E409B" w:rsidRDefault="006E409B" w:rsidP="00A2340C">
      <w:pPr>
        <w:pStyle w:val="rvps2"/>
        <w:shd w:val="clear" w:color="auto" w:fill="FFFFFF"/>
        <w:spacing w:before="0" w:beforeAutospacing="0" w:after="0" w:afterAutospacing="0"/>
        <w:ind w:firstLine="709"/>
        <w:jc w:val="both"/>
        <w:textAlignment w:val="baseline"/>
        <w:rPr>
          <w:color w:val="FF0000"/>
          <w:sz w:val="28"/>
          <w:szCs w:val="28"/>
          <w:lang w:val="uk-UA"/>
        </w:rPr>
      </w:pPr>
    </w:p>
    <w:p w:rsidR="00D3111C" w:rsidRDefault="00D3111C"/>
    <w:sectPr w:rsidR="00D3111C" w:rsidSect="00F413A0">
      <w:headerReference w:type="default" r:id="rId7"/>
      <w:pgSz w:w="11906" w:h="16838"/>
      <w:pgMar w:top="1134" w:right="1134"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5D7" w:rsidRDefault="007515D1">
      <w:r>
        <w:separator/>
      </w:r>
    </w:p>
  </w:endnote>
  <w:endnote w:type="continuationSeparator" w:id="0">
    <w:p w:rsidR="006E25D7" w:rsidRDefault="00751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5D7" w:rsidRDefault="007515D1">
      <w:r>
        <w:separator/>
      </w:r>
    </w:p>
  </w:footnote>
  <w:footnote w:type="continuationSeparator" w:id="0">
    <w:p w:rsidR="006E25D7" w:rsidRDefault="007515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112061"/>
      <w:docPartObj>
        <w:docPartGallery w:val="Page Numbers (Top of Page)"/>
        <w:docPartUnique/>
      </w:docPartObj>
    </w:sdtPr>
    <w:sdtEndPr/>
    <w:sdtContent>
      <w:p w:rsidR="00F413A0" w:rsidRDefault="00F413A0">
        <w:pPr>
          <w:pStyle w:val="a3"/>
          <w:jc w:val="center"/>
        </w:pPr>
        <w:r>
          <w:fldChar w:fldCharType="begin"/>
        </w:r>
        <w:r>
          <w:instrText>PAGE   \* MERGEFORMAT</w:instrText>
        </w:r>
        <w:r>
          <w:fldChar w:fldCharType="separate"/>
        </w:r>
        <w:r w:rsidR="00C7293E">
          <w:rPr>
            <w:noProof/>
          </w:rPr>
          <w:t>5</w:t>
        </w:r>
        <w:r>
          <w:fldChar w:fldCharType="end"/>
        </w:r>
      </w:p>
    </w:sdtContent>
  </w:sdt>
  <w:p w:rsidR="00F413A0" w:rsidRDefault="00F413A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40C"/>
    <w:rsid w:val="000048E4"/>
    <w:rsid w:val="00106297"/>
    <w:rsid w:val="00122C81"/>
    <w:rsid w:val="001D433B"/>
    <w:rsid w:val="001D44DC"/>
    <w:rsid w:val="001F26B2"/>
    <w:rsid w:val="002D78E3"/>
    <w:rsid w:val="002F5D39"/>
    <w:rsid w:val="00326241"/>
    <w:rsid w:val="00351E4B"/>
    <w:rsid w:val="0037603D"/>
    <w:rsid w:val="003A40E5"/>
    <w:rsid w:val="003C7BB7"/>
    <w:rsid w:val="003E74F1"/>
    <w:rsid w:val="004307B5"/>
    <w:rsid w:val="00465BD7"/>
    <w:rsid w:val="004704D6"/>
    <w:rsid w:val="004828C9"/>
    <w:rsid w:val="004D1664"/>
    <w:rsid w:val="004F11B8"/>
    <w:rsid w:val="00502802"/>
    <w:rsid w:val="005112FF"/>
    <w:rsid w:val="00537C7E"/>
    <w:rsid w:val="00577A87"/>
    <w:rsid w:val="005A2F80"/>
    <w:rsid w:val="005D4D52"/>
    <w:rsid w:val="005F00F4"/>
    <w:rsid w:val="005F3E8F"/>
    <w:rsid w:val="00626FCB"/>
    <w:rsid w:val="00645EA3"/>
    <w:rsid w:val="00672F4B"/>
    <w:rsid w:val="006747C9"/>
    <w:rsid w:val="006961F4"/>
    <w:rsid w:val="006E25D7"/>
    <w:rsid w:val="006E409B"/>
    <w:rsid w:val="006E7C88"/>
    <w:rsid w:val="006F4F85"/>
    <w:rsid w:val="007243CB"/>
    <w:rsid w:val="007515D1"/>
    <w:rsid w:val="00753437"/>
    <w:rsid w:val="00797336"/>
    <w:rsid w:val="007A79B9"/>
    <w:rsid w:val="0080413F"/>
    <w:rsid w:val="00817C83"/>
    <w:rsid w:val="0083032B"/>
    <w:rsid w:val="00882DC7"/>
    <w:rsid w:val="00886515"/>
    <w:rsid w:val="00893633"/>
    <w:rsid w:val="008B0E7F"/>
    <w:rsid w:val="008C5122"/>
    <w:rsid w:val="00901C3A"/>
    <w:rsid w:val="00953D59"/>
    <w:rsid w:val="009B1064"/>
    <w:rsid w:val="00A17699"/>
    <w:rsid w:val="00A2340C"/>
    <w:rsid w:val="00A30728"/>
    <w:rsid w:val="00A45D4B"/>
    <w:rsid w:val="00A54553"/>
    <w:rsid w:val="00A70A10"/>
    <w:rsid w:val="00AC67BD"/>
    <w:rsid w:val="00AE624F"/>
    <w:rsid w:val="00B15E35"/>
    <w:rsid w:val="00B80E2F"/>
    <w:rsid w:val="00BC05CA"/>
    <w:rsid w:val="00C7293E"/>
    <w:rsid w:val="00CA30DC"/>
    <w:rsid w:val="00CB4790"/>
    <w:rsid w:val="00CC56EC"/>
    <w:rsid w:val="00CE38EB"/>
    <w:rsid w:val="00D3111C"/>
    <w:rsid w:val="00DB7519"/>
    <w:rsid w:val="00E42042"/>
    <w:rsid w:val="00E45B03"/>
    <w:rsid w:val="00E71DD0"/>
    <w:rsid w:val="00E8222F"/>
    <w:rsid w:val="00EA1700"/>
    <w:rsid w:val="00EB5717"/>
    <w:rsid w:val="00EF0357"/>
    <w:rsid w:val="00F176BF"/>
    <w:rsid w:val="00F413A0"/>
    <w:rsid w:val="00F61149"/>
    <w:rsid w:val="00F73293"/>
    <w:rsid w:val="00FB2E51"/>
    <w:rsid w:val="00FC3B15"/>
    <w:rsid w:val="00FE6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40C"/>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340C"/>
    <w:pPr>
      <w:tabs>
        <w:tab w:val="center" w:pos="4677"/>
        <w:tab w:val="right" w:pos="9355"/>
      </w:tabs>
    </w:pPr>
  </w:style>
  <w:style w:type="character" w:customStyle="1" w:styleId="a4">
    <w:name w:val="Верхний колонтитул Знак"/>
    <w:basedOn w:val="a0"/>
    <w:link w:val="a3"/>
    <w:uiPriority w:val="99"/>
    <w:rsid w:val="00A2340C"/>
    <w:rPr>
      <w:rFonts w:ascii="Times New Roman" w:eastAsia="Times New Roman" w:hAnsi="Times New Roman" w:cs="Times New Roman"/>
      <w:sz w:val="24"/>
      <w:szCs w:val="24"/>
      <w:lang w:val="ru-RU" w:eastAsia="ru-RU"/>
    </w:rPr>
  </w:style>
  <w:style w:type="character" w:customStyle="1" w:styleId="4">
    <w:name w:val="Заголовок №4_"/>
    <w:link w:val="40"/>
    <w:rsid w:val="00A2340C"/>
    <w:rPr>
      <w:rFonts w:ascii="Times New Roman" w:eastAsia="Times New Roman" w:hAnsi="Times New Roman" w:cs="Times New Roman"/>
      <w:b/>
      <w:bCs/>
      <w:sz w:val="26"/>
      <w:szCs w:val="26"/>
      <w:shd w:val="clear" w:color="auto" w:fill="FFFFFF"/>
    </w:rPr>
  </w:style>
  <w:style w:type="paragraph" w:customStyle="1" w:styleId="40">
    <w:name w:val="Заголовок №4"/>
    <w:basedOn w:val="a"/>
    <w:link w:val="4"/>
    <w:rsid w:val="00A2340C"/>
    <w:pPr>
      <w:widowControl w:val="0"/>
      <w:shd w:val="clear" w:color="auto" w:fill="FFFFFF"/>
      <w:spacing w:line="324" w:lineRule="exact"/>
      <w:ind w:hanging="1980"/>
      <w:jc w:val="center"/>
      <w:outlineLvl w:val="3"/>
    </w:pPr>
    <w:rPr>
      <w:b/>
      <w:bCs/>
      <w:sz w:val="26"/>
      <w:szCs w:val="26"/>
      <w:lang w:val="en-US" w:eastAsia="en-US"/>
    </w:rPr>
  </w:style>
  <w:style w:type="character" w:customStyle="1" w:styleId="2">
    <w:name w:val="Основний текст (2)_"/>
    <w:link w:val="20"/>
    <w:locked/>
    <w:rsid w:val="00A2340C"/>
    <w:rPr>
      <w:rFonts w:ascii="Times New Roman" w:eastAsia="Times New Roman" w:hAnsi="Times New Roman" w:cs="Times New Roman"/>
      <w:sz w:val="26"/>
      <w:szCs w:val="26"/>
      <w:shd w:val="clear" w:color="auto" w:fill="FFFFFF"/>
    </w:rPr>
  </w:style>
  <w:style w:type="paragraph" w:customStyle="1" w:styleId="20">
    <w:name w:val="Основний текст (2)"/>
    <w:basedOn w:val="a"/>
    <w:link w:val="2"/>
    <w:rsid w:val="00A2340C"/>
    <w:pPr>
      <w:widowControl w:val="0"/>
      <w:shd w:val="clear" w:color="auto" w:fill="FFFFFF"/>
      <w:spacing w:before="1020" w:after="300" w:line="371" w:lineRule="exact"/>
      <w:jc w:val="both"/>
    </w:pPr>
    <w:rPr>
      <w:sz w:val="26"/>
      <w:szCs w:val="26"/>
      <w:lang w:val="en-US" w:eastAsia="en-US"/>
    </w:rPr>
  </w:style>
  <w:style w:type="paragraph" w:customStyle="1" w:styleId="rvps2">
    <w:name w:val="rvps2"/>
    <w:basedOn w:val="a"/>
    <w:uiPriority w:val="99"/>
    <w:rsid w:val="00A2340C"/>
    <w:pPr>
      <w:spacing w:before="100" w:beforeAutospacing="1" w:after="100" w:afterAutospacing="1"/>
    </w:pPr>
  </w:style>
  <w:style w:type="character" w:customStyle="1" w:styleId="214pt">
    <w:name w:val="Основний текст (2) + 14 pt"/>
    <w:rsid w:val="00A2340C"/>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uk-UA" w:eastAsia="uk-UA" w:bidi="uk-UA"/>
    </w:rPr>
  </w:style>
  <w:style w:type="paragraph" w:styleId="a5">
    <w:name w:val="Balloon Text"/>
    <w:basedOn w:val="a"/>
    <w:link w:val="a6"/>
    <w:uiPriority w:val="99"/>
    <w:semiHidden/>
    <w:unhideWhenUsed/>
    <w:rsid w:val="003E74F1"/>
    <w:rPr>
      <w:rFonts w:ascii="Tahoma" w:hAnsi="Tahoma" w:cs="Tahoma"/>
      <w:sz w:val="16"/>
      <w:szCs w:val="16"/>
    </w:rPr>
  </w:style>
  <w:style w:type="character" w:customStyle="1" w:styleId="a6">
    <w:name w:val="Текст выноски Знак"/>
    <w:basedOn w:val="a0"/>
    <w:link w:val="a5"/>
    <w:uiPriority w:val="99"/>
    <w:semiHidden/>
    <w:rsid w:val="003E74F1"/>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40C"/>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340C"/>
    <w:pPr>
      <w:tabs>
        <w:tab w:val="center" w:pos="4677"/>
        <w:tab w:val="right" w:pos="9355"/>
      </w:tabs>
    </w:pPr>
  </w:style>
  <w:style w:type="character" w:customStyle="1" w:styleId="a4">
    <w:name w:val="Верхний колонтитул Знак"/>
    <w:basedOn w:val="a0"/>
    <w:link w:val="a3"/>
    <w:uiPriority w:val="99"/>
    <w:rsid w:val="00A2340C"/>
    <w:rPr>
      <w:rFonts w:ascii="Times New Roman" w:eastAsia="Times New Roman" w:hAnsi="Times New Roman" w:cs="Times New Roman"/>
      <w:sz w:val="24"/>
      <w:szCs w:val="24"/>
      <w:lang w:val="ru-RU" w:eastAsia="ru-RU"/>
    </w:rPr>
  </w:style>
  <w:style w:type="character" w:customStyle="1" w:styleId="4">
    <w:name w:val="Заголовок №4_"/>
    <w:link w:val="40"/>
    <w:rsid w:val="00A2340C"/>
    <w:rPr>
      <w:rFonts w:ascii="Times New Roman" w:eastAsia="Times New Roman" w:hAnsi="Times New Roman" w:cs="Times New Roman"/>
      <w:b/>
      <w:bCs/>
      <w:sz w:val="26"/>
      <w:szCs w:val="26"/>
      <w:shd w:val="clear" w:color="auto" w:fill="FFFFFF"/>
    </w:rPr>
  </w:style>
  <w:style w:type="paragraph" w:customStyle="1" w:styleId="40">
    <w:name w:val="Заголовок №4"/>
    <w:basedOn w:val="a"/>
    <w:link w:val="4"/>
    <w:rsid w:val="00A2340C"/>
    <w:pPr>
      <w:widowControl w:val="0"/>
      <w:shd w:val="clear" w:color="auto" w:fill="FFFFFF"/>
      <w:spacing w:line="324" w:lineRule="exact"/>
      <w:ind w:hanging="1980"/>
      <w:jc w:val="center"/>
      <w:outlineLvl w:val="3"/>
    </w:pPr>
    <w:rPr>
      <w:b/>
      <w:bCs/>
      <w:sz w:val="26"/>
      <w:szCs w:val="26"/>
      <w:lang w:val="en-US" w:eastAsia="en-US"/>
    </w:rPr>
  </w:style>
  <w:style w:type="character" w:customStyle="1" w:styleId="2">
    <w:name w:val="Основний текст (2)_"/>
    <w:link w:val="20"/>
    <w:locked/>
    <w:rsid w:val="00A2340C"/>
    <w:rPr>
      <w:rFonts w:ascii="Times New Roman" w:eastAsia="Times New Roman" w:hAnsi="Times New Roman" w:cs="Times New Roman"/>
      <w:sz w:val="26"/>
      <w:szCs w:val="26"/>
      <w:shd w:val="clear" w:color="auto" w:fill="FFFFFF"/>
    </w:rPr>
  </w:style>
  <w:style w:type="paragraph" w:customStyle="1" w:styleId="20">
    <w:name w:val="Основний текст (2)"/>
    <w:basedOn w:val="a"/>
    <w:link w:val="2"/>
    <w:rsid w:val="00A2340C"/>
    <w:pPr>
      <w:widowControl w:val="0"/>
      <w:shd w:val="clear" w:color="auto" w:fill="FFFFFF"/>
      <w:spacing w:before="1020" w:after="300" w:line="371" w:lineRule="exact"/>
      <w:jc w:val="both"/>
    </w:pPr>
    <w:rPr>
      <w:sz w:val="26"/>
      <w:szCs w:val="26"/>
      <w:lang w:val="en-US" w:eastAsia="en-US"/>
    </w:rPr>
  </w:style>
  <w:style w:type="paragraph" w:customStyle="1" w:styleId="rvps2">
    <w:name w:val="rvps2"/>
    <w:basedOn w:val="a"/>
    <w:uiPriority w:val="99"/>
    <w:rsid w:val="00A2340C"/>
    <w:pPr>
      <w:spacing w:before="100" w:beforeAutospacing="1" w:after="100" w:afterAutospacing="1"/>
    </w:pPr>
  </w:style>
  <w:style w:type="character" w:customStyle="1" w:styleId="214pt">
    <w:name w:val="Основний текст (2) + 14 pt"/>
    <w:rsid w:val="00A2340C"/>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uk-UA" w:eastAsia="uk-UA" w:bidi="uk-UA"/>
    </w:rPr>
  </w:style>
  <w:style w:type="paragraph" w:styleId="a5">
    <w:name w:val="Balloon Text"/>
    <w:basedOn w:val="a"/>
    <w:link w:val="a6"/>
    <w:uiPriority w:val="99"/>
    <w:semiHidden/>
    <w:unhideWhenUsed/>
    <w:rsid w:val="003E74F1"/>
    <w:rPr>
      <w:rFonts w:ascii="Tahoma" w:hAnsi="Tahoma" w:cs="Tahoma"/>
      <w:sz w:val="16"/>
      <w:szCs w:val="16"/>
    </w:rPr>
  </w:style>
  <w:style w:type="character" w:customStyle="1" w:styleId="a6">
    <w:name w:val="Текст выноски Знак"/>
    <w:basedOn w:val="a0"/>
    <w:link w:val="a5"/>
    <w:uiPriority w:val="99"/>
    <w:semiHidden/>
    <w:rsid w:val="003E74F1"/>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494</TotalTime>
  <Pages>5</Pages>
  <Words>1643</Words>
  <Characters>9368</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zam515</cp:lastModifiedBy>
  <cp:revision>73</cp:revision>
  <cp:lastPrinted>2024-05-31T06:23:00Z</cp:lastPrinted>
  <dcterms:created xsi:type="dcterms:W3CDTF">2024-05-29T11:49:00Z</dcterms:created>
  <dcterms:modified xsi:type="dcterms:W3CDTF">2024-05-31T06:32:00Z</dcterms:modified>
</cp:coreProperties>
</file>