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bookmarkStart w:id="0" w:name="_GoBack"/>
      <w:bookmarkEnd w:id="0"/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4B4EC9" w:rsidRPr="00C26F57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14136F">
        <w:t>І</w:t>
      </w:r>
      <w:r>
        <w:t xml:space="preserve"> РЕКОМЕНДАЦІЇ</w:t>
      </w:r>
      <w:r w:rsidRPr="00B024BC">
        <w:t xml:space="preserve"> </w:t>
      </w:r>
      <w:r w:rsidRPr="00C26F57">
        <w:t xml:space="preserve">№ </w:t>
      </w:r>
      <w:r w:rsidR="00434C17" w:rsidRPr="00C26F57">
        <w:rPr>
          <w:lang w:val="ru-RU"/>
        </w:rPr>
        <w:t>1</w:t>
      </w:r>
      <w:r w:rsidRPr="00C26F57">
        <w:rPr>
          <w:lang w:val="ru-RU"/>
        </w:rPr>
        <w:t>/</w:t>
      </w:r>
      <w:r w:rsidR="00434C17" w:rsidRPr="00C26F57">
        <w:t>3</w:t>
      </w:r>
      <w:r w:rsidR="00B61AD0">
        <w:t>1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4D03E9" w:rsidRPr="00A05005" w:rsidRDefault="00AB7C33" w:rsidP="004D03E9">
      <w:r>
        <w:t>1</w:t>
      </w:r>
      <w:r w:rsidR="00BA19D8">
        <w:t>5</w:t>
      </w:r>
      <w:r w:rsidR="004D03E9" w:rsidRPr="00A05005">
        <w:t xml:space="preserve"> </w:t>
      </w:r>
      <w:r w:rsidR="00BA19D8">
        <w:t>серпня</w:t>
      </w:r>
      <w:r w:rsidR="004D03E9" w:rsidRPr="00A05005">
        <w:t xml:space="preserve"> 2024 року</w:t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</w:r>
      <w:r w:rsidR="004D03E9" w:rsidRPr="00A05005">
        <w:tab/>
        <w:t>м. Дніпро</w:t>
      </w:r>
    </w:p>
    <w:p w:rsidR="004D03E9" w:rsidRPr="00A05005" w:rsidRDefault="004D03E9" w:rsidP="004D03E9">
      <w:r w:rsidRPr="00A05005">
        <w:t>1</w:t>
      </w:r>
      <w:r w:rsidR="00434C17">
        <w:t>0</w:t>
      </w:r>
      <w:r w:rsidRPr="00A05005">
        <w:t>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4D03E9" w:rsidRPr="004D03E9">
        <w:rPr>
          <w:lang w:val="uk-UA"/>
        </w:rPr>
        <w:t>начальника управління бухгалтерського обліку та моніторингу діяльності виконавчого апарату Дніпропетровської обласної ради Беспаленкової Н.М.</w:t>
      </w:r>
      <w:r>
        <w:rPr>
          <w:lang w:val="uk-UA"/>
        </w:rPr>
        <w:t xml:space="preserve"> стосовно </w:t>
      </w:r>
      <w:r w:rsidR="00C26F57" w:rsidRPr="00C26F57">
        <w:rPr>
          <w:lang w:val="uk-UA"/>
        </w:rPr>
        <w:t>розподілу коштів, передбачених в обласному бюджеті на 2024 рік по головному розпоряднику коштів – Дніпропетровській обласній раді за КПКВК</w:t>
      </w:r>
      <w:r w:rsidR="00C26F57" w:rsidRPr="00C26F57">
        <w:t> </w:t>
      </w:r>
      <w:r w:rsidR="00C26F57" w:rsidRPr="00C26F57">
        <w:rPr>
          <w:lang w:val="uk-UA"/>
        </w:rPr>
        <w:t>0117670 „Внески до статутного капіталу суб’єктів господарювання”</w:t>
      </w:r>
      <w:r w:rsidRPr="00C26F57">
        <w:rPr>
          <w:lang w:val="uk-UA"/>
        </w:rPr>
        <w:t xml:space="preserve">, </w:t>
      </w:r>
      <w:r>
        <w:rPr>
          <w:lang w:val="uk-UA"/>
        </w:rPr>
        <w:t>постійна комісія вирішила:</w:t>
      </w:r>
    </w:p>
    <w:p w:rsidR="004B4EC9" w:rsidRPr="008B4182" w:rsidRDefault="004B4EC9" w:rsidP="006F7864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BA19D8" w:rsidRPr="00D95E04" w:rsidRDefault="00BA19D8" w:rsidP="00BA19D8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>1. Інформацію начальника управління бухгалтерського обліку та моніторингу діяльності виконавчого апарату Дніпропетровської обласної ради Беспаленкової Н.М. взяти до відома.</w:t>
      </w:r>
    </w:p>
    <w:p w:rsidR="00BA19D8" w:rsidRPr="00D95E04" w:rsidRDefault="00BA19D8" w:rsidP="00BA19D8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BA19D8" w:rsidRPr="00B33EBC" w:rsidRDefault="00BA19D8" w:rsidP="00BA19D8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D95E04">
        <w:tab/>
        <w:t xml:space="preserve"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ДОР „Аульський водовід”, КП „Жовтоводський водоканал” ДОР”, КП  „Солонянське житлово-комунальне управління” ДОР”, КП „Верхньодніпровське ВУВКГ” ДОР”, </w:t>
      </w:r>
      <w:r w:rsidRPr="00D95E04">
        <w:rPr>
          <w:lang w:eastAsia="ru-RU"/>
        </w:rPr>
        <w:t>КП ,,Синельниківський міський водоканалˮ ДОРˮ</w:t>
      </w:r>
      <w:r w:rsidRPr="00D95E04">
        <w:t xml:space="preserve"> погодити пропозиції щодо розподілу коштів, передбачених в обласному бюджеті на 2024 рік по головному розпоряднику </w:t>
      </w:r>
      <w:r w:rsidRPr="00B33EBC">
        <w:t xml:space="preserve">коштів – Дніпропетровській обласній раді за КПКВК 0117670 „Внески до статутного капіталу суб’єктів господарювання” у сумі </w:t>
      </w:r>
      <w:r w:rsidRPr="00B33EBC">
        <w:rPr>
          <w:bCs/>
        </w:rPr>
        <w:t>39 092 676,14</w:t>
      </w:r>
      <w:r w:rsidRPr="00B33EBC">
        <w:t xml:space="preserve"> грн, між підприємствами, що належать до</w:t>
      </w:r>
      <w:r w:rsidRPr="00B33EBC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BA19D8" w:rsidRPr="00B33EBC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>КП ДОР „Аульський водовід” – 24 058 833,91</w:t>
      </w:r>
      <w:r w:rsidRPr="00B33EBC">
        <w:rPr>
          <w:b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BA19D8" w:rsidRPr="00B33EBC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>КП „Жовтоводський водоканал” ДОР” – 7 244 145,57</w:t>
      </w:r>
      <w:r w:rsidRPr="00B33EBC">
        <w:rPr>
          <w:b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BA19D8" w:rsidRPr="00B33EBC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>КП „Солонянське житлово-комунальне управління” ДОР” – 3 287 930,81 грн;</w:t>
      </w:r>
    </w:p>
    <w:p w:rsidR="00BA19D8" w:rsidRPr="00B33EBC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B33EBC">
        <w:rPr>
          <w:lang w:val="uk-UA"/>
        </w:rPr>
        <w:t xml:space="preserve">КП „Верхньодніпровське ВУВКГ” ДОР” – </w:t>
      </w:r>
      <w:r w:rsidRPr="00B33EBC">
        <w:rPr>
          <w:bCs/>
          <w:lang w:val="uk-UA"/>
        </w:rPr>
        <w:t>690 683,85</w:t>
      </w:r>
      <w:r w:rsidRPr="00B33EBC">
        <w:rPr>
          <w:b/>
          <w:bCs/>
          <w:lang w:val="uk-UA"/>
        </w:rPr>
        <w:t xml:space="preserve"> </w:t>
      </w:r>
      <w:r w:rsidRPr="00B33EBC">
        <w:rPr>
          <w:lang w:val="uk-UA"/>
        </w:rPr>
        <w:t>грн;</w:t>
      </w:r>
    </w:p>
    <w:p w:rsidR="00BA19D8" w:rsidRPr="00B33EBC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 w:eastAsia="ru-RU"/>
        </w:rPr>
      </w:pPr>
      <w:r w:rsidRPr="00B33EBC">
        <w:rPr>
          <w:lang w:val="uk-UA" w:eastAsia="ru-RU"/>
        </w:rPr>
        <w:t xml:space="preserve">КП ,,Синельниківський міський водоканалˮ ДОРˮ </w:t>
      </w:r>
      <w:r w:rsidRPr="00B33EBC">
        <w:rPr>
          <w:lang w:val="uk-UA"/>
        </w:rPr>
        <w:t xml:space="preserve">– </w:t>
      </w:r>
      <w:r w:rsidRPr="00B33EBC">
        <w:rPr>
          <w:bCs/>
          <w:lang w:val="uk-UA"/>
        </w:rPr>
        <w:t>3 811 082,0</w:t>
      </w:r>
      <w:r w:rsidRPr="00B33EBC">
        <w:rPr>
          <w:lang w:val="uk-UA"/>
        </w:rPr>
        <w:t xml:space="preserve"> грн.</w:t>
      </w:r>
    </w:p>
    <w:p w:rsidR="00BA19D8" w:rsidRPr="00D95E04" w:rsidRDefault="00BA19D8" w:rsidP="00BA19D8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sz w:val="10"/>
          <w:szCs w:val="10"/>
          <w:lang w:val="uk-UA"/>
        </w:rPr>
      </w:pPr>
    </w:p>
    <w:p w:rsidR="00BA19D8" w:rsidRPr="00D95E04" w:rsidRDefault="00BA19D8" w:rsidP="00BA19D8">
      <w:pPr>
        <w:pStyle w:val="af8"/>
        <w:ind w:left="0" w:firstLine="709"/>
        <w:jc w:val="both"/>
        <w:rPr>
          <w:lang w:val="uk-UA"/>
        </w:rPr>
      </w:pPr>
    </w:p>
    <w:p w:rsidR="00BA19D8" w:rsidRPr="00D95E04" w:rsidRDefault="00BA19D8" w:rsidP="00BA19D8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>3. Дніпропетровській обласній раді:</w:t>
      </w:r>
    </w:p>
    <w:p w:rsidR="00BA19D8" w:rsidRPr="00D95E04" w:rsidRDefault="00BA19D8" w:rsidP="00BA19D8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BA19D8" w:rsidRPr="00D95E04" w:rsidRDefault="00BA19D8" w:rsidP="00BA19D8">
      <w:pPr>
        <w:pStyle w:val="af8"/>
        <w:ind w:left="0" w:firstLine="709"/>
        <w:jc w:val="both"/>
        <w:rPr>
          <w:lang w:val="uk-UA"/>
        </w:rPr>
      </w:pPr>
      <w:r w:rsidRPr="00D95E04">
        <w:rPr>
          <w:lang w:val="uk-UA"/>
        </w:rPr>
        <w:t xml:space="preserve">відповідно до рішення обласної ради від 08 грудня 2023 року                  № 328-18/VIII „Про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                 № 18/0/527-24 „Про зміни до обласного бюджету на 2024 рік” підготувати проєкт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КПКВК 0117670 „Внески до статутного капіталу суб’єктів господарювання”, у загальній </w:t>
      </w:r>
      <w:r w:rsidRPr="00B33EBC">
        <w:rPr>
          <w:lang w:val="uk-UA"/>
        </w:rPr>
        <w:t xml:space="preserve">сумі </w:t>
      </w:r>
      <w:r w:rsidRPr="00B33EBC">
        <w:rPr>
          <w:bCs/>
          <w:lang w:val="uk-UA"/>
        </w:rPr>
        <w:t>39</w:t>
      </w:r>
      <w:r w:rsidRPr="00B33EBC">
        <w:rPr>
          <w:bCs/>
        </w:rPr>
        <w:t> </w:t>
      </w:r>
      <w:r w:rsidRPr="00B33EBC">
        <w:rPr>
          <w:bCs/>
          <w:lang w:val="uk-UA"/>
        </w:rPr>
        <w:t>092</w:t>
      </w:r>
      <w:r w:rsidRPr="00B33EBC">
        <w:rPr>
          <w:bCs/>
        </w:rPr>
        <w:t> </w:t>
      </w:r>
      <w:r w:rsidRPr="00B33EBC">
        <w:rPr>
          <w:bCs/>
          <w:lang w:val="uk-UA"/>
        </w:rPr>
        <w:t xml:space="preserve">676,14 </w:t>
      </w:r>
      <w:r w:rsidRPr="00B33EBC">
        <w:rPr>
          <w:lang w:val="uk-UA"/>
        </w:rPr>
        <w:t xml:space="preserve">грн згідно з погодженими </w:t>
      </w:r>
      <w:r w:rsidRPr="00D95E04">
        <w:rPr>
          <w:lang w:val="uk-UA"/>
        </w:rPr>
        <w:t>пропозиціями (п.2).</w:t>
      </w:r>
    </w:p>
    <w:p w:rsidR="00C26F57" w:rsidRPr="00CD5863" w:rsidRDefault="00C26F57" w:rsidP="00C26F5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C26F57" w:rsidRPr="00CD5863" w:rsidRDefault="00C26F57" w:rsidP="00C26F57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D22BFF" w:rsidRPr="00ED6592" w:rsidRDefault="00D22BFF" w:rsidP="00D22BFF">
      <w:pPr>
        <w:pStyle w:val="a9"/>
        <w:spacing w:line="300" w:lineRule="exact"/>
        <w:jc w:val="center"/>
        <w:rPr>
          <w:b/>
          <w:bCs/>
        </w:rPr>
      </w:pPr>
      <w:r w:rsidRPr="00ED6592">
        <w:rPr>
          <w:b/>
          <w:bCs/>
        </w:rPr>
        <w:t>Результати голосування:</w:t>
      </w:r>
    </w:p>
    <w:p w:rsidR="00D22BFF" w:rsidRPr="00ED6592" w:rsidRDefault="00D22BFF" w:rsidP="00D22BFF">
      <w:pPr>
        <w:pStyle w:val="a9"/>
        <w:spacing w:line="300" w:lineRule="exact"/>
        <w:jc w:val="center"/>
        <w:rPr>
          <w:b/>
          <w:bCs/>
        </w:rPr>
      </w:pPr>
    </w:p>
    <w:p w:rsidR="00D22BFF" w:rsidRPr="00ED6592" w:rsidRDefault="00D22BFF" w:rsidP="00D22BFF">
      <w:pPr>
        <w:ind w:left="3540"/>
        <w:rPr>
          <w:bCs/>
        </w:rPr>
      </w:pPr>
      <w:r w:rsidRPr="00ED6592">
        <w:rPr>
          <w:bCs/>
        </w:rPr>
        <w:t>Кеда Н.В.</w:t>
      </w:r>
      <w:r w:rsidRPr="00ED6592">
        <w:t xml:space="preserve"> – за</w:t>
      </w:r>
    </w:p>
    <w:p w:rsidR="00D22BFF" w:rsidRPr="00ED6592" w:rsidRDefault="00D22BFF" w:rsidP="00D22BFF">
      <w:pPr>
        <w:ind w:left="3540"/>
      </w:pPr>
      <w:r w:rsidRPr="00ED6592">
        <w:rPr>
          <w:bCs/>
        </w:rPr>
        <w:t>Чабанова</w:t>
      </w:r>
      <w:r w:rsidRPr="00ED6592">
        <w:t xml:space="preserve"> Т.С. 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 xml:space="preserve">Борисенко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>Буряк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>Геккієв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А.Д.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>Жадан</w:t>
      </w:r>
      <w:r w:rsidRPr="00ED6592">
        <w:rPr>
          <w:rFonts w:eastAsiaTheme="minorHAnsi"/>
          <w:b/>
          <w:bCs/>
          <w:lang w:eastAsia="en-US"/>
        </w:rPr>
        <w:t xml:space="preserve"> </w:t>
      </w:r>
      <w:r w:rsidRPr="00ED6592">
        <w:rPr>
          <w:rFonts w:eastAsiaTheme="minorHAnsi"/>
          <w:lang w:eastAsia="en-US"/>
        </w:rPr>
        <w:t xml:space="preserve">Є.В.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 xml:space="preserve">Молоков </w:t>
      </w:r>
      <w:r w:rsidRPr="00ED6592">
        <w:rPr>
          <w:rFonts w:eastAsiaTheme="minorHAnsi"/>
          <w:lang w:eastAsia="en-US"/>
        </w:rPr>
        <w:t>С.В.</w:t>
      </w:r>
      <w:r w:rsidRPr="00ED6592">
        <w:t xml:space="preserve"> 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 xml:space="preserve">Мухтаров </w:t>
      </w:r>
      <w:r w:rsidRPr="00ED6592">
        <w:rPr>
          <w:rFonts w:eastAsiaTheme="minorHAnsi"/>
          <w:lang w:eastAsia="en-US"/>
        </w:rPr>
        <w:t xml:space="preserve">Г.А.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>Плахотнік</w:t>
      </w:r>
      <w:r w:rsidRPr="00ED6592">
        <w:rPr>
          <w:rFonts w:eastAsiaTheme="minorHAnsi"/>
          <w:lang w:eastAsia="en-US"/>
        </w:rPr>
        <w:t xml:space="preserve"> О.О. </w:t>
      </w:r>
      <w:r w:rsidRPr="00ED6592">
        <w:t>– за</w:t>
      </w:r>
    </w:p>
    <w:p w:rsidR="00D22BFF" w:rsidRPr="00ED6592" w:rsidRDefault="00D22BFF" w:rsidP="00D22BFF">
      <w:pPr>
        <w:ind w:left="3540"/>
      </w:pPr>
      <w:r w:rsidRPr="00ED6592">
        <w:rPr>
          <w:rFonts w:eastAsiaTheme="minorHAnsi"/>
          <w:bCs/>
          <w:lang w:eastAsia="en-US"/>
        </w:rPr>
        <w:t xml:space="preserve">Савченко </w:t>
      </w:r>
      <w:r w:rsidRPr="00ED6592">
        <w:rPr>
          <w:rFonts w:eastAsiaTheme="minorHAnsi"/>
          <w:lang w:eastAsia="en-US"/>
        </w:rPr>
        <w:t xml:space="preserve">О.М. </w:t>
      </w:r>
      <w:r w:rsidRPr="00ED6592">
        <w:t>– за</w:t>
      </w:r>
    </w:p>
    <w:p w:rsidR="00D22BFF" w:rsidRPr="00ED6592" w:rsidRDefault="00D22BFF" w:rsidP="00D22BFF">
      <w:pPr>
        <w:ind w:left="3540"/>
        <w:rPr>
          <w:b/>
          <w:bCs/>
          <w:u w:val="single"/>
          <w:shd w:val="clear" w:color="auto" w:fill="FFFFFF"/>
        </w:rPr>
      </w:pPr>
      <w:r w:rsidRPr="00ED6592">
        <w:rPr>
          <w:rFonts w:eastAsiaTheme="minorHAnsi"/>
          <w:bCs/>
          <w:lang w:eastAsia="en-US"/>
        </w:rPr>
        <w:t xml:space="preserve">Чиркова </w:t>
      </w:r>
      <w:r w:rsidRPr="00ED6592">
        <w:rPr>
          <w:rFonts w:eastAsiaTheme="minorHAnsi"/>
          <w:lang w:eastAsia="en-US"/>
        </w:rPr>
        <w:t xml:space="preserve">О.В. </w:t>
      </w:r>
      <w:r w:rsidRPr="00ED6592">
        <w:t>– за</w:t>
      </w:r>
    </w:p>
    <w:p w:rsidR="00D22BFF" w:rsidRPr="00ED6592" w:rsidRDefault="00D22BFF" w:rsidP="00D22BFF">
      <w:pPr>
        <w:pStyle w:val="a9"/>
        <w:spacing w:line="300" w:lineRule="exact"/>
        <w:jc w:val="center"/>
        <w:rPr>
          <w:b/>
          <w:bCs/>
        </w:rPr>
      </w:pPr>
    </w:p>
    <w:p w:rsidR="00D22BFF" w:rsidRPr="00ED6592" w:rsidRDefault="00D22BFF" w:rsidP="00D22BFF">
      <w:pPr>
        <w:pStyle w:val="a9"/>
        <w:ind w:left="2832" w:firstLine="708"/>
      </w:pPr>
      <w:r w:rsidRPr="00ED6592">
        <w:t xml:space="preserve">за </w:t>
      </w:r>
      <w:r w:rsidRPr="00ED6592">
        <w:tab/>
      </w:r>
      <w:r w:rsidRPr="00ED6592">
        <w:tab/>
        <w:t xml:space="preserve">  – 11</w:t>
      </w:r>
    </w:p>
    <w:p w:rsidR="00D22BFF" w:rsidRPr="00ED6592" w:rsidRDefault="00D22BFF" w:rsidP="00D22BFF">
      <w:pPr>
        <w:ind w:left="2832" w:firstLine="720"/>
        <w:jc w:val="both"/>
      </w:pPr>
      <w:r w:rsidRPr="00ED6592">
        <w:t>проти</w:t>
      </w:r>
      <w:r w:rsidRPr="00ED6592">
        <w:tab/>
        <w:t xml:space="preserve">  –</w:t>
      </w:r>
      <w:r w:rsidRPr="00ED6592">
        <w:tab/>
        <w:t xml:space="preserve">  </w:t>
      </w:r>
    </w:p>
    <w:p w:rsidR="00D22BFF" w:rsidRPr="00ED6592" w:rsidRDefault="00D22BFF" w:rsidP="00D22BFF">
      <w:pPr>
        <w:ind w:left="2832" w:firstLine="720"/>
        <w:jc w:val="both"/>
      </w:pPr>
      <w:r w:rsidRPr="00ED6592">
        <w:t>утримались  –</w:t>
      </w:r>
      <w:r w:rsidRPr="00ED6592">
        <w:tab/>
        <w:t xml:space="preserve">  </w:t>
      </w:r>
    </w:p>
    <w:p w:rsidR="00D22BFF" w:rsidRPr="00ED6592" w:rsidRDefault="00D22BFF" w:rsidP="00D22BFF">
      <w:pPr>
        <w:ind w:left="2832" w:firstLine="708"/>
        <w:jc w:val="both"/>
      </w:pPr>
      <w:r w:rsidRPr="00ED6592">
        <w:t xml:space="preserve">усього </w:t>
      </w:r>
      <w:r w:rsidRPr="00ED6592">
        <w:tab/>
        <w:t xml:space="preserve">  – 11</w:t>
      </w:r>
    </w:p>
    <w:p w:rsidR="006D1BD3" w:rsidRDefault="006D1BD3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434C17" w:rsidRPr="00DA300B" w:rsidRDefault="00434C17" w:rsidP="00434C17">
      <w:pPr>
        <w:jc w:val="both"/>
        <w:rPr>
          <w:b/>
          <w:bCs/>
        </w:rPr>
      </w:pPr>
      <w:r w:rsidRPr="00DA300B">
        <w:rPr>
          <w:b/>
          <w:bCs/>
        </w:rPr>
        <w:t>Головуюча на засіданні,</w:t>
      </w:r>
    </w:p>
    <w:p w:rsidR="0069414F" w:rsidRPr="00067175" w:rsidRDefault="00434C17" w:rsidP="0069414F">
      <w:pPr>
        <w:jc w:val="both"/>
        <w:rPr>
          <w:b/>
          <w:bCs/>
        </w:rPr>
      </w:pPr>
      <w:r w:rsidRPr="00DA300B">
        <w:rPr>
          <w:b/>
          <w:bCs/>
        </w:rPr>
        <w:t>заступник голови комісії</w:t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  <w:bCs/>
        </w:rPr>
        <w:tab/>
      </w:r>
      <w:r w:rsidRPr="00DA300B">
        <w:rPr>
          <w:b/>
        </w:rPr>
        <w:t>Н.В. КЕДА</w:t>
      </w: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55" w:rsidRDefault="00143355">
      <w:r>
        <w:separator/>
      </w:r>
    </w:p>
  </w:endnote>
  <w:endnote w:type="continuationSeparator" w:id="0">
    <w:p w:rsidR="00143355" w:rsidRDefault="0014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55" w:rsidRDefault="00143355">
      <w:r>
        <w:separator/>
      </w:r>
    </w:p>
  </w:footnote>
  <w:footnote w:type="continuationSeparator" w:id="0">
    <w:p w:rsidR="00143355" w:rsidRDefault="0014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DB1804" w:rsidRPr="00DB1804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D53D4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18AE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6A0F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3355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87DEC"/>
    <w:rsid w:val="00391293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0CA"/>
    <w:rsid w:val="0042264B"/>
    <w:rsid w:val="00427D1F"/>
    <w:rsid w:val="00430196"/>
    <w:rsid w:val="0043072B"/>
    <w:rsid w:val="00430E91"/>
    <w:rsid w:val="00432C8C"/>
    <w:rsid w:val="00434837"/>
    <w:rsid w:val="00434C1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173E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2C07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072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34B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B4182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1AD0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19D8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6F57"/>
    <w:rsid w:val="00C270DC"/>
    <w:rsid w:val="00C27F97"/>
    <w:rsid w:val="00C30503"/>
    <w:rsid w:val="00C30FB8"/>
    <w:rsid w:val="00C312B5"/>
    <w:rsid w:val="00C31F85"/>
    <w:rsid w:val="00C32B69"/>
    <w:rsid w:val="00C33C45"/>
    <w:rsid w:val="00C3516F"/>
    <w:rsid w:val="00C35612"/>
    <w:rsid w:val="00C37CF6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2BFF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3D4A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804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E13D-26C4-4DE8-9AFE-C163EC14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</cp:revision>
  <cp:lastPrinted>2024-01-16T12:06:00Z</cp:lastPrinted>
  <dcterms:created xsi:type="dcterms:W3CDTF">2024-08-15T09:46:00Z</dcterms:created>
  <dcterms:modified xsi:type="dcterms:W3CDTF">2024-08-15T09:46:00Z</dcterms:modified>
</cp:coreProperties>
</file>