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CF3FB" w14:textId="77777777" w:rsidR="003D0823" w:rsidRPr="009E6D3F" w:rsidRDefault="003D0823" w:rsidP="003D0823">
      <w:pPr>
        <w:suppressAutoHyphens/>
        <w:spacing w:after="0" w:line="216" w:lineRule="auto"/>
        <w:ind w:left="10206"/>
        <w:rPr>
          <w:rFonts w:ascii="Times New Roman" w:eastAsia="Times New Roman" w:hAnsi="Times New Roman" w:cs="Bookman Old Style"/>
          <w:sz w:val="28"/>
          <w:szCs w:val="28"/>
          <w:lang w:val="uk-UA" w:eastAsia="zh-CN"/>
        </w:rPr>
      </w:pPr>
      <w:r w:rsidRPr="009E6D3F">
        <w:rPr>
          <w:rFonts w:ascii="Times New Roman" w:eastAsia="Times New Roman" w:hAnsi="Times New Roman" w:cs="Bookman Old Style"/>
          <w:sz w:val="28"/>
          <w:szCs w:val="28"/>
          <w:lang w:val="uk-UA" w:eastAsia="zh-CN"/>
        </w:rPr>
        <w:t xml:space="preserve">Додаток 2 </w:t>
      </w:r>
    </w:p>
    <w:p w14:paraId="33BFCE57" w14:textId="7B2C9B84" w:rsidR="003D0823" w:rsidRPr="009E6D3F" w:rsidRDefault="003D0823" w:rsidP="003D0823">
      <w:pPr>
        <w:suppressAutoHyphens/>
        <w:spacing w:after="0" w:line="216" w:lineRule="auto"/>
        <w:ind w:left="10206"/>
        <w:rPr>
          <w:rFonts w:ascii="Times New Roman" w:eastAsia="Times New Roman" w:hAnsi="Times New Roman" w:cs="Bookman Old Style"/>
          <w:sz w:val="28"/>
          <w:szCs w:val="28"/>
          <w:lang w:val="uk-UA" w:eastAsia="zh-CN"/>
        </w:rPr>
      </w:pPr>
      <w:r w:rsidRPr="009E6D3F">
        <w:rPr>
          <w:rFonts w:ascii="Times New Roman" w:eastAsia="Times New Roman" w:hAnsi="Times New Roman" w:cs="Times New Roman"/>
          <w:spacing w:val="2"/>
          <w:position w:val="2"/>
          <w:sz w:val="28"/>
          <w:szCs w:val="28"/>
          <w:lang w:val="uk-UA" w:eastAsia="zh-CN"/>
        </w:rPr>
        <w:t>до додатка до рішення обласної ради</w:t>
      </w:r>
    </w:p>
    <w:p w14:paraId="605BB52C" w14:textId="77777777" w:rsidR="003D0823" w:rsidRPr="009E6D3F" w:rsidRDefault="003D0823" w:rsidP="003D0823">
      <w:pPr>
        <w:suppressAutoHyphens/>
        <w:spacing w:after="0" w:line="240" w:lineRule="auto"/>
        <w:jc w:val="center"/>
        <w:rPr>
          <w:rFonts w:ascii="Times New Roman" w:eastAsia="Times New Roman" w:hAnsi="Times New Roman" w:cs="Bookman Old Style"/>
          <w:b/>
          <w:lang w:val="uk-UA" w:eastAsia="zh-CN"/>
        </w:rPr>
      </w:pPr>
    </w:p>
    <w:p w14:paraId="39424375" w14:textId="77777777" w:rsidR="003D0823" w:rsidRPr="009E6D3F" w:rsidRDefault="003D0823" w:rsidP="003D0823">
      <w:pPr>
        <w:suppressAutoHyphens/>
        <w:spacing w:after="0" w:line="240" w:lineRule="auto"/>
        <w:jc w:val="center"/>
        <w:rPr>
          <w:rFonts w:ascii="Times New Roman" w:eastAsia="Times New Roman" w:hAnsi="Times New Roman" w:cs="Bookman Old Style"/>
          <w:b/>
          <w:lang w:val="uk-UA" w:eastAsia="zh-CN"/>
        </w:rPr>
      </w:pPr>
    </w:p>
    <w:p w14:paraId="3E22BD9D" w14:textId="77777777" w:rsidR="003D0823" w:rsidRPr="009E6D3F" w:rsidRDefault="003D0823" w:rsidP="003D0823">
      <w:pPr>
        <w:suppressAutoHyphens/>
        <w:spacing w:after="0" w:line="240" w:lineRule="auto"/>
        <w:jc w:val="center"/>
        <w:rPr>
          <w:rFonts w:ascii="Times New Roman" w:eastAsia="Times New Roman" w:hAnsi="Times New Roman" w:cs="Bookman Old Style"/>
          <w:b/>
          <w:lang w:val="uk-UA" w:eastAsia="zh-CN"/>
        </w:rPr>
      </w:pPr>
    </w:p>
    <w:p w14:paraId="55D10F45" w14:textId="77777777" w:rsidR="003D0823" w:rsidRPr="009E6D3F" w:rsidRDefault="003D0823" w:rsidP="003D08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  <w:r w:rsidRPr="009E6D3F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ПОКАЗНИКИ</w:t>
      </w:r>
    </w:p>
    <w:p w14:paraId="50439EBC" w14:textId="77777777" w:rsidR="003D0823" w:rsidRPr="009E6D3F" w:rsidRDefault="003D0823" w:rsidP="003D08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  <w:r w:rsidRPr="009E6D3F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оцінки ефективності виконання Програми</w:t>
      </w:r>
    </w:p>
    <w:p w14:paraId="4D2D75E0" w14:textId="77777777" w:rsidR="003D0823" w:rsidRPr="009E6D3F" w:rsidRDefault="003D0823" w:rsidP="003D082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1"/>
        <w:gridCol w:w="2707"/>
        <w:gridCol w:w="2693"/>
        <w:gridCol w:w="1276"/>
        <w:gridCol w:w="1843"/>
        <w:gridCol w:w="1134"/>
        <w:gridCol w:w="1275"/>
        <w:gridCol w:w="1134"/>
        <w:gridCol w:w="993"/>
        <w:gridCol w:w="814"/>
      </w:tblGrid>
      <w:tr w:rsidR="002A4570" w:rsidRPr="009E6D3F" w14:paraId="345C0008" w14:textId="77777777" w:rsidTr="002A4570">
        <w:tc>
          <w:tcPr>
            <w:tcW w:w="1541" w:type="dxa"/>
            <w:vMerge w:val="restart"/>
            <w:vAlign w:val="center"/>
          </w:tcPr>
          <w:p w14:paraId="194ADDFD" w14:textId="271EEE4D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  <w:t>Назва завдання Програми</w:t>
            </w:r>
          </w:p>
        </w:tc>
        <w:tc>
          <w:tcPr>
            <w:tcW w:w="2707" w:type="dxa"/>
            <w:vMerge w:val="restart"/>
            <w:vAlign w:val="center"/>
          </w:tcPr>
          <w:p w14:paraId="68A8C607" w14:textId="39AC8DBC" w:rsidR="002A4570" w:rsidRPr="009E6D3F" w:rsidRDefault="002A4570" w:rsidP="002A4570">
            <w:pPr>
              <w:suppressAutoHyphens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  <w:t>Зміст заходів Програми</w:t>
            </w:r>
          </w:p>
          <w:p w14:paraId="6832F286" w14:textId="2DC1F461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  <w:t>з виконання завдання</w:t>
            </w:r>
          </w:p>
        </w:tc>
        <w:tc>
          <w:tcPr>
            <w:tcW w:w="2693" w:type="dxa"/>
            <w:vMerge w:val="restart"/>
            <w:vAlign w:val="center"/>
          </w:tcPr>
          <w:p w14:paraId="04C8EE0E" w14:textId="77777777" w:rsidR="002A4570" w:rsidRPr="009E6D3F" w:rsidRDefault="002A4570" w:rsidP="002A4570">
            <w:pPr>
              <w:suppressAutoHyphens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  <w:t>Результативні показники виконання заходів (кількісні та якісні)</w:t>
            </w:r>
          </w:p>
          <w:p w14:paraId="058EE0B1" w14:textId="77777777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18"/>
                <w:szCs w:val="18"/>
                <w:lang w:val="uk-UA" w:eastAsia="zh-C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4E89E4" w14:textId="2B614722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  <w:t>Одиниця виміру</w:t>
            </w:r>
          </w:p>
        </w:tc>
        <w:tc>
          <w:tcPr>
            <w:tcW w:w="1843" w:type="dxa"/>
            <w:vMerge w:val="restart"/>
            <w:vAlign w:val="center"/>
          </w:tcPr>
          <w:p w14:paraId="410CD462" w14:textId="4DF2B818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  <w:t>Всього по Програмі</w:t>
            </w:r>
          </w:p>
        </w:tc>
        <w:tc>
          <w:tcPr>
            <w:tcW w:w="5350" w:type="dxa"/>
            <w:gridSpan w:val="5"/>
            <w:vAlign w:val="center"/>
          </w:tcPr>
          <w:p w14:paraId="68A59BEF" w14:textId="738D5B44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Bookman Old Style"/>
                <w:b/>
                <w:sz w:val="18"/>
                <w:szCs w:val="18"/>
                <w:lang w:val="uk-UA" w:eastAsia="zh-CN"/>
              </w:rPr>
              <w:t>Значення показника по роках</w:t>
            </w:r>
          </w:p>
        </w:tc>
      </w:tr>
      <w:tr w:rsidR="002A4570" w:rsidRPr="009E6D3F" w14:paraId="51EA9F2F" w14:textId="77777777" w:rsidTr="002A4570">
        <w:tc>
          <w:tcPr>
            <w:tcW w:w="1541" w:type="dxa"/>
            <w:vMerge/>
          </w:tcPr>
          <w:p w14:paraId="487A1570" w14:textId="77777777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18"/>
                <w:szCs w:val="18"/>
                <w:lang w:val="uk-UA" w:eastAsia="zh-CN"/>
              </w:rPr>
            </w:pPr>
          </w:p>
        </w:tc>
        <w:tc>
          <w:tcPr>
            <w:tcW w:w="2707" w:type="dxa"/>
            <w:vMerge/>
          </w:tcPr>
          <w:p w14:paraId="0E953E0F" w14:textId="77777777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18"/>
                <w:szCs w:val="18"/>
                <w:lang w:val="uk-UA" w:eastAsia="zh-CN"/>
              </w:rPr>
            </w:pPr>
          </w:p>
        </w:tc>
        <w:tc>
          <w:tcPr>
            <w:tcW w:w="2693" w:type="dxa"/>
            <w:vMerge/>
            <w:vAlign w:val="center"/>
          </w:tcPr>
          <w:p w14:paraId="0E7A8D29" w14:textId="77777777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18"/>
                <w:szCs w:val="18"/>
                <w:lang w:val="uk-UA"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0E860ADB" w14:textId="77777777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18"/>
                <w:szCs w:val="18"/>
                <w:lang w:val="uk-UA" w:eastAsia="zh-CN"/>
              </w:rPr>
            </w:pPr>
          </w:p>
        </w:tc>
        <w:tc>
          <w:tcPr>
            <w:tcW w:w="1843" w:type="dxa"/>
            <w:vMerge/>
            <w:vAlign w:val="center"/>
          </w:tcPr>
          <w:p w14:paraId="475B266F" w14:textId="77777777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18"/>
                <w:szCs w:val="18"/>
                <w:lang w:val="uk-UA" w:eastAsia="zh-CN"/>
              </w:rPr>
            </w:pPr>
          </w:p>
        </w:tc>
        <w:tc>
          <w:tcPr>
            <w:tcW w:w="1134" w:type="dxa"/>
            <w:vAlign w:val="center"/>
          </w:tcPr>
          <w:p w14:paraId="40DABC42" w14:textId="77777777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E6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2022 –</w:t>
            </w:r>
          </w:p>
          <w:p w14:paraId="0EDE56FB" w14:textId="5565E3A3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2023 роки</w:t>
            </w:r>
          </w:p>
        </w:tc>
        <w:tc>
          <w:tcPr>
            <w:tcW w:w="1275" w:type="dxa"/>
            <w:vAlign w:val="center"/>
          </w:tcPr>
          <w:p w14:paraId="02BB88D2" w14:textId="5AD6E7D8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2024 рік</w:t>
            </w:r>
          </w:p>
        </w:tc>
        <w:tc>
          <w:tcPr>
            <w:tcW w:w="1134" w:type="dxa"/>
            <w:vAlign w:val="center"/>
          </w:tcPr>
          <w:p w14:paraId="6F7C8527" w14:textId="0189257C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2025 рік</w:t>
            </w:r>
          </w:p>
        </w:tc>
        <w:tc>
          <w:tcPr>
            <w:tcW w:w="993" w:type="dxa"/>
            <w:vAlign w:val="center"/>
          </w:tcPr>
          <w:p w14:paraId="22E9EE52" w14:textId="77777777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E6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І етап</w:t>
            </w:r>
          </w:p>
          <w:p w14:paraId="57AD454F" w14:textId="77777777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E6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 (2017 –</w:t>
            </w:r>
          </w:p>
          <w:p w14:paraId="170D1119" w14:textId="5B835052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2021 роки)</w:t>
            </w:r>
          </w:p>
        </w:tc>
        <w:tc>
          <w:tcPr>
            <w:tcW w:w="814" w:type="dxa"/>
            <w:vAlign w:val="center"/>
          </w:tcPr>
          <w:p w14:paraId="5C4844C6" w14:textId="77777777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E6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ІІ етап </w:t>
            </w:r>
          </w:p>
          <w:p w14:paraId="21E47B96" w14:textId="77777777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E6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(2022 – </w:t>
            </w:r>
          </w:p>
          <w:p w14:paraId="6B55B416" w14:textId="276D29AC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2025 роки)</w:t>
            </w:r>
          </w:p>
        </w:tc>
      </w:tr>
    </w:tbl>
    <w:p w14:paraId="0F0CE946" w14:textId="77777777" w:rsidR="002A4570" w:rsidRPr="009E6D3F" w:rsidRDefault="002A4570" w:rsidP="003D082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Bookman Old Style"/>
          <w:spacing w:val="2"/>
          <w:position w:val="2"/>
          <w:sz w:val="2"/>
          <w:szCs w:val="2"/>
          <w:lang w:val="uk-UA"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2"/>
        <w:gridCol w:w="2703"/>
        <w:gridCol w:w="2689"/>
        <w:gridCol w:w="1275"/>
        <w:gridCol w:w="1839"/>
        <w:gridCol w:w="1132"/>
        <w:gridCol w:w="1273"/>
        <w:gridCol w:w="1132"/>
        <w:gridCol w:w="992"/>
        <w:gridCol w:w="813"/>
      </w:tblGrid>
      <w:tr w:rsidR="002A4570" w:rsidRPr="009E6D3F" w14:paraId="568942A3" w14:textId="77777777" w:rsidTr="005F1E6A">
        <w:trPr>
          <w:tblHeader/>
        </w:trPr>
        <w:tc>
          <w:tcPr>
            <w:tcW w:w="1562" w:type="dxa"/>
          </w:tcPr>
          <w:p w14:paraId="424677C9" w14:textId="62FCADB4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b/>
                <w:bCs/>
                <w:spacing w:val="2"/>
                <w:position w:val="2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Bookman Old Style"/>
                <w:b/>
                <w:bCs/>
                <w:spacing w:val="2"/>
                <w:position w:val="2"/>
                <w:sz w:val="18"/>
                <w:szCs w:val="18"/>
                <w:lang w:val="uk-UA" w:eastAsia="zh-CN"/>
              </w:rPr>
              <w:t>1</w:t>
            </w:r>
          </w:p>
        </w:tc>
        <w:tc>
          <w:tcPr>
            <w:tcW w:w="2703" w:type="dxa"/>
          </w:tcPr>
          <w:p w14:paraId="246E2912" w14:textId="12A0BCA4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b/>
                <w:bCs/>
                <w:spacing w:val="2"/>
                <w:position w:val="2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Bookman Old Style"/>
                <w:b/>
                <w:bCs/>
                <w:spacing w:val="2"/>
                <w:position w:val="2"/>
                <w:sz w:val="18"/>
                <w:szCs w:val="18"/>
                <w:lang w:val="uk-UA" w:eastAsia="zh-CN"/>
              </w:rPr>
              <w:t>2</w:t>
            </w:r>
          </w:p>
        </w:tc>
        <w:tc>
          <w:tcPr>
            <w:tcW w:w="2689" w:type="dxa"/>
          </w:tcPr>
          <w:p w14:paraId="312A6338" w14:textId="3B71A8C9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b/>
                <w:bCs/>
                <w:spacing w:val="2"/>
                <w:position w:val="2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Bookman Old Style"/>
                <w:b/>
                <w:bCs/>
                <w:spacing w:val="2"/>
                <w:position w:val="2"/>
                <w:sz w:val="18"/>
                <w:szCs w:val="18"/>
                <w:lang w:val="uk-UA" w:eastAsia="zh-CN"/>
              </w:rPr>
              <w:t>3</w:t>
            </w:r>
          </w:p>
        </w:tc>
        <w:tc>
          <w:tcPr>
            <w:tcW w:w="1275" w:type="dxa"/>
          </w:tcPr>
          <w:p w14:paraId="422D205A" w14:textId="1264EC42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b/>
                <w:bCs/>
                <w:spacing w:val="2"/>
                <w:position w:val="2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Bookman Old Style"/>
                <w:b/>
                <w:bCs/>
                <w:spacing w:val="2"/>
                <w:position w:val="2"/>
                <w:sz w:val="18"/>
                <w:szCs w:val="18"/>
                <w:lang w:val="uk-UA" w:eastAsia="zh-CN"/>
              </w:rPr>
              <w:t>4</w:t>
            </w:r>
          </w:p>
        </w:tc>
        <w:tc>
          <w:tcPr>
            <w:tcW w:w="1839" w:type="dxa"/>
          </w:tcPr>
          <w:p w14:paraId="583F01B3" w14:textId="152BF824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b/>
                <w:bCs/>
                <w:spacing w:val="2"/>
                <w:position w:val="2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Bookman Old Style"/>
                <w:b/>
                <w:bCs/>
                <w:spacing w:val="2"/>
                <w:position w:val="2"/>
                <w:sz w:val="18"/>
                <w:szCs w:val="18"/>
                <w:lang w:val="uk-UA" w:eastAsia="zh-CN"/>
              </w:rPr>
              <w:t>5</w:t>
            </w:r>
          </w:p>
        </w:tc>
        <w:tc>
          <w:tcPr>
            <w:tcW w:w="1132" w:type="dxa"/>
          </w:tcPr>
          <w:p w14:paraId="0431042D" w14:textId="52DB2BD5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b/>
                <w:bCs/>
                <w:spacing w:val="2"/>
                <w:position w:val="2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Bookman Old Style"/>
                <w:b/>
                <w:bCs/>
                <w:spacing w:val="2"/>
                <w:position w:val="2"/>
                <w:sz w:val="18"/>
                <w:szCs w:val="18"/>
                <w:lang w:val="uk-UA" w:eastAsia="zh-CN"/>
              </w:rPr>
              <w:t>6</w:t>
            </w:r>
          </w:p>
        </w:tc>
        <w:tc>
          <w:tcPr>
            <w:tcW w:w="1273" w:type="dxa"/>
          </w:tcPr>
          <w:p w14:paraId="6779E526" w14:textId="3D2D7168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b/>
                <w:bCs/>
                <w:spacing w:val="2"/>
                <w:position w:val="2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Bookman Old Style"/>
                <w:b/>
                <w:bCs/>
                <w:spacing w:val="2"/>
                <w:position w:val="2"/>
                <w:sz w:val="18"/>
                <w:szCs w:val="18"/>
                <w:lang w:val="uk-UA" w:eastAsia="zh-CN"/>
              </w:rPr>
              <w:t>7</w:t>
            </w:r>
          </w:p>
        </w:tc>
        <w:tc>
          <w:tcPr>
            <w:tcW w:w="1132" w:type="dxa"/>
          </w:tcPr>
          <w:p w14:paraId="4A58C27D" w14:textId="13647342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b/>
                <w:bCs/>
                <w:spacing w:val="2"/>
                <w:position w:val="2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Bookman Old Style"/>
                <w:b/>
                <w:bCs/>
                <w:spacing w:val="2"/>
                <w:position w:val="2"/>
                <w:sz w:val="18"/>
                <w:szCs w:val="18"/>
                <w:lang w:val="uk-UA" w:eastAsia="zh-CN"/>
              </w:rPr>
              <w:t>8</w:t>
            </w:r>
          </w:p>
        </w:tc>
        <w:tc>
          <w:tcPr>
            <w:tcW w:w="992" w:type="dxa"/>
          </w:tcPr>
          <w:p w14:paraId="4A2A0D87" w14:textId="0FA6619A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b/>
                <w:bCs/>
                <w:spacing w:val="2"/>
                <w:position w:val="2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Bookman Old Style"/>
                <w:b/>
                <w:bCs/>
                <w:spacing w:val="2"/>
                <w:position w:val="2"/>
                <w:sz w:val="18"/>
                <w:szCs w:val="18"/>
                <w:lang w:val="uk-UA" w:eastAsia="zh-CN"/>
              </w:rPr>
              <w:t>9</w:t>
            </w:r>
          </w:p>
        </w:tc>
        <w:tc>
          <w:tcPr>
            <w:tcW w:w="813" w:type="dxa"/>
          </w:tcPr>
          <w:p w14:paraId="4A55BEE5" w14:textId="4749B95C" w:rsidR="002A4570" w:rsidRPr="009E6D3F" w:rsidRDefault="002A4570" w:rsidP="002A4570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b/>
                <w:bCs/>
                <w:spacing w:val="2"/>
                <w:position w:val="2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Bookman Old Style"/>
                <w:b/>
                <w:bCs/>
                <w:spacing w:val="2"/>
                <w:position w:val="2"/>
                <w:sz w:val="18"/>
                <w:szCs w:val="18"/>
                <w:lang w:val="uk-UA" w:eastAsia="zh-CN"/>
              </w:rPr>
              <w:t>10</w:t>
            </w:r>
          </w:p>
        </w:tc>
      </w:tr>
      <w:tr w:rsidR="005F1E6A" w:rsidRPr="009E6D3F" w14:paraId="5A85F3CE" w14:textId="77777777" w:rsidTr="008436B4">
        <w:tc>
          <w:tcPr>
            <w:tcW w:w="1562" w:type="dxa"/>
            <w:vMerge w:val="restart"/>
          </w:tcPr>
          <w:p w14:paraId="6ACE532F" w14:textId="2531B04A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1. Створення умов для забезпечення оптимальної рухової активності різних груп населення для зміцнення здоров’я з урахуванням інтересів, здібностей та індивідуальних особливостей кожного</w:t>
            </w:r>
          </w:p>
        </w:tc>
        <w:tc>
          <w:tcPr>
            <w:tcW w:w="2703" w:type="dxa"/>
          </w:tcPr>
          <w:p w14:paraId="085A2877" w14:textId="1CF0697F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1.1. Організація та проведення фізкультурно-оздоровчих заходів для різних груп населення, зокрема центрами фізичного здоров’я населення </w:t>
            </w:r>
            <w:r w:rsidR="0062128A"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Спорт для всіх”</w:t>
            </w:r>
          </w:p>
        </w:tc>
        <w:tc>
          <w:tcPr>
            <w:tcW w:w="2689" w:type="dxa"/>
            <w:vMerge w:val="restart"/>
          </w:tcPr>
          <w:p w14:paraId="05CF1069" w14:textId="2C7ABF4F" w:rsidR="005F1E6A" w:rsidRPr="009E6D3F" w:rsidRDefault="009C7CD4" w:rsidP="009C7CD4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1.1.1. Кількість</w:t>
            </w:r>
            <w:r w:rsidR="005F1E6A"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осіб, додатково залучених до занять усіма видами фізкультурно-оздоровчої та спортивної діяльності </w:t>
            </w:r>
          </w:p>
        </w:tc>
        <w:tc>
          <w:tcPr>
            <w:tcW w:w="1275" w:type="dxa"/>
            <w:vMerge w:val="restart"/>
          </w:tcPr>
          <w:p w14:paraId="09187B54" w14:textId="77777777" w:rsidR="005F1E6A" w:rsidRPr="009E6D3F" w:rsidRDefault="009C7CD4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 xml:space="preserve">Осіб </w:t>
            </w:r>
          </w:p>
          <w:p w14:paraId="73B541F1" w14:textId="72470B8C" w:rsidR="009C7CD4" w:rsidRPr="009E6D3F" w:rsidRDefault="009C7CD4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Bookman Old Style"/>
                <w:spacing w:val="2"/>
                <w:position w:val="2"/>
                <w:sz w:val="18"/>
                <w:szCs w:val="18"/>
                <w:lang w:val="uk-UA" w:eastAsia="zh-CN"/>
              </w:rPr>
              <w:t>(тис.)</w:t>
            </w:r>
          </w:p>
        </w:tc>
        <w:tc>
          <w:tcPr>
            <w:tcW w:w="1839" w:type="dxa"/>
            <w:vMerge w:val="restart"/>
          </w:tcPr>
          <w:p w14:paraId="0BAFA46E" w14:textId="12FC7597" w:rsidR="005F1E6A" w:rsidRPr="009E6D3F" w:rsidRDefault="009C7CD4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556,3</w:t>
            </w:r>
          </w:p>
        </w:tc>
        <w:tc>
          <w:tcPr>
            <w:tcW w:w="1132" w:type="dxa"/>
            <w:vMerge w:val="restart"/>
          </w:tcPr>
          <w:p w14:paraId="6C43B666" w14:textId="68E9D977" w:rsidR="005F1E6A" w:rsidRPr="009E6D3F" w:rsidRDefault="009C7CD4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117,9</w:t>
            </w:r>
          </w:p>
        </w:tc>
        <w:tc>
          <w:tcPr>
            <w:tcW w:w="1273" w:type="dxa"/>
            <w:vMerge w:val="restart"/>
          </w:tcPr>
          <w:p w14:paraId="7CB947DC" w14:textId="5B7FB6B9" w:rsidR="005F1E6A" w:rsidRPr="009E6D3F" w:rsidRDefault="009C7CD4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65,0</w:t>
            </w:r>
          </w:p>
        </w:tc>
        <w:tc>
          <w:tcPr>
            <w:tcW w:w="1132" w:type="dxa"/>
            <w:vMerge w:val="restart"/>
          </w:tcPr>
          <w:p w14:paraId="6B06B6D5" w14:textId="55CA7EC7" w:rsidR="005F1E6A" w:rsidRPr="009E6D3F" w:rsidRDefault="009C7CD4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65,0</w:t>
            </w:r>
          </w:p>
        </w:tc>
        <w:tc>
          <w:tcPr>
            <w:tcW w:w="992" w:type="dxa"/>
            <w:vMerge w:val="restart"/>
          </w:tcPr>
          <w:p w14:paraId="7BA10994" w14:textId="0105803B" w:rsidR="005F1E6A" w:rsidRPr="009E6D3F" w:rsidRDefault="009C7CD4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308,4</w:t>
            </w:r>
          </w:p>
        </w:tc>
        <w:tc>
          <w:tcPr>
            <w:tcW w:w="813" w:type="dxa"/>
            <w:vMerge w:val="restart"/>
          </w:tcPr>
          <w:p w14:paraId="6BF96AE0" w14:textId="3049C9FF" w:rsidR="005F1E6A" w:rsidRPr="009E6D3F" w:rsidRDefault="009C7CD4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247,9</w:t>
            </w:r>
          </w:p>
        </w:tc>
      </w:tr>
      <w:tr w:rsidR="005F1E6A" w:rsidRPr="008436B4" w14:paraId="17855E6E" w14:textId="77777777" w:rsidTr="008436B4">
        <w:tc>
          <w:tcPr>
            <w:tcW w:w="1562" w:type="dxa"/>
            <w:vMerge/>
          </w:tcPr>
          <w:p w14:paraId="5FE71D58" w14:textId="0B3FF912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</w:p>
        </w:tc>
        <w:tc>
          <w:tcPr>
            <w:tcW w:w="2703" w:type="dxa"/>
          </w:tcPr>
          <w:p w14:paraId="405DAE4F" w14:textId="2F9DFFB4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1.9. Організація проведення щорічних багатоступеневих комплексних сільських спортивних ігор (село – район – область), гри за звання </w:t>
            </w:r>
            <w:r w:rsidR="0062128A"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Краще спортивне село”, змагань у рамках обласної міжгалузевої спартакіади АПК, участь у всеукраїнських іграх та змаганнях</w:t>
            </w:r>
          </w:p>
        </w:tc>
        <w:tc>
          <w:tcPr>
            <w:tcW w:w="2689" w:type="dxa"/>
            <w:vMerge/>
          </w:tcPr>
          <w:p w14:paraId="64F4D168" w14:textId="77777777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</w:p>
        </w:tc>
        <w:tc>
          <w:tcPr>
            <w:tcW w:w="1275" w:type="dxa"/>
            <w:vMerge/>
          </w:tcPr>
          <w:p w14:paraId="1F127247" w14:textId="77777777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</w:p>
        </w:tc>
        <w:tc>
          <w:tcPr>
            <w:tcW w:w="1839" w:type="dxa"/>
            <w:vMerge/>
          </w:tcPr>
          <w:p w14:paraId="21B6CC10" w14:textId="77777777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</w:p>
        </w:tc>
        <w:tc>
          <w:tcPr>
            <w:tcW w:w="1132" w:type="dxa"/>
            <w:vMerge/>
          </w:tcPr>
          <w:p w14:paraId="7CBF331D" w14:textId="77777777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</w:p>
        </w:tc>
        <w:tc>
          <w:tcPr>
            <w:tcW w:w="1273" w:type="dxa"/>
            <w:vMerge/>
          </w:tcPr>
          <w:p w14:paraId="4E18CD4E" w14:textId="77777777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</w:p>
        </w:tc>
        <w:tc>
          <w:tcPr>
            <w:tcW w:w="1132" w:type="dxa"/>
            <w:vMerge/>
          </w:tcPr>
          <w:p w14:paraId="28890739" w14:textId="77777777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</w:p>
        </w:tc>
        <w:tc>
          <w:tcPr>
            <w:tcW w:w="992" w:type="dxa"/>
            <w:vMerge/>
          </w:tcPr>
          <w:p w14:paraId="2BE6E00A" w14:textId="77777777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</w:p>
        </w:tc>
        <w:tc>
          <w:tcPr>
            <w:tcW w:w="813" w:type="dxa"/>
            <w:vMerge/>
          </w:tcPr>
          <w:p w14:paraId="532D9A4D" w14:textId="77777777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</w:p>
        </w:tc>
      </w:tr>
      <w:tr w:rsidR="005F1E6A" w:rsidRPr="009E6D3F" w14:paraId="315FC269" w14:textId="77777777" w:rsidTr="008436B4">
        <w:tc>
          <w:tcPr>
            <w:tcW w:w="1562" w:type="dxa"/>
          </w:tcPr>
          <w:p w14:paraId="72846F5C" w14:textId="019BD1A2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 xml:space="preserve">2. Створення умов для підвищення ефективності фізичної підготовки для служби у Збройних Силах України, інших військових формуваннях та правоохоронних </w:t>
            </w: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lastRenderedPageBreak/>
              <w:t>органах, утворених відповідно до чинного законодавства</w:t>
            </w:r>
          </w:p>
        </w:tc>
        <w:tc>
          <w:tcPr>
            <w:tcW w:w="2703" w:type="dxa"/>
          </w:tcPr>
          <w:p w14:paraId="5D452153" w14:textId="778241B5" w:rsidR="00A6498B" w:rsidRPr="009E6D3F" w:rsidRDefault="005F1E6A" w:rsidP="0062128A">
            <w:pPr>
              <w:tabs>
                <w:tab w:val="center" w:pos="4677"/>
                <w:tab w:val="right" w:pos="9355"/>
              </w:tabs>
              <w:suppressAutoHyphens/>
              <w:spacing w:after="0" w:line="209" w:lineRule="auto"/>
              <w:ind w:left="-16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uk-UA" w:eastAsia="uk-UA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2.1. Створення умов  для національно-патріотичного виховання, підвищення рівня фізичної підготовки молоді      для проходження служби у Збройних Силах України, інших </w:t>
            </w:r>
            <w:r w:rsidRPr="009E6D3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uk-UA" w:eastAsia="uk-UA"/>
              </w:rPr>
              <w:t>військових формуваннях</w:t>
            </w: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шляхом проведення  обласних відповідних фізкультурно-спортивних заходів </w:t>
            </w:r>
            <w:r w:rsidRPr="009E6D3F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uk-UA" w:eastAsia="uk-UA"/>
              </w:rPr>
              <w:t>та участі у Всеукраїнській</w:t>
            </w: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Pr="009E6D3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uk-UA" w:eastAsia="uk-UA"/>
              </w:rPr>
              <w:t>спартакіаді допризовної</w:t>
            </w: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молоді, всеукраїнських спортивних іграх </w:t>
            </w:r>
            <w:r w:rsidR="0062128A"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Козацька наснага” </w:t>
            </w:r>
            <w:r w:rsidRPr="009E6D3F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uk-UA" w:eastAsia="uk-UA"/>
              </w:rPr>
              <w:t xml:space="preserve">серед </w:t>
            </w:r>
            <w:r w:rsidR="00A6498B" w:rsidRPr="009E6D3F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uk-UA" w:eastAsia="uk-UA"/>
              </w:rPr>
              <w:lastRenderedPageBreak/>
              <w:t>здобувачів професійної (професійно-технічної) освіти</w:t>
            </w:r>
            <w:r w:rsidR="00E84C07" w:rsidRPr="009E6D3F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uk-UA" w:eastAsia="uk-UA"/>
              </w:rPr>
              <w:t>,</w:t>
            </w:r>
          </w:p>
          <w:p w14:paraId="51C5F603" w14:textId="19369029" w:rsidR="005F1E6A" w:rsidRPr="009E6D3F" w:rsidRDefault="005F1E6A" w:rsidP="0062128A">
            <w:pPr>
              <w:tabs>
                <w:tab w:val="center" w:pos="4677"/>
                <w:tab w:val="right" w:pos="9355"/>
              </w:tabs>
              <w:suppressAutoHyphens/>
              <w:spacing w:after="0" w:line="209" w:lineRule="auto"/>
              <w:ind w:left="-16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E6D3F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uk-UA" w:eastAsia="uk-UA"/>
              </w:rPr>
              <w:t>Всеукраїнському</w:t>
            </w: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фізкультуро – патріотичному фестивалі </w:t>
            </w:r>
            <w:r w:rsidR="0062128A"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Козацький гарт” серед школярів</w:t>
            </w:r>
          </w:p>
          <w:p w14:paraId="5DB10E9C" w14:textId="77777777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</w:p>
        </w:tc>
        <w:tc>
          <w:tcPr>
            <w:tcW w:w="2689" w:type="dxa"/>
          </w:tcPr>
          <w:p w14:paraId="6C8A6FFA" w14:textId="269842A0" w:rsidR="005F1E6A" w:rsidRPr="009E6D3F" w:rsidRDefault="007677DD" w:rsidP="007677D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2.1.1. Кількість </w:t>
            </w:r>
            <w:r w:rsidR="005F1E6A"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учнів та студентів, які долучаються до фізкультурно-оздоровчої роботи у закладах освіти</w:t>
            </w:r>
            <w:r w:rsidR="005F1E6A"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 </w:t>
            </w:r>
          </w:p>
        </w:tc>
        <w:tc>
          <w:tcPr>
            <w:tcW w:w="1275" w:type="dxa"/>
          </w:tcPr>
          <w:p w14:paraId="7B83B423" w14:textId="77777777" w:rsidR="009C7CD4" w:rsidRPr="009E6D3F" w:rsidRDefault="009C7CD4" w:rsidP="009C7CD4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 xml:space="preserve">Осіб </w:t>
            </w:r>
          </w:p>
          <w:p w14:paraId="15F6CCF3" w14:textId="06A2A432" w:rsidR="005F1E6A" w:rsidRPr="009E6D3F" w:rsidRDefault="009C7CD4" w:rsidP="009C7CD4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Bookman Old Style"/>
                <w:spacing w:val="2"/>
                <w:position w:val="2"/>
                <w:sz w:val="18"/>
                <w:szCs w:val="18"/>
                <w:lang w:val="uk-UA" w:eastAsia="zh-CN"/>
              </w:rPr>
              <w:t>(тис.)</w:t>
            </w:r>
          </w:p>
        </w:tc>
        <w:tc>
          <w:tcPr>
            <w:tcW w:w="1839" w:type="dxa"/>
          </w:tcPr>
          <w:p w14:paraId="382134F5" w14:textId="48EE1754" w:rsidR="005F1E6A" w:rsidRPr="009E6D3F" w:rsidRDefault="009C7CD4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2313,3</w:t>
            </w:r>
          </w:p>
        </w:tc>
        <w:tc>
          <w:tcPr>
            <w:tcW w:w="1132" w:type="dxa"/>
          </w:tcPr>
          <w:p w14:paraId="6CF97B0F" w14:textId="3CBEE2CA" w:rsidR="005F1E6A" w:rsidRPr="009E6D3F" w:rsidRDefault="009C7CD4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466,3</w:t>
            </w:r>
          </w:p>
        </w:tc>
        <w:tc>
          <w:tcPr>
            <w:tcW w:w="1273" w:type="dxa"/>
          </w:tcPr>
          <w:p w14:paraId="39F2E968" w14:textId="74E80A6B" w:rsidR="005F1E6A" w:rsidRPr="009E6D3F" w:rsidRDefault="009C7CD4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225,0</w:t>
            </w:r>
          </w:p>
        </w:tc>
        <w:tc>
          <w:tcPr>
            <w:tcW w:w="1132" w:type="dxa"/>
          </w:tcPr>
          <w:p w14:paraId="36F11778" w14:textId="297043AF" w:rsidR="005F1E6A" w:rsidRPr="009E6D3F" w:rsidRDefault="009C7CD4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225,0</w:t>
            </w:r>
          </w:p>
        </w:tc>
        <w:tc>
          <w:tcPr>
            <w:tcW w:w="992" w:type="dxa"/>
          </w:tcPr>
          <w:p w14:paraId="5A1E2485" w14:textId="6845A2D3" w:rsidR="005F1E6A" w:rsidRPr="009E6D3F" w:rsidRDefault="009C7CD4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1397,0</w:t>
            </w:r>
          </w:p>
        </w:tc>
        <w:tc>
          <w:tcPr>
            <w:tcW w:w="813" w:type="dxa"/>
          </w:tcPr>
          <w:p w14:paraId="516BD88F" w14:textId="3E168A37" w:rsidR="005F1E6A" w:rsidRPr="009E6D3F" w:rsidRDefault="009C7CD4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916,3</w:t>
            </w:r>
          </w:p>
        </w:tc>
      </w:tr>
      <w:tr w:rsidR="005F1E6A" w:rsidRPr="009E6D3F" w14:paraId="26DC9B6F" w14:textId="77777777" w:rsidTr="008436B4">
        <w:tc>
          <w:tcPr>
            <w:tcW w:w="1562" w:type="dxa"/>
          </w:tcPr>
          <w:p w14:paraId="76CEFC22" w14:textId="401C6257" w:rsidR="005F1E6A" w:rsidRPr="009E6D3F" w:rsidRDefault="005F1E6A" w:rsidP="0062128A">
            <w:pPr>
              <w:tabs>
                <w:tab w:val="center" w:pos="4677"/>
                <w:tab w:val="right" w:pos="9355"/>
              </w:tabs>
              <w:suppressAutoHyphens/>
              <w:spacing w:after="0" w:line="209" w:lineRule="auto"/>
              <w:ind w:left="-16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3. Популяризація здорового способу життя та подолання </w:t>
            </w:r>
          </w:p>
          <w:p w14:paraId="41B21587" w14:textId="7DAB9351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суспільної байдужості до здоров’я населення</w:t>
            </w:r>
          </w:p>
        </w:tc>
        <w:tc>
          <w:tcPr>
            <w:tcW w:w="2703" w:type="dxa"/>
          </w:tcPr>
          <w:p w14:paraId="67F0BEA6" w14:textId="3A3F8B14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3.2. Проведення обласних інформаційно-просвітницьких заходів</w:t>
            </w:r>
          </w:p>
        </w:tc>
        <w:tc>
          <w:tcPr>
            <w:tcW w:w="2689" w:type="dxa"/>
          </w:tcPr>
          <w:p w14:paraId="19CEC1A5" w14:textId="3E411E54" w:rsidR="005F1E6A" w:rsidRPr="009E6D3F" w:rsidRDefault="00CC359C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3.2.1. Кількість </w:t>
            </w:r>
            <w:r w:rsidR="005F1E6A"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осіб, залучених до обласних інформаційно-просвітницьких заходів</w:t>
            </w:r>
          </w:p>
        </w:tc>
        <w:tc>
          <w:tcPr>
            <w:tcW w:w="1275" w:type="dxa"/>
          </w:tcPr>
          <w:p w14:paraId="060599EE" w14:textId="77777777" w:rsidR="005F1E6A" w:rsidRPr="009E6D3F" w:rsidRDefault="00CC359C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Осіб</w:t>
            </w:r>
          </w:p>
          <w:p w14:paraId="2BE79A87" w14:textId="7FB8C812" w:rsidR="00CC359C" w:rsidRPr="009E6D3F" w:rsidRDefault="00CC359C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(тис.)</w:t>
            </w:r>
          </w:p>
        </w:tc>
        <w:tc>
          <w:tcPr>
            <w:tcW w:w="1839" w:type="dxa"/>
          </w:tcPr>
          <w:p w14:paraId="6F2000BC" w14:textId="37FA9C9F" w:rsidR="005F1E6A" w:rsidRPr="009E6D3F" w:rsidRDefault="00CC359C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85,2</w:t>
            </w:r>
          </w:p>
        </w:tc>
        <w:tc>
          <w:tcPr>
            <w:tcW w:w="1132" w:type="dxa"/>
          </w:tcPr>
          <w:p w14:paraId="39C92861" w14:textId="156A9B0F" w:rsidR="005F1E6A" w:rsidRPr="009E6D3F" w:rsidRDefault="00CC359C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3,5</w:t>
            </w:r>
          </w:p>
        </w:tc>
        <w:tc>
          <w:tcPr>
            <w:tcW w:w="1273" w:type="dxa"/>
          </w:tcPr>
          <w:p w14:paraId="751EE348" w14:textId="27AD963E" w:rsidR="005F1E6A" w:rsidRPr="009E6D3F" w:rsidRDefault="00CC359C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7,0</w:t>
            </w:r>
          </w:p>
        </w:tc>
        <w:tc>
          <w:tcPr>
            <w:tcW w:w="1132" w:type="dxa"/>
          </w:tcPr>
          <w:p w14:paraId="3D023D63" w14:textId="15522A1B" w:rsidR="005F1E6A" w:rsidRPr="009E6D3F" w:rsidRDefault="00CC359C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7,0</w:t>
            </w:r>
          </w:p>
        </w:tc>
        <w:tc>
          <w:tcPr>
            <w:tcW w:w="992" w:type="dxa"/>
          </w:tcPr>
          <w:p w14:paraId="19F9DF1A" w14:textId="4BDEFFD4" w:rsidR="005F1E6A" w:rsidRPr="009E6D3F" w:rsidRDefault="00CC359C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67,7</w:t>
            </w:r>
          </w:p>
        </w:tc>
        <w:tc>
          <w:tcPr>
            <w:tcW w:w="813" w:type="dxa"/>
          </w:tcPr>
          <w:p w14:paraId="21F09DA6" w14:textId="255AF4DD" w:rsidR="005F1E6A" w:rsidRPr="009E6D3F" w:rsidRDefault="00CC359C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17,5</w:t>
            </w:r>
          </w:p>
        </w:tc>
      </w:tr>
      <w:tr w:rsidR="005F1E6A" w:rsidRPr="009E6D3F" w14:paraId="770C8257" w14:textId="77777777" w:rsidTr="008436B4">
        <w:tc>
          <w:tcPr>
            <w:tcW w:w="1562" w:type="dxa"/>
          </w:tcPr>
          <w:p w14:paraId="7843B8A7" w14:textId="1FEEF809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4. Забезпечення функціонування та вдосконалення мережі закладів фізичної культури і спорту</w:t>
            </w:r>
          </w:p>
        </w:tc>
        <w:tc>
          <w:tcPr>
            <w:tcW w:w="2703" w:type="dxa"/>
          </w:tcPr>
          <w:p w14:paraId="590FDBDF" w14:textId="64405B60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4.1. Координація діяльності спортивних клубів</w:t>
            </w:r>
          </w:p>
        </w:tc>
        <w:tc>
          <w:tcPr>
            <w:tcW w:w="2689" w:type="dxa"/>
          </w:tcPr>
          <w:p w14:paraId="5072E7EE" w14:textId="13FE5323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4.1.1. Кількість спортивних клубів та інших фізкультурно-оздоровчих закладів</w:t>
            </w:r>
          </w:p>
        </w:tc>
        <w:tc>
          <w:tcPr>
            <w:tcW w:w="1275" w:type="dxa"/>
          </w:tcPr>
          <w:p w14:paraId="63388135" w14:textId="6D2AA2F5" w:rsidR="005F1E6A" w:rsidRPr="009E6D3F" w:rsidRDefault="00E84C07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О</w:t>
            </w:r>
            <w:r w:rsidR="005F1E6A"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диниць</w:t>
            </w:r>
          </w:p>
        </w:tc>
        <w:tc>
          <w:tcPr>
            <w:tcW w:w="1839" w:type="dxa"/>
          </w:tcPr>
          <w:p w14:paraId="09C1AFBD" w14:textId="5CCD3964" w:rsidR="005F1E6A" w:rsidRPr="009E6D3F" w:rsidRDefault="00FE2069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36</w:t>
            </w:r>
          </w:p>
        </w:tc>
        <w:tc>
          <w:tcPr>
            <w:tcW w:w="1132" w:type="dxa"/>
          </w:tcPr>
          <w:p w14:paraId="667FA533" w14:textId="27A3B240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8</w:t>
            </w:r>
          </w:p>
        </w:tc>
        <w:tc>
          <w:tcPr>
            <w:tcW w:w="1273" w:type="dxa"/>
          </w:tcPr>
          <w:p w14:paraId="49F17091" w14:textId="4DFA09B5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4</w:t>
            </w:r>
          </w:p>
        </w:tc>
        <w:tc>
          <w:tcPr>
            <w:tcW w:w="1132" w:type="dxa"/>
          </w:tcPr>
          <w:p w14:paraId="4E7838C0" w14:textId="0C533109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4</w:t>
            </w:r>
          </w:p>
        </w:tc>
        <w:tc>
          <w:tcPr>
            <w:tcW w:w="992" w:type="dxa"/>
          </w:tcPr>
          <w:p w14:paraId="752601ED" w14:textId="00E5175C" w:rsidR="005F1E6A" w:rsidRPr="009E6D3F" w:rsidRDefault="00FE2069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</w:t>
            </w:r>
          </w:p>
        </w:tc>
        <w:tc>
          <w:tcPr>
            <w:tcW w:w="813" w:type="dxa"/>
          </w:tcPr>
          <w:p w14:paraId="4E24DBAE" w14:textId="62ED8EC2" w:rsidR="005F1E6A" w:rsidRPr="009E6D3F" w:rsidRDefault="00FE2069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16</w:t>
            </w:r>
          </w:p>
        </w:tc>
      </w:tr>
      <w:tr w:rsidR="005F1E6A" w:rsidRPr="009E6D3F" w14:paraId="5FF60FCB" w14:textId="77777777" w:rsidTr="008436B4">
        <w:tc>
          <w:tcPr>
            <w:tcW w:w="1562" w:type="dxa"/>
            <w:vMerge w:val="restart"/>
          </w:tcPr>
          <w:p w14:paraId="306EE571" w14:textId="4BD8F2FE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5. Забезпечення відбору осіб, які мають високий рівень підготовки та здатні під час проведення спортивних заходів витримувати значні фізичні та психологічні навантаження, для подальшого залучення їх до резервного спорту</w:t>
            </w:r>
          </w:p>
        </w:tc>
        <w:tc>
          <w:tcPr>
            <w:tcW w:w="2703" w:type="dxa"/>
            <w:vMerge w:val="restart"/>
          </w:tcPr>
          <w:p w14:paraId="2964E97B" w14:textId="5CEED157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5.1. Проведення обласних та участь у всеукраїнських змаганнях вихованців ДЮСШ різних вікових груп</w:t>
            </w:r>
          </w:p>
        </w:tc>
        <w:tc>
          <w:tcPr>
            <w:tcW w:w="2689" w:type="dxa"/>
          </w:tcPr>
          <w:p w14:paraId="1F5DEDD3" w14:textId="519802F9" w:rsidR="005F1E6A" w:rsidRPr="009E6D3F" w:rsidRDefault="00365E8E" w:rsidP="00365E8E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5.1.1. Кількість</w:t>
            </w:r>
            <w:r w:rsidR="005F1E6A"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дітей та молоді, які займаються в ДЮСШ та СДЮШОР </w:t>
            </w:r>
          </w:p>
        </w:tc>
        <w:tc>
          <w:tcPr>
            <w:tcW w:w="1275" w:type="dxa"/>
          </w:tcPr>
          <w:p w14:paraId="119F5956" w14:textId="77777777" w:rsidR="005F1E6A" w:rsidRPr="009E6D3F" w:rsidRDefault="00CC359C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Осіб</w:t>
            </w:r>
          </w:p>
          <w:p w14:paraId="71797ED5" w14:textId="2387E173" w:rsidR="00CC359C" w:rsidRPr="009E6D3F" w:rsidRDefault="00CC359C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(тис.)</w:t>
            </w:r>
          </w:p>
        </w:tc>
        <w:tc>
          <w:tcPr>
            <w:tcW w:w="1839" w:type="dxa"/>
          </w:tcPr>
          <w:p w14:paraId="5D03A0A5" w14:textId="48A847D9" w:rsidR="005F1E6A" w:rsidRPr="009E6D3F" w:rsidRDefault="00CC359C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336,9</w:t>
            </w:r>
          </w:p>
        </w:tc>
        <w:tc>
          <w:tcPr>
            <w:tcW w:w="1132" w:type="dxa"/>
          </w:tcPr>
          <w:p w14:paraId="6F36D01A" w14:textId="28295883" w:rsidR="005F1E6A" w:rsidRPr="009E6D3F" w:rsidRDefault="00CC359C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71,4</w:t>
            </w:r>
          </w:p>
        </w:tc>
        <w:tc>
          <w:tcPr>
            <w:tcW w:w="1273" w:type="dxa"/>
          </w:tcPr>
          <w:p w14:paraId="24DA6072" w14:textId="38196ECA" w:rsidR="005F1E6A" w:rsidRPr="009E6D3F" w:rsidRDefault="00CC359C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36,0</w:t>
            </w:r>
          </w:p>
        </w:tc>
        <w:tc>
          <w:tcPr>
            <w:tcW w:w="1132" w:type="dxa"/>
          </w:tcPr>
          <w:p w14:paraId="68B2B793" w14:textId="45BC3FAA" w:rsidR="005F1E6A" w:rsidRPr="009E6D3F" w:rsidRDefault="00CC359C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36,0</w:t>
            </w:r>
          </w:p>
        </w:tc>
        <w:tc>
          <w:tcPr>
            <w:tcW w:w="992" w:type="dxa"/>
          </w:tcPr>
          <w:p w14:paraId="2B396B27" w14:textId="3442A0C1" w:rsidR="005F1E6A" w:rsidRPr="009E6D3F" w:rsidRDefault="00CC359C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193,5</w:t>
            </w:r>
          </w:p>
        </w:tc>
        <w:tc>
          <w:tcPr>
            <w:tcW w:w="813" w:type="dxa"/>
          </w:tcPr>
          <w:p w14:paraId="54D08E75" w14:textId="02CBDA9C" w:rsidR="005F1E6A" w:rsidRPr="009E6D3F" w:rsidRDefault="00CC359C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143,4</w:t>
            </w:r>
          </w:p>
        </w:tc>
      </w:tr>
      <w:tr w:rsidR="005F1E6A" w:rsidRPr="009E6D3F" w14:paraId="63CDC212" w14:textId="77777777" w:rsidTr="008436B4">
        <w:tc>
          <w:tcPr>
            <w:tcW w:w="1562" w:type="dxa"/>
            <w:vMerge/>
          </w:tcPr>
          <w:p w14:paraId="291AB588" w14:textId="2932F589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703" w:type="dxa"/>
            <w:vMerge/>
          </w:tcPr>
          <w:p w14:paraId="00B2D822" w14:textId="77777777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689" w:type="dxa"/>
          </w:tcPr>
          <w:p w14:paraId="513E254D" w14:textId="720E90CC" w:rsidR="005F1E6A" w:rsidRPr="009E6D3F" w:rsidRDefault="00365E8E" w:rsidP="0062128A">
            <w:pPr>
              <w:suppressAutoHyphens/>
              <w:spacing w:after="0" w:line="209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5.1.2. Кількість осіб з інвалідністю</w:t>
            </w:r>
            <w:r w:rsidR="005F1E6A"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 xml:space="preserve">,  які займаються фізкультурно-оздоровчою та реабілітаційною роботою </w:t>
            </w:r>
          </w:p>
          <w:p w14:paraId="681A4CE4" w14:textId="33D5C7DD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</w:tcPr>
          <w:p w14:paraId="74B19D2E" w14:textId="77777777" w:rsidR="005F1E6A" w:rsidRPr="009E6D3F" w:rsidRDefault="00096B0F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Осіб</w:t>
            </w:r>
          </w:p>
          <w:p w14:paraId="5404BE0A" w14:textId="5A293319" w:rsidR="00096B0F" w:rsidRPr="009E6D3F" w:rsidRDefault="00096B0F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(</w:t>
            </w:r>
            <w:r w:rsidR="008436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тис</w:t>
            </w: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.)</w:t>
            </w:r>
          </w:p>
        </w:tc>
        <w:tc>
          <w:tcPr>
            <w:tcW w:w="1839" w:type="dxa"/>
          </w:tcPr>
          <w:p w14:paraId="54FB6A8F" w14:textId="41511D7F" w:rsidR="005F1E6A" w:rsidRPr="009E6D3F" w:rsidRDefault="00096B0F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117,8</w:t>
            </w:r>
          </w:p>
        </w:tc>
        <w:tc>
          <w:tcPr>
            <w:tcW w:w="1132" w:type="dxa"/>
          </w:tcPr>
          <w:p w14:paraId="4C33E37D" w14:textId="7FE7147B" w:rsidR="005F1E6A" w:rsidRPr="009E6D3F" w:rsidRDefault="00096B0F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19,0</w:t>
            </w:r>
          </w:p>
        </w:tc>
        <w:tc>
          <w:tcPr>
            <w:tcW w:w="1273" w:type="dxa"/>
          </w:tcPr>
          <w:p w14:paraId="7DAB0FB1" w14:textId="250D59ED" w:rsidR="005F1E6A" w:rsidRPr="009E6D3F" w:rsidRDefault="00096B0F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7,5</w:t>
            </w:r>
          </w:p>
        </w:tc>
        <w:tc>
          <w:tcPr>
            <w:tcW w:w="1132" w:type="dxa"/>
          </w:tcPr>
          <w:p w14:paraId="2685FEFA" w14:textId="03141475" w:rsidR="005F1E6A" w:rsidRPr="009E6D3F" w:rsidRDefault="00096B0F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7,5</w:t>
            </w:r>
          </w:p>
        </w:tc>
        <w:tc>
          <w:tcPr>
            <w:tcW w:w="992" w:type="dxa"/>
          </w:tcPr>
          <w:p w14:paraId="7D937217" w14:textId="799A15CE" w:rsidR="005F1E6A" w:rsidRPr="009E6D3F" w:rsidRDefault="00096B0F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83,8</w:t>
            </w:r>
          </w:p>
        </w:tc>
        <w:tc>
          <w:tcPr>
            <w:tcW w:w="813" w:type="dxa"/>
          </w:tcPr>
          <w:p w14:paraId="1C8CE22E" w14:textId="5E6EBDBA" w:rsidR="005F1E6A" w:rsidRPr="009E6D3F" w:rsidRDefault="00096B0F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34,0</w:t>
            </w:r>
          </w:p>
        </w:tc>
      </w:tr>
      <w:tr w:rsidR="005F1E6A" w:rsidRPr="009E6D3F" w14:paraId="1344B3AA" w14:textId="77777777" w:rsidTr="008436B4">
        <w:tc>
          <w:tcPr>
            <w:tcW w:w="1562" w:type="dxa"/>
            <w:vMerge w:val="restart"/>
          </w:tcPr>
          <w:p w14:paraId="165BC08A" w14:textId="5CE7DB08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6. Підтримка та розвиток олімпійського, неолімпійського, </w:t>
            </w:r>
            <w:proofErr w:type="spellStart"/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паралімпійського</w:t>
            </w:r>
            <w:proofErr w:type="spellEnd"/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та </w:t>
            </w:r>
            <w:proofErr w:type="spellStart"/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дефлімпійського</w:t>
            </w:r>
            <w:proofErr w:type="spellEnd"/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руху</w:t>
            </w:r>
          </w:p>
        </w:tc>
        <w:tc>
          <w:tcPr>
            <w:tcW w:w="2703" w:type="dxa"/>
            <w:vMerge w:val="restart"/>
          </w:tcPr>
          <w:p w14:paraId="58F63DC8" w14:textId="632186DF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6.4. </w:t>
            </w: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 xml:space="preserve">Вжиття заходів </w:t>
            </w:r>
            <w:r w:rsidRPr="009E6D3F">
              <w:rPr>
                <w:rFonts w:ascii="Times New Roman" w:eastAsia="Times New Roman" w:hAnsi="Times New Roman" w:cs="Times New Roman"/>
                <w:bCs/>
                <w:spacing w:val="-4"/>
                <w:sz w:val="18"/>
                <w:szCs w:val="18"/>
                <w:lang w:val="uk-UA" w:eastAsia="uk-UA"/>
              </w:rPr>
              <w:t>зі створення спортсменам –</w:t>
            </w: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 xml:space="preserve"> членам національних збірних команд України та їх тренерам належних умов для підготовки до офіційних міжнародних </w:t>
            </w: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lastRenderedPageBreak/>
              <w:t xml:space="preserve">змагань, Олімпійських, Паралімпійських, </w:t>
            </w:r>
            <w:proofErr w:type="spellStart"/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Дефлімпійських</w:t>
            </w:r>
            <w:proofErr w:type="spellEnd"/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, Всесвітніх ігор та універсіад, надання їм необхідної допомоги у вирішенні соціально- побутових питань, запровадження щорічної та щомісячної обласної, місцевої стипендії для провідних спортсменів Дніпропетровської області та їх тренерів</w:t>
            </w:r>
          </w:p>
        </w:tc>
        <w:tc>
          <w:tcPr>
            <w:tcW w:w="2689" w:type="dxa"/>
          </w:tcPr>
          <w:p w14:paraId="18400DFA" w14:textId="77777777" w:rsidR="005F1E6A" w:rsidRPr="009E6D3F" w:rsidRDefault="005F1E6A" w:rsidP="0062128A">
            <w:pPr>
              <w:tabs>
                <w:tab w:val="center" w:pos="4677"/>
                <w:tab w:val="right" w:pos="9355"/>
              </w:tabs>
              <w:suppressAutoHyphens/>
              <w:spacing w:after="0" w:line="209" w:lineRule="auto"/>
              <w:ind w:left="-16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6.4.1. Кількість членів національних </w:t>
            </w:r>
          </w:p>
          <w:p w14:paraId="79ACFEB7" w14:textId="6C64F80C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збірних команд</w:t>
            </w:r>
          </w:p>
        </w:tc>
        <w:tc>
          <w:tcPr>
            <w:tcW w:w="1275" w:type="dxa"/>
          </w:tcPr>
          <w:p w14:paraId="7CB4A33F" w14:textId="53F8CE40" w:rsidR="005F1E6A" w:rsidRPr="009E6D3F" w:rsidRDefault="009E6D3F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О</w:t>
            </w:r>
            <w:r w:rsidR="005F1E6A"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сіб</w:t>
            </w:r>
          </w:p>
        </w:tc>
        <w:tc>
          <w:tcPr>
            <w:tcW w:w="1839" w:type="dxa"/>
          </w:tcPr>
          <w:p w14:paraId="38E78FF6" w14:textId="50BEB355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11960</w:t>
            </w:r>
          </w:p>
        </w:tc>
        <w:tc>
          <w:tcPr>
            <w:tcW w:w="1132" w:type="dxa"/>
          </w:tcPr>
          <w:p w14:paraId="268AB5BF" w14:textId="3EF2B432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2690</w:t>
            </w:r>
          </w:p>
        </w:tc>
        <w:tc>
          <w:tcPr>
            <w:tcW w:w="1273" w:type="dxa"/>
          </w:tcPr>
          <w:p w14:paraId="326B3103" w14:textId="7FF7C6B7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1360</w:t>
            </w:r>
          </w:p>
        </w:tc>
        <w:tc>
          <w:tcPr>
            <w:tcW w:w="1132" w:type="dxa"/>
          </w:tcPr>
          <w:p w14:paraId="554404A6" w14:textId="5F8F518A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1360</w:t>
            </w:r>
          </w:p>
        </w:tc>
        <w:tc>
          <w:tcPr>
            <w:tcW w:w="992" w:type="dxa"/>
          </w:tcPr>
          <w:p w14:paraId="2D7335DD" w14:textId="5D23CBED" w:rsidR="005F1E6A" w:rsidRPr="009E6D3F" w:rsidRDefault="00DF69F4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6550</w:t>
            </w:r>
          </w:p>
        </w:tc>
        <w:tc>
          <w:tcPr>
            <w:tcW w:w="813" w:type="dxa"/>
          </w:tcPr>
          <w:p w14:paraId="37E625CB" w14:textId="6BCFA790" w:rsidR="005F1E6A" w:rsidRPr="009E6D3F" w:rsidRDefault="00DF69F4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5410</w:t>
            </w:r>
          </w:p>
        </w:tc>
      </w:tr>
      <w:tr w:rsidR="005F1E6A" w:rsidRPr="009E6D3F" w14:paraId="49ED8CF8" w14:textId="77777777" w:rsidTr="008436B4">
        <w:tc>
          <w:tcPr>
            <w:tcW w:w="1562" w:type="dxa"/>
            <w:vMerge/>
          </w:tcPr>
          <w:p w14:paraId="7240C2AE" w14:textId="77777777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703" w:type="dxa"/>
            <w:vMerge/>
          </w:tcPr>
          <w:p w14:paraId="39798ED6" w14:textId="77777777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689" w:type="dxa"/>
          </w:tcPr>
          <w:p w14:paraId="07698AE0" w14:textId="27885764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6.4.2. Чисельність спортсменів та тренерів, яким вирішено соціально-побутові питання</w:t>
            </w:r>
          </w:p>
        </w:tc>
        <w:tc>
          <w:tcPr>
            <w:tcW w:w="1275" w:type="dxa"/>
          </w:tcPr>
          <w:p w14:paraId="770172C3" w14:textId="18F3FD71" w:rsidR="005F1E6A" w:rsidRPr="009E6D3F" w:rsidRDefault="009E6D3F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О</w:t>
            </w:r>
            <w:r w:rsidR="005F1E6A"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сіб</w:t>
            </w:r>
          </w:p>
        </w:tc>
        <w:tc>
          <w:tcPr>
            <w:tcW w:w="1839" w:type="dxa"/>
          </w:tcPr>
          <w:p w14:paraId="0D9C964F" w14:textId="30EDB3C9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11</w:t>
            </w:r>
          </w:p>
        </w:tc>
        <w:tc>
          <w:tcPr>
            <w:tcW w:w="1132" w:type="dxa"/>
          </w:tcPr>
          <w:p w14:paraId="4B3F04BA" w14:textId="2A16FB97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</w:t>
            </w:r>
          </w:p>
        </w:tc>
        <w:tc>
          <w:tcPr>
            <w:tcW w:w="1273" w:type="dxa"/>
          </w:tcPr>
          <w:p w14:paraId="4BA53DF8" w14:textId="4EBE93F7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1</w:t>
            </w:r>
          </w:p>
        </w:tc>
        <w:tc>
          <w:tcPr>
            <w:tcW w:w="1132" w:type="dxa"/>
          </w:tcPr>
          <w:p w14:paraId="1D472A3D" w14:textId="003F48D8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1</w:t>
            </w:r>
          </w:p>
        </w:tc>
        <w:tc>
          <w:tcPr>
            <w:tcW w:w="992" w:type="dxa"/>
          </w:tcPr>
          <w:p w14:paraId="4E2C2327" w14:textId="16DA3F58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7</w:t>
            </w:r>
          </w:p>
        </w:tc>
        <w:tc>
          <w:tcPr>
            <w:tcW w:w="813" w:type="dxa"/>
          </w:tcPr>
          <w:p w14:paraId="0E4D6377" w14:textId="4DBCC146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4</w:t>
            </w:r>
          </w:p>
        </w:tc>
      </w:tr>
      <w:tr w:rsidR="005F1E6A" w:rsidRPr="009E6D3F" w14:paraId="09322FD6" w14:textId="77777777" w:rsidTr="008436B4">
        <w:tc>
          <w:tcPr>
            <w:tcW w:w="1562" w:type="dxa"/>
          </w:tcPr>
          <w:p w14:paraId="35F14588" w14:textId="114811A9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7. Розбудова спортивної інфраструктури, у тому числі будівництво та модернізація спортивних споруд, із залученням коштів інвесторів</w:t>
            </w:r>
          </w:p>
        </w:tc>
        <w:tc>
          <w:tcPr>
            <w:tcW w:w="2703" w:type="dxa"/>
          </w:tcPr>
          <w:p w14:paraId="04054B0D" w14:textId="14DA3512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7.2. Придбання </w:t>
            </w:r>
            <w:proofErr w:type="spellStart"/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мультифункціональних</w:t>
            </w:r>
            <w:proofErr w:type="spellEnd"/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спортивних майданчиків</w:t>
            </w:r>
          </w:p>
        </w:tc>
        <w:tc>
          <w:tcPr>
            <w:tcW w:w="2689" w:type="dxa"/>
          </w:tcPr>
          <w:p w14:paraId="5A1CE0A0" w14:textId="1232C19E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pacing w:val="2"/>
                <w:position w:val="2"/>
                <w:sz w:val="18"/>
                <w:szCs w:val="18"/>
                <w:lang w:val="uk-UA" w:eastAsia="zh-CN"/>
              </w:rPr>
              <w:t>7.2.1. Кількість побудованих капітальних та площинних спортивних споруд</w:t>
            </w:r>
          </w:p>
        </w:tc>
        <w:tc>
          <w:tcPr>
            <w:tcW w:w="1275" w:type="dxa"/>
          </w:tcPr>
          <w:p w14:paraId="20E24F17" w14:textId="597932A0" w:rsidR="005F1E6A" w:rsidRPr="009E6D3F" w:rsidRDefault="009E6D3F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position w:val="2"/>
                <w:sz w:val="18"/>
                <w:szCs w:val="18"/>
                <w:lang w:val="uk-UA" w:eastAsia="zh-CN"/>
              </w:rPr>
              <w:t>О</w:t>
            </w:r>
            <w:r w:rsidR="005F1E6A" w:rsidRPr="009E6D3F">
              <w:rPr>
                <w:rFonts w:ascii="Times New Roman" w:eastAsia="Times New Roman" w:hAnsi="Times New Roman" w:cs="Times New Roman"/>
                <w:spacing w:val="-6"/>
                <w:position w:val="2"/>
                <w:sz w:val="18"/>
                <w:szCs w:val="18"/>
                <w:lang w:val="uk-UA" w:eastAsia="zh-CN"/>
              </w:rPr>
              <w:t>диниць</w:t>
            </w:r>
          </w:p>
        </w:tc>
        <w:tc>
          <w:tcPr>
            <w:tcW w:w="1839" w:type="dxa"/>
          </w:tcPr>
          <w:p w14:paraId="2500ED97" w14:textId="20887A34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590</w:t>
            </w:r>
          </w:p>
        </w:tc>
        <w:tc>
          <w:tcPr>
            <w:tcW w:w="1132" w:type="dxa"/>
          </w:tcPr>
          <w:p w14:paraId="2FA7713B" w14:textId="2EC4D6A9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155</w:t>
            </w:r>
          </w:p>
        </w:tc>
        <w:tc>
          <w:tcPr>
            <w:tcW w:w="1273" w:type="dxa"/>
          </w:tcPr>
          <w:p w14:paraId="45AFA0D3" w14:textId="506BECF5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85</w:t>
            </w:r>
          </w:p>
        </w:tc>
        <w:tc>
          <w:tcPr>
            <w:tcW w:w="1132" w:type="dxa"/>
          </w:tcPr>
          <w:p w14:paraId="7DB9A7EC" w14:textId="576E4B7E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85</w:t>
            </w:r>
          </w:p>
        </w:tc>
        <w:tc>
          <w:tcPr>
            <w:tcW w:w="992" w:type="dxa"/>
          </w:tcPr>
          <w:p w14:paraId="566C10CE" w14:textId="3D530E78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265</w:t>
            </w:r>
          </w:p>
        </w:tc>
        <w:tc>
          <w:tcPr>
            <w:tcW w:w="813" w:type="dxa"/>
          </w:tcPr>
          <w:p w14:paraId="0ACD8349" w14:textId="365EE870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325</w:t>
            </w:r>
          </w:p>
        </w:tc>
      </w:tr>
      <w:tr w:rsidR="005F1E6A" w:rsidRPr="009E6D3F" w14:paraId="590DAF87" w14:textId="77777777" w:rsidTr="008436B4">
        <w:tc>
          <w:tcPr>
            <w:tcW w:w="1562" w:type="dxa"/>
          </w:tcPr>
          <w:p w14:paraId="3DF6BB91" w14:textId="7207D82B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8. Надання якісних фізкультурно-спортивних послуг</w:t>
            </w:r>
          </w:p>
        </w:tc>
        <w:tc>
          <w:tcPr>
            <w:tcW w:w="2703" w:type="dxa"/>
          </w:tcPr>
          <w:p w14:paraId="3D8682C4" w14:textId="31FCCE67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8.1. Забезпечення системи перепідготовки, підвищення кваліфікації кадрів,  проведення атестації фахівців у сфері фізичної культури і спорту</w:t>
            </w:r>
          </w:p>
        </w:tc>
        <w:tc>
          <w:tcPr>
            <w:tcW w:w="2689" w:type="dxa"/>
          </w:tcPr>
          <w:p w14:paraId="6C5371EA" w14:textId="4018600C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spacing w:val="2"/>
                <w:position w:val="2"/>
                <w:sz w:val="18"/>
                <w:szCs w:val="18"/>
                <w:lang w:val="uk-UA" w:eastAsia="zh-CN"/>
              </w:rPr>
              <w:t>8.1.1. Кількість тренерів і вчителів фізичного виховання, які підвищили професій</w:t>
            </w:r>
            <w:r w:rsidR="00ED20AC" w:rsidRPr="009E6D3F">
              <w:rPr>
                <w:rFonts w:ascii="Times New Roman" w:eastAsia="Times New Roman" w:hAnsi="Times New Roman" w:cs="Times New Roman"/>
                <w:spacing w:val="2"/>
                <w:position w:val="2"/>
                <w:sz w:val="18"/>
                <w:szCs w:val="18"/>
                <w:lang w:val="uk-UA" w:eastAsia="zh-CN"/>
              </w:rPr>
              <w:t>ну підготовку та пройшли</w:t>
            </w:r>
            <w:r w:rsidRPr="009E6D3F">
              <w:rPr>
                <w:rFonts w:ascii="Times New Roman" w:eastAsia="Times New Roman" w:hAnsi="Times New Roman" w:cs="Times New Roman"/>
                <w:spacing w:val="2"/>
                <w:position w:val="2"/>
                <w:sz w:val="18"/>
                <w:szCs w:val="18"/>
                <w:lang w:val="uk-UA" w:eastAsia="zh-CN"/>
              </w:rPr>
              <w:t xml:space="preserve"> атестацію</w:t>
            </w:r>
          </w:p>
        </w:tc>
        <w:tc>
          <w:tcPr>
            <w:tcW w:w="1275" w:type="dxa"/>
          </w:tcPr>
          <w:p w14:paraId="5846209B" w14:textId="77D13492" w:rsidR="005F1E6A" w:rsidRPr="009E6D3F" w:rsidRDefault="009E6D3F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О</w:t>
            </w:r>
            <w:r w:rsidR="005F1E6A" w:rsidRPr="009E6D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сіб</w:t>
            </w:r>
          </w:p>
        </w:tc>
        <w:tc>
          <w:tcPr>
            <w:tcW w:w="1839" w:type="dxa"/>
          </w:tcPr>
          <w:p w14:paraId="155DCB3A" w14:textId="3ADF6466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3770</w:t>
            </w:r>
          </w:p>
        </w:tc>
        <w:tc>
          <w:tcPr>
            <w:tcW w:w="1132" w:type="dxa"/>
          </w:tcPr>
          <w:p w14:paraId="4A4A3FA5" w14:textId="271B801D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500</w:t>
            </w:r>
          </w:p>
        </w:tc>
        <w:tc>
          <w:tcPr>
            <w:tcW w:w="1273" w:type="dxa"/>
          </w:tcPr>
          <w:p w14:paraId="1D787309" w14:textId="650E90F4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510</w:t>
            </w:r>
          </w:p>
        </w:tc>
        <w:tc>
          <w:tcPr>
            <w:tcW w:w="1132" w:type="dxa"/>
          </w:tcPr>
          <w:p w14:paraId="30E1EECC" w14:textId="7ADBD839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510</w:t>
            </w:r>
          </w:p>
        </w:tc>
        <w:tc>
          <w:tcPr>
            <w:tcW w:w="992" w:type="dxa"/>
          </w:tcPr>
          <w:p w14:paraId="6692C95F" w14:textId="5F02FF03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2250</w:t>
            </w:r>
          </w:p>
        </w:tc>
        <w:tc>
          <w:tcPr>
            <w:tcW w:w="813" w:type="dxa"/>
          </w:tcPr>
          <w:p w14:paraId="2844235F" w14:textId="10FDFD1F" w:rsidR="005F1E6A" w:rsidRPr="009E6D3F" w:rsidRDefault="005F1E6A" w:rsidP="0062128A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9E6D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1520</w:t>
            </w:r>
          </w:p>
        </w:tc>
      </w:tr>
    </w:tbl>
    <w:p w14:paraId="16F1D3C8" w14:textId="77777777" w:rsidR="002A4570" w:rsidRPr="009E6D3F" w:rsidRDefault="002A4570" w:rsidP="003D082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</w:pPr>
    </w:p>
    <w:p w14:paraId="658E2908" w14:textId="77777777" w:rsidR="003D0823" w:rsidRPr="009E6D3F" w:rsidRDefault="003D0823" w:rsidP="003D082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</w:pPr>
    </w:p>
    <w:p w14:paraId="19C912B7" w14:textId="77777777" w:rsidR="003D0823" w:rsidRPr="009E6D3F" w:rsidRDefault="003D0823" w:rsidP="003D082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</w:pPr>
    </w:p>
    <w:p w14:paraId="51DFC528" w14:textId="77777777" w:rsidR="003D0823" w:rsidRPr="009E6D3F" w:rsidRDefault="003D0823" w:rsidP="003D082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</w:pPr>
    </w:p>
    <w:p w14:paraId="2EB916D7" w14:textId="6DD64570" w:rsidR="003D0823" w:rsidRPr="008B61BC" w:rsidRDefault="003D0823" w:rsidP="003D0823">
      <w:pPr>
        <w:tabs>
          <w:tab w:val="left" w:pos="993"/>
        </w:tabs>
        <w:rPr>
          <w:rFonts w:ascii="Times New Roman" w:hAnsi="Times New Roman"/>
          <w:b/>
          <w:bCs/>
          <w:spacing w:val="2"/>
          <w:position w:val="2"/>
          <w:sz w:val="2"/>
          <w:szCs w:val="2"/>
        </w:rPr>
      </w:pP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eastAsia="Times New Roman" w:hAnsi="Times New Roman" w:cs="Bookman Old Style"/>
          <w:spacing w:val="2"/>
          <w:position w:val="2"/>
          <w:sz w:val="28"/>
          <w:szCs w:val="28"/>
          <w:lang w:val="uk-UA" w:eastAsia="zh-CN"/>
        </w:rPr>
        <w:softHyphen/>
      </w:r>
      <w:r w:rsidRPr="009E6D3F">
        <w:rPr>
          <w:rFonts w:ascii="Times New Roman" w:hAnsi="Times New Roman"/>
          <w:b/>
          <w:bCs/>
          <w:spacing w:val="2"/>
          <w:position w:val="2"/>
          <w:sz w:val="28"/>
          <w:szCs w:val="28"/>
        </w:rPr>
        <w:t xml:space="preserve"> Заступник </w:t>
      </w:r>
      <w:proofErr w:type="spellStart"/>
      <w:r w:rsidRPr="009E6D3F">
        <w:rPr>
          <w:rFonts w:ascii="Times New Roman" w:hAnsi="Times New Roman"/>
          <w:b/>
          <w:bCs/>
          <w:spacing w:val="2"/>
          <w:position w:val="2"/>
          <w:sz w:val="28"/>
          <w:szCs w:val="28"/>
        </w:rPr>
        <w:t>голови</w:t>
      </w:r>
      <w:proofErr w:type="spellEnd"/>
      <w:r w:rsidRPr="009E6D3F">
        <w:rPr>
          <w:rFonts w:ascii="Times New Roman" w:hAnsi="Times New Roman"/>
          <w:b/>
          <w:bCs/>
          <w:spacing w:val="2"/>
          <w:position w:val="2"/>
          <w:sz w:val="28"/>
          <w:szCs w:val="28"/>
        </w:rPr>
        <w:t xml:space="preserve"> </w:t>
      </w:r>
      <w:proofErr w:type="spellStart"/>
      <w:r w:rsidRPr="009E6D3F">
        <w:rPr>
          <w:rFonts w:ascii="Times New Roman" w:hAnsi="Times New Roman"/>
          <w:b/>
          <w:bCs/>
          <w:spacing w:val="2"/>
          <w:position w:val="2"/>
          <w:sz w:val="28"/>
          <w:szCs w:val="28"/>
        </w:rPr>
        <w:t>обласної</w:t>
      </w:r>
      <w:proofErr w:type="spellEnd"/>
      <w:r w:rsidRPr="009E6D3F">
        <w:rPr>
          <w:rFonts w:ascii="Times New Roman" w:hAnsi="Times New Roman"/>
          <w:b/>
          <w:bCs/>
          <w:spacing w:val="2"/>
          <w:position w:val="2"/>
          <w:sz w:val="28"/>
          <w:szCs w:val="28"/>
        </w:rPr>
        <w:t xml:space="preserve"> ради                                     </w:t>
      </w:r>
      <w:r w:rsidRPr="009E6D3F">
        <w:rPr>
          <w:rFonts w:ascii="Times New Roman" w:hAnsi="Times New Roman"/>
          <w:b/>
          <w:bCs/>
          <w:spacing w:val="2"/>
          <w:position w:val="2"/>
          <w:sz w:val="28"/>
          <w:szCs w:val="28"/>
          <w:lang w:val="uk-UA"/>
        </w:rPr>
        <w:t xml:space="preserve">                                          </w:t>
      </w:r>
      <w:r w:rsidRPr="009E6D3F">
        <w:rPr>
          <w:rFonts w:ascii="Times New Roman" w:hAnsi="Times New Roman"/>
          <w:b/>
          <w:bCs/>
          <w:spacing w:val="2"/>
          <w:position w:val="2"/>
          <w:sz w:val="28"/>
          <w:szCs w:val="28"/>
        </w:rPr>
        <w:t xml:space="preserve">               І. КАШИРІН</w:t>
      </w:r>
    </w:p>
    <w:p w14:paraId="40D8CE26" w14:textId="0DADF8A5" w:rsidR="006A1A5E" w:rsidRDefault="006A1A5E" w:rsidP="003D0823">
      <w:pPr>
        <w:suppressAutoHyphens/>
        <w:spacing w:after="0" w:line="216" w:lineRule="auto"/>
        <w:jc w:val="center"/>
      </w:pPr>
    </w:p>
    <w:sectPr w:rsidR="006A1A5E" w:rsidSect="003D0823">
      <w:headerReference w:type="default" r:id="rId6"/>
      <w:footerReference w:type="first" r:id="rId7"/>
      <w:pgSz w:w="16838" w:h="11906" w:orient="landscape"/>
      <w:pgMar w:top="1021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4A40F" w14:textId="77777777" w:rsidR="00815BAA" w:rsidRDefault="00815BAA">
      <w:pPr>
        <w:spacing w:after="0" w:line="240" w:lineRule="auto"/>
      </w:pPr>
      <w:r>
        <w:separator/>
      </w:r>
    </w:p>
  </w:endnote>
  <w:endnote w:type="continuationSeparator" w:id="0">
    <w:p w14:paraId="6B660D40" w14:textId="77777777" w:rsidR="00815BAA" w:rsidRDefault="0081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23831" w14:textId="77777777" w:rsidR="0051230B" w:rsidRPr="006E2EA3" w:rsidRDefault="0051230B" w:rsidP="006E2EA3">
    <w:pPr>
      <w:tabs>
        <w:tab w:val="center" w:pos="4677"/>
        <w:tab w:val="right" w:pos="9355"/>
      </w:tabs>
      <w:suppressAutoHyphens/>
      <w:spacing w:after="0" w:line="240" w:lineRule="auto"/>
      <w:rPr>
        <w:rFonts w:ascii="Monotype Corsiva" w:eastAsia="Times New Roman" w:hAnsi="Monotype Corsiva" w:cs="Bookman Old Style"/>
        <w:sz w:val="16"/>
        <w:szCs w:val="16"/>
        <w:lang w:val="uk-UA"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3A9D7" w14:textId="77777777" w:rsidR="00815BAA" w:rsidRDefault="00815BAA">
      <w:pPr>
        <w:spacing w:after="0" w:line="240" w:lineRule="auto"/>
      </w:pPr>
      <w:r>
        <w:separator/>
      </w:r>
    </w:p>
  </w:footnote>
  <w:footnote w:type="continuationSeparator" w:id="0">
    <w:p w14:paraId="60D4B150" w14:textId="77777777" w:rsidR="00815BAA" w:rsidRDefault="0081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951814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377293D" w14:textId="77777777" w:rsidR="0051230B" w:rsidRPr="00BE4B7C" w:rsidRDefault="000D53F8" w:rsidP="00BE4B7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E4B7C">
          <w:rPr>
            <w:rFonts w:ascii="Times New Roman" w:hAnsi="Times New Roman"/>
            <w:sz w:val="28"/>
            <w:szCs w:val="28"/>
          </w:rPr>
          <w:fldChar w:fldCharType="begin"/>
        </w:r>
        <w:r w:rsidRPr="00BE4B7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E4B7C">
          <w:rPr>
            <w:rFonts w:ascii="Times New Roman" w:hAnsi="Times New Roman"/>
            <w:sz w:val="28"/>
            <w:szCs w:val="28"/>
          </w:rPr>
          <w:fldChar w:fldCharType="separate"/>
        </w:r>
        <w:r w:rsidR="00302329" w:rsidRPr="00302329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BE4B7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E90"/>
    <w:rsid w:val="00096B0F"/>
    <w:rsid w:val="000D53F8"/>
    <w:rsid w:val="001171DA"/>
    <w:rsid w:val="00157FC3"/>
    <w:rsid w:val="001A5ACE"/>
    <w:rsid w:val="00282E95"/>
    <w:rsid w:val="002A4570"/>
    <w:rsid w:val="00302329"/>
    <w:rsid w:val="00365E8E"/>
    <w:rsid w:val="00373C11"/>
    <w:rsid w:val="003C1B1D"/>
    <w:rsid w:val="003D0823"/>
    <w:rsid w:val="0051230B"/>
    <w:rsid w:val="005F1E6A"/>
    <w:rsid w:val="0062128A"/>
    <w:rsid w:val="00636C04"/>
    <w:rsid w:val="00685E90"/>
    <w:rsid w:val="006A1A5E"/>
    <w:rsid w:val="006F0EFF"/>
    <w:rsid w:val="007677DD"/>
    <w:rsid w:val="007E4AAF"/>
    <w:rsid w:val="00815BAA"/>
    <w:rsid w:val="008436B4"/>
    <w:rsid w:val="009C7CD4"/>
    <w:rsid w:val="009E6D3F"/>
    <w:rsid w:val="00A41509"/>
    <w:rsid w:val="00A6498B"/>
    <w:rsid w:val="00A81505"/>
    <w:rsid w:val="00B151BD"/>
    <w:rsid w:val="00BD2080"/>
    <w:rsid w:val="00C84AE1"/>
    <w:rsid w:val="00CA1955"/>
    <w:rsid w:val="00CC359C"/>
    <w:rsid w:val="00D633EA"/>
    <w:rsid w:val="00DF69F4"/>
    <w:rsid w:val="00E84C07"/>
    <w:rsid w:val="00EB0333"/>
    <w:rsid w:val="00ED20AC"/>
    <w:rsid w:val="00F510B2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60DF"/>
  <w15:docId w15:val="{5DD8B16C-CF35-4DEF-92BC-F577C198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823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3D082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Bookman Old Style" w:eastAsia="Times New Roman" w:hAnsi="Bookman Old Style" w:cs="Times New Roman"/>
      <w:sz w:val="26"/>
      <w:szCs w:val="20"/>
      <w:lang w:val="x-none" w:eastAsia="zh-CN"/>
    </w:rPr>
  </w:style>
  <w:style w:type="character" w:customStyle="1" w:styleId="a4">
    <w:name w:val="Верхний колонтитул Знак"/>
    <w:basedOn w:val="a0"/>
    <w:uiPriority w:val="99"/>
    <w:semiHidden/>
    <w:rsid w:val="003D0823"/>
    <w:rPr>
      <w:kern w:val="0"/>
      <w:lang w:val="ru-RU"/>
      <w14:ligatures w14:val="none"/>
    </w:rPr>
  </w:style>
  <w:style w:type="character" w:customStyle="1" w:styleId="1">
    <w:name w:val="Верхний колонтитул Знак1"/>
    <w:basedOn w:val="a0"/>
    <w:link w:val="a3"/>
    <w:uiPriority w:val="99"/>
    <w:rsid w:val="003D0823"/>
    <w:rPr>
      <w:rFonts w:ascii="Bookman Old Style" w:eastAsia="Times New Roman" w:hAnsi="Bookman Old Style" w:cs="Times New Roman"/>
      <w:kern w:val="0"/>
      <w:sz w:val="26"/>
      <w:szCs w:val="20"/>
      <w:lang w:val="x-none" w:eastAsia="zh-CN"/>
      <w14:ligatures w14:val="none"/>
    </w:rPr>
  </w:style>
  <w:style w:type="table" w:styleId="a5">
    <w:name w:val="Table Grid"/>
    <w:basedOn w:val="a1"/>
    <w:uiPriority w:val="39"/>
    <w:rsid w:val="002A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2999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22</cp:revision>
  <cp:lastPrinted>2024-09-19T08:28:00Z</cp:lastPrinted>
  <dcterms:created xsi:type="dcterms:W3CDTF">2024-09-17T12:44:00Z</dcterms:created>
  <dcterms:modified xsi:type="dcterms:W3CDTF">2024-09-19T08:29:00Z</dcterms:modified>
</cp:coreProperties>
</file>