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EBA01" w14:textId="77777777" w:rsidR="000F0E37" w:rsidRDefault="000F0E37" w:rsidP="000F0E37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</w:p>
    <w:p w14:paraId="489FE4D2" w14:textId="391A2109" w:rsidR="000F0E37" w:rsidRDefault="000F0E37" w:rsidP="000F0E37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ПРОЄКТ</w:t>
      </w:r>
    </w:p>
    <w:p w14:paraId="72628756" w14:textId="77777777" w:rsidR="000F0E37" w:rsidRDefault="000F0E37" w:rsidP="00763D3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</w:p>
    <w:p w14:paraId="6119C08A" w14:textId="0DA480ED" w:rsidR="003070F7" w:rsidRPr="00763D3D" w:rsidRDefault="003070F7" w:rsidP="00763D3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763D3D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Порядок </w:t>
      </w:r>
      <w:r w:rsidR="00E934FD" w:rsidRPr="00763D3D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денний</w:t>
      </w:r>
    </w:p>
    <w:p w14:paraId="7121BF1B" w14:textId="55D7D60D" w:rsidR="00E12A13" w:rsidRDefault="00355FB4" w:rsidP="00E12A1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355FB4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засідання постійної комісії обласної ради </w:t>
      </w:r>
      <w:r w:rsidR="00E12A13" w:rsidRPr="00E12A13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у сп</w:t>
      </w:r>
      <w:r w:rsidR="00E12A13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равах ветеранів</w:t>
      </w:r>
      <w:r w:rsidR="00FC4007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 війни</w:t>
      </w:r>
      <w:r w:rsidR="00E12A13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, </w:t>
      </w:r>
    </w:p>
    <w:p w14:paraId="7FA039CE" w14:textId="36AD6725" w:rsidR="00355FB4" w:rsidRPr="00355FB4" w:rsidRDefault="00E12A13" w:rsidP="00E12A1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E12A13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осіб з інвалідністю внаслідок війни та дітей війни</w:t>
      </w:r>
    </w:p>
    <w:p w14:paraId="3DDBC72D" w14:textId="3E3748BA" w:rsidR="000F0E37" w:rsidRPr="000F0E37" w:rsidRDefault="000F0E37" w:rsidP="000F0E37">
      <w:pPr>
        <w:pStyle w:val="aa"/>
        <w:jc w:val="both"/>
        <w:rPr>
          <w:color w:val="000000"/>
          <w:sz w:val="27"/>
          <w:szCs w:val="27"/>
        </w:rPr>
      </w:pPr>
      <w:r w:rsidRPr="000F0E37">
        <w:rPr>
          <w:color w:val="000000"/>
          <w:sz w:val="27"/>
          <w:szCs w:val="27"/>
        </w:rPr>
        <w:t xml:space="preserve">Дата: </w:t>
      </w:r>
      <w:r w:rsidR="00583517">
        <w:rPr>
          <w:bCs/>
          <w:spacing w:val="-4"/>
          <w:sz w:val="28"/>
          <w:szCs w:val="28"/>
          <w:lang w:val="en-US" w:eastAsia="ru-RU"/>
        </w:rPr>
        <w:t>02</w:t>
      </w:r>
      <w:r w:rsidRPr="000F0E37">
        <w:rPr>
          <w:bCs/>
          <w:spacing w:val="-4"/>
          <w:sz w:val="28"/>
          <w:szCs w:val="28"/>
          <w:lang w:eastAsia="ru-RU"/>
        </w:rPr>
        <w:t xml:space="preserve"> </w:t>
      </w:r>
      <w:r w:rsidR="00583517">
        <w:rPr>
          <w:bCs/>
          <w:spacing w:val="-4"/>
          <w:sz w:val="28"/>
          <w:szCs w:val="28"/>
          <w:lang w:eastAsia="ru-RU"/>
        </w:rPr>
        <w:t>грудня</w:t>
      </w:r>
      <w:r w:rsidRPr="000F0E37">
        <w:rPr>
          <w:bCs/>
          <w:spacing w:val="-4"/>
          <w:sz w:val="28"/>
          <w:szCs w:val="28"/>
          <w:lang w:eastAsia="ru-RU"/>
        </w:rPr>
        <w:t xml:space="preserve"> 2024 року</w:t>
      </w:r>
    </w:p>
    <w:p w14:paraId="5C05650E" w14:textId="62837221" w:rsidR="000F0E37" w:rsidRDefault="000F0E37" w:rsidP="000F0E37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</w:pPr>
      <w:r w:rsidRPr="00E12A13">
        <w:rPr>
          <w:rFonts w:ascii="Times New Roman" w:hAnsi="Times New Roman" w:cs="Times New Roman"/>
          <w:color w:val="000000"/>
          <w:sz w:val="27"/>
          <w:szCs w:val="27"/>
          <w:lang w:val="uk-UA"/>
        </w:rPr>
        <w:t>Час:</w:t>
      </w:r>
      <w:r w:rsidR="005835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  <w:t xml:space="preserve"> 12.0</w:t>
      </w:r>
      <w:r w:rsidRPr="000F0E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  <w:t>0</w:t>
      </w:r>
    </w:p>
    <w:p w14:paraId="4C62AB3F" w14:textId="77777777" w:rsidR="00355FB4" w:rsidRPr="000F0E37" w:rsidRDefault="00355FB4" w:rsidP="000F0E37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color w:val="FF0000"/>
          <w:spacing w:val="-4"/>
          <w:sz w:val="28"/>
          <w:szCs w:val="28"/>
          <w:lang w:val="uk-UA" w:eastAsia="ru-RU"/>
        </w:rPr>
      </w:pPr>
    </w:p>
    <w:p w14:paraId="2A3D8544" w14:textId="45744885" w:rsidR="00E12A13" w:rsidRPr="00E12A13" w:rsidRDefault="00E12A13" w:rsidP="00E12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2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 Про затвердження порядку денного засідання постійної комісії обласної ради у справах ветеранів</w:t>
      </w:r>
      <w:r w:rsidR="00FC40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війни</w:t>
      </w:r>
      <w:r w:rsidRPr="00E12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осіб з інвалідністю внаслідок війни та дітей війни.</w:t>
      </w:r>
    </w:p>
    <w:p w14:paraId="772F7399" w14:textId="77777777" w:rsidR="00E12A13" w:rsidRDefault="00E12A13" w:rsidP="00E12A1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12A1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Танетко Р.В.</w:t>
      </w:r>
    </w:p>
    <w:p w14:paraId="354C37AB" w14:textId="77777777" w:rsidR="00E12A13" w:rsidRPr="00E12A13" w:rsidRDefault="00E12A13" w:rsidP="00E12A1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333BA74" w14:textId="528BD930" w:rsidR="007A50D6" w:rsidRDefault="00E12A13" w:rsidP="0058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2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ІІ. </w:t>
      </w:r>
      <w:r w:rsidR="00583517" w:rsidRPr="00583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</w:t>
      </w:r>
      <w:r w:rsidR="00583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 до рішення обласної ради </w:t>
      </w:r>
      <w:r w:rsidR="00583517" w:rsidRPr="00583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21 червня 2024 року № 394-20/VIII „Про Комплексну програму підтримки ветеранів війни, членів їх сімей, членів сімей загиблих (померлих) ветеранів війни, членів сімей загиблих (померлих) Захисників і Захисниць України Дніпропетровської області </w:t>
      </w:r>
      <w:bookmarkStart w:id="0" w:name="_GoBack"/>
      <w:bookmarkEnd w:id="0"/>
      <w:r w:rsidR="00583517" w:rsidRPr="00583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2024 – 2028 рокиˮ</w:t>
      </w:r>
    </w:p>
    <w:p w14:paraId="056A4D33" w14:textId="6284B0E8" w:rsidR="00E12A13" w:rsidRPr="007A50D6" w:rsidRDefault="00E12A13" w:rsidP="007A50D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2A1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Танетко Р.В.</w:t>
      </w:r>
    </w:p>
    <w:p w14:paraId="63689A1D" w14:textId="77777777" w:rsidR="00E12A13" w:rsidRPr="00E12A13" w:rsidRDefault="00E12A13" w:rsidP="00E12A1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C72137F" w14:textId="77777777" w:rsidR="00E30A60" w:rsidRPr="00E30A60" w:rsidRDefault="00E30A60" w:rsidP="00E30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0A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 Про затвердження висновків і рекомендацій з поіменним голосуванням.</w:t>
      </w:r>
    </w:p>
    <w:p w14:paraId="4F62DA6F" w14:textId="77777777" w:rsidR="00E30A60" w:rsidRPr="00E30A60" w:rsidRDefault="00E30A60" w:rsidP="00E30A60">
      <w:pPr>
        <w:spacing w:after="0" w:line="216" w:lineRule="auto"/>
        <w:ind w:firstLine="709"/>
        <w:jc w:val="right"/>
        <w:rPr>
          <w:rFonts w:ascii="Times New Roman" w:eastAsia="Calibri" w:hAnsi="Times New Roman" w:cs="Times New Roman"/>
          <w:i/>
          <w:spacing w:val="-4"/>
          <w:sz w:val="28"/>
          <w:szCs w:val="28"/>
          <w:lang w:val="uk-UA"/>
        </w:rPr>
      </w:pPr>
      <w:r w:rsidRPr="00E30A60">
        <w:rPr>
          <w:rFonts w:ascii="Times New Roman" w:eastAsia="Calibri" w:hAnsi="Times New Roman" w:cs="Times New Roman"/>
          <w:i/>
          <w:spacing w:val="-4"/>
          <w:sz w:val="28"/>
          <w:szCs w:val="28"/>
          <w:lang w:val="uk-UA"/>
        </w:rPr>
        <w:t>Танетко Р.В.</w:t>
      </w:r>
    </w:p>
    <w:p w14:paraId="3E58811C" w14:textId="77777777" w:rsidR="00E12A13" w:rsidRDefault="00E12A13" w:rsidP="00355FB4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sectPr w:rsidR="00E12A13" w:rsidSect="00E61052">
      <w:headerReference w:type="default" r:id="rId7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B4D4E" w14:textId="77777777" w:rsidR="00AA1DE3" w:rsidRDefault="00AA1DE3" w:rsidP="00E61052">
      <w:pPr>
        <w:spacing w:after="0" w:line="240" w:lineRule="auto"/>
      </w:pPr>
      <w:r>
        <w:separator/>
      </w:r>
    </w:p>
  </w:endnote>
  <w:endnote w:type="continuationSeparator" w:id="0">
    <w:p w14:paraId="33D879D8" w14:textId="77777777" w:rsidR="00AA1DE3" w:rsidRDefault="00AA1DE3" w:rsidP="00E6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F4CCD" w14:textId="77777777" w:rsidR="00AA1DE3" w:rsidRDefault="00AA1DE3" w:rsidP="00E61052">
      <w:pPr>
        <w:spacing w:after="0" w:line="240" w:lineRule="auto"/>
      </w:pPr>
      <w:r>
        <w:separator/>
      </w:r>
    </w:p>
  </w:footnote>
  <w:footnote w:type="continuationSeparator" w:id="0">
    <w:p w14:paraId="7ACAE722" w14:textId="77777777" w:rsidR="00AA1DE3" w:rsidRDefault="00AA1DE3" w:rsidP="00E6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756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825F05" w14:textId="4C689264" w:rsidR="00E61052" w:rsidRPr="00E61052" w:rsidRDefault="00E6105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10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105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10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5FB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610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1677D8" w14:textId="77777777" w:rsidR="00E61052" w:rsidRDefault="00E610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30959"/>
    <w:multiLevelType w:val="hybridMultilevel"/>
    <w:tmpl w:val="9D9AC49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5370B"/>
    <w:multiLevelType w:val="hybridMultilevel"/>
    <w:tmpl w:val="65784952"/>
    <w:lvl w:ilvl="0" w:tplc="2A6CDE7E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3B"/>
    <w:rsid w:val="00005418"/>
    <w:rsid w:val="000C14BC"/>
    <w:rsid w:val="000F0E37"/>
    <w:rsid w:val="0012743A"/>
    <w:rsid w:val="00130DC7"/>
    <w:rsid w:val="001338B2"/>
    <w:rsid w:val="00144F86"/>
    <w:rsid w:val="0015103E"/>
    <w:rsid w:val="00177F14"/>
    <w:rsid w:val="001F5789"/>
    <w:rsid w:val="0024362E"/>
    <w:rsid w:val="002513F9"/>
    <w:rsid w:val="00281DDE"/>
    <w:rsid w:val="002F2E1A"/>
    <w:rsid w:val="003070F7"/>
    <w:rsid w:val="00355FB4"/>
    <w:rsid w:val="003848DD"/>
    <w:rsid w:val="003A5362"/>
    <w:rsid w:val="003C27DE"/>
    <w:rsid w:val="00471ABC"/>
    <w:rsid w:val="004833E5"/>
    <w:rsid w:val="00485B01"/>
    <w:rsid w:val="004A7FF2"/>
    <w:rsid w:val="004E06A3"/>
    <w:rsid w:val="0051206C"/>
    <w:rsid w:val="00520811"/>
    <w:rsid w:val="00526A5E"/>
    <w:rsid w:val="0054605C"/>
    <w:rsid w:val="00552B24"/>
    <w:rsid w:val="005534FC"/>
    <w:rsid w:val="0056180A"/>
    <w:rsid w:val="00583517"/>
    <w:rsid w:val="005A78FF"/>
    <w:rsid w:val="005B199E"/>
    <w:rsid w:val="005C32ED"/>
    <w:rsid w:val="005F2C17"/>
    <w:rsid w:val="005F36D1"/>
    <w:rsid w:val="00613A40"/>
    <w:rsid w:val="00633F81"/>
    <w:rsid w:val="0063653C"/>
    <w:rsid w:val="00655787"/>
    <w:rsid w:val="006657AE"/>
    <w:rsid w:val="0069532E"/>
    <w:rsid w:val="006958C3"/>
    <w:rsid w:val="00711235"/>
    <w:rsid w:val="00763D3D"/>
    <w:rsid w:val="007A50D6"/>
    <w:rsid w:val="007B51DC"/>
    <w:rsid w:val="007C6844"/>
    <w:rsid w:val="007E6061"/>
    <w:rsid w:val="0084250E"/>
    <w:rsid w:val="008529F1"/>
    <w:rsid w:val="00867B44"/>
    <w:rsid w:val="00872F33"/>
    <w:rsid w:val="00872FA9"/>
    <w:rsid w:val="00875ACF"/>
    <w:rsid w:val="008873F6"/>
    <w:rsid w:val="008B4C6D"/>
    <w:rsid w:val="00900EBF"/>
    <w:rsid w:val="0090432B"/>
    <w:rsid w:val="00952891"/>
    <w:rsid w:val="0099297C"/>
    <w:rsid w:val="009C5FB2"/>
    <w:rsid w:val="009D00AD"/>
    <w:rsid w:val="00AA1DE3"/>
    <w:rsid w:val="00AB1E3B"/>
    <w:rsid w:val="00AB4EF2"/>
    <w:rsid w:val="00AF26A8"/>
    <w:rsid w:val="00B14187"/>
    <w:rsid w:val="00B358BB"/>
    <w:rsid w:val="00B772D8"/>
    <w:rsid w:val="00BB6612"/>
    <w:rsid w:val="00BC13DF"/>
    <w:rsid w:val="00C2463C"/>
    <w:rsid w:val="00C96241"/>
    <w:rsid w:val="00CA0F36"/>
    <w:rsid w:val="00CD4085"/>
    <w:rsid w:val="00CE1124"/>
    <w:rsid w:val="00CF2B5C"/>
    <w:rsid w:val="00D470E4"/>
    <w:rsid w:val="00DA76BD"/>
    <w:rsid w:val="00DC5684"/>
    <w:rsid w:val="00DD0130"/>
    <w:rsid w:val="00DF1487"/>
    <w:rsid w:val="00E12A13"/>
    <w:rsid w:val="00E30A60"/>
    <w:rsid w:val="00E421D8"/>
    <w:rsid w:val="00E61052"/>
    <w:rsid w:val="00E934FD"/>
    <w:rsid w:val="00EC75CA"/>
    <w:rsid w:val="00ED3E7B"/>
    <w:rsid w:val="00EF5BE8"/>
    <w:rsid w:val="00F368C6"/>
    <w:rsid w:val="00FA7C53"/>
    <w:rsid w:val="00FC4007"/>
    <w:rsid w:val="00FD474B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95F5"/>
  <w15:docId w15:val="{F6DF19A1-4849-4554-B438-7B922AE5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B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CA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header"/>
    <w:basedOn w:val="a"/>
    <w:link w:val="a7"/>
    <w:uiPriority w:val="99"/>
    <w:unhideWhenUsed/>
    <w:rsid w:val="00E610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052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E610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052"/>
    <w:rPr>
      <w:kern w:val="0"/>
      <w14:ligatures w14:val="none"/>
    </w:rPr>
  </w:style>
  <w:style w:type="paragraph" w:styleId="aa">
    <w:name w:val="Normal (Web)"/>
    <w:basedOn w:val="a"/>
    <w:uiPriority w:val="99"/>
    <w:semiHidden/>
    <w:unhideWhenUsed/>
    <w:rsid w:val="000F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7</cp:revision>
  <cp:lastPrinted>2023-11-21T12:39:00Z</cp:lastPrinted>
  <dcterms:created xsi:type="dcterms:W3CDTF">2024-06-18T08:39:00Z</dcterms:created>
  <dcterms:modified xsi:type="dcterms:W3CDTF">2024-11-28T08:18:00Z</dcterms:modified>
</cp:coreProperties>
</file>