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524C6" w14:textId="1B6086CF" w:rsidR="00DD1FCF" w:rsidRDefault="00D24F10" w:rsidP="00DD1FCF">
      <w:pPr>
        <w:spacing w:line="192" w:lineRule="auto"/>
        <w:ind w:left="709" w:firstLine="5245"/>
        <w:rPr>
          <w:sz w:val="28"/>
          <w:szCs w:val="28"/>
          <w:lang w:val="uk-UA"/>
        </w:rPr>
      </w:pPr>
      <w:r>
        <w:rPr>
          <w:sz w:val="28"/>
          <w:szCs w:val="28"/>
          <w:lang w:val="uk-UA"/>
        </w:rPr>
        <w:t xml:space="preserve">Додаток </w:t>
      </w:r>
    </w:p>
    <w:p w14:paraId="0C60755B" w14:textId="77777777" w:rsidR="00DD1FCF" w:rsidRDefault="00DD1FCF" w:rsidP="00DD1FCF">
      <w:pPr>
        <w:spacing w:line="192" w:lineRule="auto"/>
        <w:ind w:left="709" w:firstLine="5245"/>
        <w:rPr>
          <w:sz w:val="28"/>
          <w:szCs w:val="28"/>
          <w:lang w:val="uk-UA"/>
        </w:rPr>
      </w:pPr>
      <w:r>
        <w:rPr>
          <w:sz w:val="28"/>
          <w:szCs w:val="28"/>
          <w:lang w:val="uk-UA"/>
        </w:rPr>
        <w:t>до рішення обласної ради</w:t>
      </w:r>
    </w:p>
    <w:p w14:paraId="6B82EB17" w14:textId="77777777" w:rsidR="00DD1FCF" w:rsidRDefault="00DD1FCF" w:rsidP="00DD1FCF">
      <w:pPr>
        <w:spacing w:line="230" w:lineRule="auto"/>
        <w:contextualSpacing/>
        <w:jc w:val="center"/>
        <w:rPr>
          <w:b/>
          <w:sz w:val="28"/>
          <w:szCs w:val="26"/>
          <w:lang w:val="uk-UA"/>
        </w:rPr>
      </w:pPr>
      <w:r>
        <w:rPr>
          <w:b/>
          <w:sz w:val="28"/>
          <w:szCs w:val="26"/>
          <w:lang w:val="uk-UA"/>
        </w:rPr>
        <w:t xml:space="preserve">  </w:t>
      </w:r>
    </w:p>
    <w:p w14:paraId="1881B2B1" w14:textId="77777777" w:rsidR="00DD1FCF" w:rsidRDefault="00DD1FCF" w:rsidP="00DD1FCF">
      <w:pPr>
        <w:spacing w:line="230" w:lineRule="auto"/>
        <w:contextualSpacing/>
        <w:jc w:val="center"/>
        <w:rPr>
          <w:b/>
          <w:sz w:val="28"/>
          <w:szCs w:val="26"/>
          <w:lang w:val="uk-UA"/>
        </w:rPr>
      </w:pPr>
    </w:p>
    <w:p w14:paraId="42B0E1FA" w14:textId="77777777" w:rsidR="00DD1FCF" w:rsidRDefault="00DD1FCF" w:rsidP="00DD1FCF">
      <w:pPr>
        <w:spacing w:line="230" w:lineRule="auto"/>
        <w:contextualSpacing/>
        <w:jc w:val="center"/>
        <w:rPr>
          <w:b/>
          <w:sz w:val="28"/>
          <w:szCs w:val="26"/>
          <w:lang w:val="uk-UA"/>
        </w:rPr>
      </w:pPr>
    </w:p>
    <w:p w14:paraId="16DA1E12" w14:textId="77777777" w:rsidR="00DD1FCF" w:rsidRDefault="00DD1FCF" w:rsidP="00DD1FCF">
      <w:pPr>
        <w:spacing w:line="230" w:lineRule="auto"/>
        <w:contextualSpacing/>
        <w:jc w:val="center"/>
        <w:rPr>
          <w:b/>
          <w:sz w:val="28"/>
          <w:szCs w:val="26"/>
          <w:lang w:val="uk-UA"/>
        </w:rPr>
      </w:pPr>
    </w:p>
    <w:p w14:paraId="48C061BE" w14:textId="77777777" w:rsidR="00DD1FCF" w:rsidRDefault="00DD1FCF" w:rsidP="00DD1FCF">
      <w:pPr>
        <w:spacing w:line="230" w:lineRule="auto"/>
        <w:contextualSpacing/>
        <w:jc w:val="center"/>
        <w:rPr>
          <w:b/>
          <w:sz w:val="28"/>
          <w:szCs w:val="26"/>
          <w:lang w:val="uk-UA"/>
        </w:rPr>
      </w:pPr>
    </w:p>
    <w:p w14:paraId="1772A1A0" w14:textId="77777777" w:rsidR="00DD1FCF" w:rsidRDefault="00DD1FCF" w:rsidP="00DD1FCF">
      <w:pPr>
        <w:spacing w:line="230" w:lineRule="auto"/>
        <w:contextualSpacing/>
        <w:jc w:val="center"/>
        <w:rPr>
          <w:b/>
          <w:sz w:val="28"/>
          <w:szCs w:val="26"/>
          <w:lang w:val="uk-UA"/>
        </w:rPr>
      </w:pPr>
    </w:p>
    <w:p w14:paraId="23AF244F" w14:textId="77777777" w:rsidR="00DD1FCF" w:rsidRDefault="00DD1FCF" w:rsidP="00DD1FCF">
      <w:pPr>
        <w:spacing w:line="230" w:lineRule="auto"/>
        <w:contextualSpacing/>
        <w:jc w:val="center"/>
        <w:rPr>
          <w:b/>
          <w:sz w:val="28"/>
          <w:szCs w:val="26"/>
          <w:lang w:val="uk-UA"/>
        </w:rPr>
      </w:pPr>
    </w:p>
    <w:p w14:paraId="1110B27C" w14:textId="77777777" w:rsidR="00DD1FCF" w:rsidRDefault="00DD1FCF" w:rsidP="00DD1FCF">
      <w:pPr>
        <w:spacing w:line="230" w:lineRule="auto"/>
        <w:contextualSpacing/>
        <w:jc w:val="center"/>
        <w:rPr>
          <w:b/>
          <w:sz w:val="28"/>
          <w:szCs w:val="26"/>
          <w:lang w:val="uk-UA"/>
        </w:rPr>
      </w:pPr>
    </w:p>
    <w:p w14:paraId="489BF2F9" w14:textId="77777777" w:rsidR="00DD1FCF" w:rsidRDefault="00DD1FCF" w:rsidP="00DD1FCF">
      <w:pPr>
        <w:spacing w:line="230" w:lineRule="auto"/>
        <w:contextualSpacing/>
        <w:jc w:val="center"/>
        <w:rPr>
          <w:b/>
          <w:sz w:val="28"/>
          <w:szCs w:val="26"/>
          <w:lang w:val="uk-UA"/>
        </w:rPr>
      </w:pPr>
    </w:p>
    <w:p w14:paraId="21C50F94" w14:textId="77777777" w:rsidR="00DD1FCF" w:rsidRDefault="00DD1FCF" w:rsidP="00DD1FCF">
      <w:pPr>
        <w:spacing w:line="230" w:lineRule="auto"/>
        <w:contextualSpacing/>
        <w:jc w:val="center"/>
        <w:rPr>
          <w:b/>
          <w:sz w:val="28"/>
          <w:szCs w:val="26"/>
          <w:lang w:val="uk-UA"/>
        </w:rPr>
      </w:pPr>
    </w:p>
    <w:p w14:paraId="1FF3616E" w14:textId="77777777" w:rsidR="00DD1FCF" w:rsidRDefault="00DD1FCF" w:rsidP="00DD1FCF">
      <w:pPr>
        <w:spacing w:line="230" w:lineRule="auto"/>
        <w:contextualSpacing/>
        <w:jc w:val="center"/>
        <w:rPr>
          <w:b/>
          <w:sz w:val="28"/>
          <w:szCs w:val="26"/>
          <w:lang w:val="uk-UA"/>
        </w:rPr>
      </w:pPr>
    </w:p>
    <w:p w14:paraId="56ED896F" w14:textId="77777777" w:rsidR="00DD1FCF" w:rsidRDefault="00DD1FCF" w:rsidP="00DD1FCF">
      <w:pPr>
        <w:spacing w:line="230" w:lineRule="auto"/>
        <w:contextualSpacing/>
        <w:jc w:val="center"/>
        <w:rPr>
          <w:b/>
          <w:sz w:val="28"/>
          <w:szCs w:val="26"/>
          <w:lang w:val="uk-UA"/>
        </w:rPr>
      </w:pPr>
    </w:p>
    <w:p w14:paraId="71BE444F" w14:textId="77777777" w:rsidR="00DD1FCF" w:rsidRDefault="00DD1FCF" w:rsidP="00DD1FCF">
      <w:pPr>
        <w:spacing w:line="230" w:lineRule="auto"/>
        <w:contextualSpacing/>
        <w:jc w:val="center"/>
        <w:rPr>
          <w:b/>
          <w:sz w:val="28"/>
          <w:szCs w:val="26"/>
          <w:lang w:val="uk-UA"/>
        </w:rPr>
      </w:pPr>
    </w:p>
    <w:p w14:paraId="7F0B6C85" w14:textId="77777777" w:rsidR="00EF53EA" w:rsidRDefault="00EF53EA" w:rsidP="00DD1FCF">
      <w:pPr>
        <w:spacing w:line="230" w:lineRule="auto"/>
        <w:contextualSpacing/>
        <w:jc w:val="center"/>
        <w:rPr>
          <w:b/>
          <w:sz w:val="28"/>
          <w:szCs w:val="26"/>
          <w:lang w:val="uk-UA"/>
        </w:rPr>
      </w:pPr>
    </w:p>
    <w:p w14:paraId="744F1935" w14:textId="77777777" w:rsidR="00EF53EA" w:rsidRDefault="00EF53EA" w:rsidP="00DD1FCF">
      <w:pPr>
        <w:spacing w:line="230" w:lineRule="auto"/>
        <w:contextualSpacing/>
        <w:jc w:val="center"/>
        <w:rPr>
          <w:b/>
          <w:sz w:val="28"/>
          <w:szCs w:val="26"/>
          <w:lang w:val="uk-UA"/>
        </w:rPr>
      </w:pPr>
    </w:p>
    <w:p w14:paraId="1986FFDD" w14:textId="77777777" w:rsidR="00EF53EA" w:rsidRDefault="00EF53EA" w:rsidP="00DD1FCF">
      <w:pPr>
        <w:spacing w:line="230" w:lineRule="auto"/>
        <w:contextualSpacing/>
        <w:jc w:val="center"/>
        <w:rPr>
          <w:b/>
          <w:sz w:val="28"/>
          <w:szCs w:val="26"/>
          <w:lang w:val="uk-UA"/>
        </w:rPr>
      </w:pPr>
    </w:p>
    <w:p w14:paraId="6B1293A1" w14:textId="77777777" w:rsidR="00EF53EA" w:rsidRDefault="00EF53EA" w:rsidP="00DD1FCF">
      <w:pPr>
        <w:spacing w:line="230" w:lineRule="auto"/>
        <w:contextualSpacing/>
        <w:jc w:val="center"/>
        <w:rPr>
          <w:b/>
          <w:sz w:val="28"/>
          <w:szCs w:val="26"/>
          <w:lang w:val="uk-UA"/>
        </w:rPr>
      </w:pPr>
    </w:p>
    <w:p w14:paraId="42B6793B" w14:textId="77777777" w:rsidR="00EF53EA" w:rsidRDefault="00EF53EA" w:rsidP="00DD1FCF">
      <w:pPr>
        <w:spacing w:line="230" w:lineRule="auto"/>
        <w:contextualSpacing/>
        <w:jc w:val="center"/>
        <w:rPr>
          <w:b/>
          <w:sz w:val="28"/>
          <w:szCs w:val="26"/>
          <w:lang w:val="uk-UA"/>
        </w:rPr>
      </w:pPr>
    </w:p>
    <w:p w14:paraId="361A8965" w14:textId="77777777" w:rsidR="00823C1D" w:rsidRDefault="00823C1D" w:rsidP="00DD1FCF">
      <w:pPr>
        <w:spacing w:line="230" w:lineRule="auto"/>
        <w:contextualSpacing/>
        <w:jc w:val="center"/>
        <w:rPr>
          <w:b/>
          <w:sz w:val="28"/>
          <w:szCs w:val="26"/>
          <w:lang w:val="uk-UA"/>
        </w:rPr>
      </w:pPr>
    </w:p>
    <w:p w14:paraId="2B4F7480" w14:textId="77777777" w:rsidR="00DD1FCF" w:rsidRPr="008E57D6" w:rsidRDefault="00DD1FCF" w:rsidP="00DD1FCF">
      <w:pPr>
        <w:spacing w:line="230" w:lineRule="auto"/>
        <w:contextualSpacing/>
        <w:jc w:val="center"/>
        <w:rPr>
          <w:b/>
          <w:sz w:val="28"/>
          <w:szCs w:val="26"/>
          <w:lang w:val="uk-UA"/>
        </w:rPr>
      </w:pPr>
      <w:r w:rsidRPr="00092F74">
        <w:rPr>
          <w:b/>
          <w:sz w:val="28"/>
          <w:szCs w:val="26"/>
          <w:lang w:val="uk-UA"/>
        </w:rPr>
        <w:t>Програ</w:t>
      </w:r>
      <w:r>
        <w:rPr>
          <w:b/>
          <w:sz w:val="28"/>
          <w:szCs w:val="26"/>
          <w:lang w:val="uk-UA"/>
        </w:rPr>
        <w:t>ма</w:t>
      </w:r>
      <w:r w:rsidRPr="00092F74">
        <w:rPr>
          <w:b/>
          <w:sz w:val="28"/>
          <w:szCs w:val="26"/>
          <w:lang w:val="uk-UA"/>
        </w:rPr>
        <w:t xml:space="preserve"> </w:t>
      </w:r>
      <w:r w:rsidRPr="00092F74">
        <w:rPr>
          <w:b/>
          <w:sz w:val="28"/>
          <w:szCs w:val="28"/>
          <w:lang w:val="uk-UA"/>
        </w:rPr>
        <w:t>розвитку туризму</w:t>
      </w:r>
    </w:p>
    <w:p w14:paraId="22351843" w14:textId="77777777" w:rsidR="00DD1FCF" w:rsidRPr="008F47AA" w:rsidRDefault="00DD1FCF" w:rsidP="00DD1FCF">
      <w:pPr>
        <w:spacing w:line="230" w:lineRule="auto"/>
        <w:contextualSpacing/>
        <w:jc w:val="center"/>
        <w:rPr>
          <w:b/>
          <w:sz w:val="28"/>
          <w:szCs w:val="28"/>
          <w:lang w:val="uk-UA"/>
        </w:rPr>
      </w:pPr>
      <w:r w:rsidRPr="00092F74">
        <w:rPr>
          <w:b/>
          <w:sz w:val="28"/>
          <w:szCs w:val="28"/>
          <w:lang w:val="uk-UA"/>
        </w:rPr>
        <w:t>у Дніпропетровській області</w:t>
      </w:r>
      <w:r>
        <w:rPr>
          <w:b/>
          <w:sz w:val="28"/>
          <w:szCs w:val="28"/>
          <w:lang w:val="uk-UA"/>
        </w:rPr>
        <w:t xml:space="preserve"> </w:t>
      </w:r>
      <w:r w:rsidRPr="00092F74">
        <w:rPr>
          <w:b/>
          <w:sz w:val="28"/>
          <w:szCs w:val="28"/>
          <w:lang w:val="uk-UA"/>
        </w:rPr>
        <w:t>на 2026</w:t>
      </w:r>
      <w:r>
        <w:rPr>
          <w:b/>
          <w:sz w:val="28"/>
          <w:szCs w:val="28"/>
          <w:lang w:val="uk-UA"/>
        </w:rPr>
        <w:t xml:space="preserve"> </w:t>
      </w:r>
      <w:r w:rsidRPr="00092F74">
        <w:rPr>
          <w:b/>
          <w:sz w:val="28"/>
          <w:szCs w:val="28"/>
          <w:lang w:val="uk-UA"/>
        </w:rPr>
        <w:t>− 2028 роки</w:t>
      </w:r>
    </w:p>
    <w:p w14:paraId="69F079EF" w14:textId="77777777" w:rsidR="00DD1FCF" w:rsidRDefault="00DD1FCF" w:rsidP="00DD1FCF">
      <w:pPr>
        <w:rPr>
          <w:sz w:val="28"/>
          <w:szCs w:val="28"/>
          <w:lang w:val="uk-UA"/>
        </w:rPr>
      </w:pPr>
    </w:p>
    <w:p w14:paraId="4982BD7C" w14:textId="77777777" w:rsidR="00DD1FCF" w:rsidRDefault="00DD1FCF" w:rsidP="00DD1FCF">
      <w:pPr>
        <w:rPr>
          <w:sz w:val="28"/>
          <w:szCs w:val="28"/>
          <w:lang w:val="uk-UA"/>
        </w:rPr>
      </w:pPr>
    </w:p>
    <w:p w14:paraId="37AC1AF5" w14:textId="77777777" w:rsidR="00DD1FCF" w:rsidRDefault="00DD1FCF" w:rsidP="00DD1FCF">
      <w:pPr>
        <w:rPr>
          <w:sz w:val="28"/>
          <w:szCs w:val="28"/>
          <w:lang w:val="uk-UA"/>
        </w:rPr>
      </w:pPr>
    </w:p>
    <w:p w14:paraId="60930BD5" w14:textId="77777777" w:rsidR="00DD1FCF" w:rsidRDefault="00DD1FCF" w:rsidP="00DD1FCF">
      <w:pPr>
        <w:rPr>
          <w:sz w:val="28"/>
          <w:szCs w:val="28"/>
          <w:lang w:val="uk-UA"/>
        </w:rPr>
      </w:pPr>
    </w:p>
    <w:p w14:paraId="0439DAA0" w14:textId="77777777" w:rsidR="00DD1FCF" w:rsidRDefault="00DD1FCF" w:rsidP="00DD1FCF">
      <w:pPr>
        <w:rPr>
          <w:sz w:val="28"/>
          <w:szCs w:val="28"/>
          <w:lang w:val="uk-UA"/>
        </w:rPr>
      </w:pPr>
    </w:p>
    <w:p w14:paraId="3A84E359" w14:textId="77777777" w:rsidR="00DD1FCF" w:rsidRDefault="00DD1FCF" w:rsidP="00DD1FCF">
      <w:pPr>
        <w:rPr>
          <w:sz w:val="28"/>
          <w:szCs w:val="28"/>
          <w:lang w:val="uk-UA"/>
        </w:rPr>
      </w:pPr>
    </w:p>
    <w:p w14:paraId="1712A227" w14:textId="77777777" w:rsidR="00DD1FCF" w:rsidRDefault="00DD1FCF" w:rsidP="00DD1FCF">
      <w:pPr>
        <w:rPr>
          <w:sz w:val="28"/>
          <w:szCs w:val="28"/>
          <w:lang w:val="uk-UA"/>
        </w:rPr>
      </w:pPr>
    </w:p>
    <w:p w14:paraId="40E37D52" w14:textId="77777777" w:rsidR="00DD1FCF" w:rsidRDefault="00DD1FCF" w:rsidP="00DD1FCF">
      <w:pPr>
        <w:rPr>
          <w:sz w:val="28"/>
          <w:szCs w:val="28"/>
          <w:lang w:val="uk-UA"/>
        </w:rPr>
      </w:pPr>
    </w:p>
    <w:p w14:paraId="724B93BE" w14:textId="77777777" w:rsidR="00DD1FCF" w:rsidRDefault="00DD1FCF" w:rsidP="00DD1FCF">
      <w:pPr>
        <w:rPr>
          <w:sz w:val="28"/>
          <w:szCs w:val="28"/>
          <w:lang w:val="uk-UA"/>
        </w:rPr>
      </w:pPr>
    </w:p>
    <w:p w14:paraId="586FE1DF" w14:textId="77777777" w:rsidR="00DD1FCF" w:rsidRDefault="00DD1FCF" w:rsidP="00DD1FCF">
      <w:pPr>
        <w:rPr>
          <w:sz w:val="28"/>
          <w:szCs w:val="28"/>
          <w:lang w:val="uk-UA"/>
        </w:rPr>
      </w:pPr>
    </w:p>
    <w:p w14:paraId="57391FF9" w14:textId="77777777" w:rsidR="00DD1FCF" w:rsidRDefault="00DD1FCF" w:rsidP="00DD1FCF">
      <w:pPr>
        <w:rPr>
          <w:sz w:val="28"/>
          <w:szCs w:val="28"/>
          <w:lang w:val="uk-UA"/>
        </w:rPr>
      </w:pPr>
    </w:p>
    <w:p w14:paraId="458C65E1" w14:textId="77777777" w:rsidR="00DD1FCF" w:rsidRDefault="00DD1FCF" w:rsidP="00DD1FCF">
      <w:pPr>
        <w:rPr>
          <w:sz w:val="28"/>
          <w:szCs w:val="28"/>
          <w:lang w:val="uk-UA"/>
        </w:rPr>
      </w:pPr>
    </w:p>
    <w:p w14:paraId="362D3B16" w14:textId="77777777" w:rsidR="00DD1FCF" w:rsidRDefault="00DD1FCF" w:rsidP="00DD1FCF">
      <w:pPr>
        <w:rPr>
          <w:sz w:val="28"/>
          <w:szCs w:val="28"/>
          <w:lang w:val="uk-UA"/>
        </w:rPr>
      </w:pPr>
    </w:p>
    <w:p w14:paraId="00408660" w14:textId="77777777" w:rsidR="00DD1FCF" w:rsidRDefault="00DD1FCF" w:rsidP="00DD1FCF">
      <w:pPr>
        <w:rPr>
          <w:sz w:val="28"/>
          <w:szCs w:val="28"/>
          <w:lang w:val="uk-UA"/>
        </w:rPr>
      </w:pPr>
    </w:p>
    <w:p w14:paraId="466FBA03" w14:textId="77777777" w:rsidR="00DD1FCF" w:rsidRDefault="00DD1FCF" w:rsidP="00DD1FCF">
      <w:pPr>
        <w:rPr>
          <w:sz w:val="28"/>
          <w:szCs w:val="28"/>
          <w:lang w:val="uk-UA"/>
        </w:rPr>
      </w:pPr>
    </w:p>
    <w:p w14:paraId="473FD437" w14:textId="77777777" w:rsidR="00DD1FCF" w:rsidRDefault="00DD1FCF" w:rsidP="00DD1FCF">
      <w:pPr>
        <w:rPr>
          <w:sz w:val="28"/>
          <w:szCs w:val="28"/>
          <w:lang w:val="uk-UA"/>
        </w:rPr>
      </w:pPr>
    </w:p>
    <w:p w14:paraId="6D559C14" w14:textId="77777777" w:rsidR="00EF53EA" w:rsidRDefault="00EF53EA" w:rsidP="00DD1FCF">
      <w:pPr>
        <w:rPr>
          <w:sz w:val="28"/>
          <w:szCs w:val="28"/>
          <w:lang w:val="uk-UA"/>
        </w:rPr>
      </w:pPr>
    </w:p>
    <w:p w14:paraId="13071A5A" w14:textId="77777777" w:rsidR="00DD1FCF" w:rsidRDefault="00DD1FCF" w:rsidP="00DD1FCF">
      <w:pPr>
        <w:rPr>
          <w:sz w:val="28"/>
          <w:szCs w:val="28"/>
          <w:lang w:val="uk-UA"/>
        </w:rPr>
      </w:pPr>
    </w:p>
    <w:p w14:paraId="0851AEB2" w14:textId="77777777" w:rsidR="00EF53EA" w:rsidRDefault="00EF53EA" w:rsidP="00DD1FCF">
      <w:pPr>
        <w:rPr>
          <w:sz w:val="28"/>
          <w:szCs w:val="28"/>
          <w:lang w:val="uk-UA"/>
        </w:rPr>
      </w:pPr>
    </w:p>
    <w:p w14:paraId="128AA5D8" w14:textId="77777777" w:rsidR="00DD1FCF" w:rsidRDefault="00DD1FCF" w:rsidP="00DD1FCF">
      <w:pPr>
        <w:rPr>
          <w:sz w:val="28"/>
          <w:szCs w:val="28"/>
          <w:lang w:val="uk-UA"/>
        </w:rPr>
      </w:pPr>
    </w:p>
    <w:p w14:paraId="6C091D51" w14:textId="77777777" w:rsidR="00DD1FCF" w:rsidRDefault="00DD1FCF" w:rsidP="00DD1FCF">
      <w:pPr>
        <w:jc w:val="center"/>
        <w:rPr>
          <w:sz w:val="28"/>
          <w:szCs w:val="28"/>
          <w:lang w:val="uk-UA"/>
        </w:rPr>
      </w:pPr>
      <w:r>
        <w:rPr>
          <w:sz w:val="28"/>
          <w:szCs w:val="28"/>
          <w:lang w:val="uk-UA"/>
        </w:rPr>
        <w:t>м. Дніпро</w:t>
      </w:r>
    </w:p>
    <w:p w14:paraId="34B6A210" w14:textId="77777777" w:rsidR="00DD1FCF" w:rsidRPr="00EF53EA" w:rsidRDefault="00DD1FCF" w:rsidP="00DD1FCF">
      <w:pPr>
        <w:jc w:val="center"/>
        <w:rPr>
          <w:sz w:val="8"/>
          <w:szCs w:val="8"/>
          <w:lang w:val="uk-UA"/>
        </w:rPr>
      </w:pPr>
    </w:p>
    <w:p w14:paraId="7FF06400" w14:textId="0F2843BA" w:rsidR="00DD1FCF" w:rsidRDefault="00DD1FCF" w:rsidP="00DD1FCF">
      <w:pPr>
        <w:jc w:val="center"/>
        <w:rPr>
          <w:sz w:val="28"/>
          <w:szCs w:val="28"/>
          <w:lang w:val="uk-UA"/>
        </w:rPr>
      </w:pPr>
      <w:r>
        <w:rPr>
          <w:sz w:val="28"/>
          <w:szCs w:val="28"/>
          <w:lang w:val="uk-UA"/>
        </w:rPr>
        <w:t>2025 рік</w:t>
      </w:r>
    </w:p>
    <w:p w14:paraId="608AC097" w14:textId="77777777" w:rsidR="00DD1FCF" w:rsidRDefault="00DD1FCF" w:rsidP="00DD1FCF">
      <w:pPr>
        <w:suppressAutoHyphens/>
        <w:spacing w:line="230" w:lineRule="auto"/>
        <w:jc w:val="center"/>
        <w:rPr>
          <w:b/>
          <w:bCs/>
          <w:sz w:val="28"/>
          <w:szCs w:val="28"/>
          <w:lang w:val="uk-UA"/>
        </w:rPr>
      </w:pPr>
      <w:bookmarkStart w:id="0" w:name="_Hlk49953989"/>
      <w:r w:rsidRPr="00092F74">
        <w:rPr>
          <w:b/>
          <w:bCs/>
          <w:sz w:val="28"/>
          <w:szCs w:val="28"/>
          <w:lang w:val="uk-UA"/>
        </w:rPr>
        <w:lastRenderedPageBreak/>
        <w:t>Розділ</w:t>
      </w:r>
      <w:r w:rsidRPr="00092F74">
        <w:rPr>
          <w:b/>
          <w:bCs/>
          <w:spacing w:val="32"/>
          <w:sz w:val="28"/>
          <w:szCs w:val="28"/>
          <w:lang w:val="uk-UA"/>
        </w:rPr>
        <w:t xml:space="preserve"> </w:t>
      </w:r>
      <w:r w:rsidRPr="00092F74">
        <w:rPr>
          <w:b/>
          <w:bCs/>
          <w:sz w:val="28"/>
          <w:szCs w:val="28"/>
          <w:lang w:val="uk-UA"/>
        </w:rPr>
        <w:t>І.</w:t>
      </w:r>
      <w:r>
        <w:rPr>
          <w:b/>
          <w:bCs/>
          <w:sz w:val="28"/>
          <w:szCs w:val="28"/>
          <w:lang w:val="uk-UA"/>
        </w:rPr>
        <w:t xml:space="preserve"> </w:t>
      </w:r>
    </w:p>
    <w:p w14:paraId="488BE507" w14:textId="3B6FB935" w:rsidR="00756809" w:rsidRDefault="00DD1FCF" w:rsidP="00DD1FCF">
      <w:pPr>
        <w:suppressAutoHyphens/>
        <w:spacing w:line="230" w:lineRule="auto"/>
        <w:jc w:val="center"/>
        <w:rPr>
          <w:b/>
          <w:bCs/>
          <w:spacing w:val="-2"/>
          <w:sz w:val="28"/>
          <w:szCs w:val="28"/>
          <w:lang w:val="uk-UA"/>
        </w:rPr>
      </w:pPr>
      <w:r w:rsidRPr="00092F74">
        <w:rPr>
          <w:b/>
          <w:bCs/>
          <w:sz w:val="28"/>
          <w:szCs w:val="28"/>
          <w:lang w:val="uk-UA"/>
        </w:rPr>
        <w:t>ПАСПОРТ</w:t>
      </w:r>
      <w:r w:rsidRPr="00092F74">
        <w:rPr>
          <w:b/>
          <w:bCs/>
          <w:spacing w:val="27"/>
          <w:sz w:val="28"/>
          <w:szCs w:val="28"/>
          <w:lang w:val="uk-UA"/>
        </w:rPr>
        <w:t xml:space="preserve"> </w:t>
      </w:r>
      <w:r w:rsidRPr="00092F74">
        <w:rPr>
          <w:b/>
          <w:bCs/>
          <w:spacing w:val="-2"/>
          <w:sz w:val="28"/>
          <w:szCs w:val="28"/>
          <w:lang w:val="uk-UA"/>
        </w:rPr>
        <w:t>Програми</w:t>
      </w:r>
    </w:p>
    <w:p w14:paraId="4820F4EE" w14:textId="77777777" w:rsidR="00DD1FCF" w:rsidRPr="00666419" w:rsidRDefault="00DD1FCF" w:rsidP="00DD1FCF">
      <w:pPr>
        <w:suppressAutoHyphens/>
        <w:spacing w:line="230" w:lineRule="auto"/>
        <w:jc w:val="center"/>
        <w:rPr>
          <w:b/>
          <w:bCs/>
          <w:spacing w:val="17"/>
          <w:sz w:val="28"/>
          <w:szCs w:val="28"/>
          <w:lang w:val="uk-UA"/>
        </w:rPr>
      </w:pPr>
    </w:p>
    <w:p w14:paraId="1D8073FD" w14:textId="3315ADAD" w:rsidR="00FC28FB" w:rsidRPr="00092F74" w:rsidRDefault="00FC28FB" w:rsidP="008F47AA">
      <w:pPr>
        <w:pStyle w:val="ac"/>
        <w:numPr>
          <w:ilvl w:val="0"/>
          <w:numId w:val="4"/>
        </w:numPr>
        <w:tabs>
          <w:tab w:val="left" w:pos="993"/>
        </w:tabs>
        <w:spacing w:line="230" w:lineRule="auto"/>
        <w:ind w:left="0" w:firstLine="567"/>
        <w:jc w:val="both"/>
        <w:rPr>
          <w:sz w:val="28"/>
          <w:szCs w:val="28"/>
          <w:lang w:val="uk-UA"/>
        </w:rPr>
      </w:pPr>
      <w:r w:rsidRPr="00092F74">
        <w:rPr>
          <w:sz w:val="28"/>
          <w:szCs w:val="28"/>
          <w:lang w:val="uk-UA"/>
        </w:rPr>
        <w:t xml:space="preserve">Назва: Програма розвитку туризму у Дніпропетровській області </w:t>
      </w:r>
      <w:r w:rsidR="00823C1D">
        <w:rPr>
          <w:sz w:val="28"/>
          <w:szCs w:val="28"/>
          <w:lang w:val="uk-UA"/>
        </w:rPr>
        <w:t xml:space="preserve">                  </w:t>
      </w:r>
      <w:r w:rsidRPr="00092F74">
        <w:rPr>
          <w:sz w:val="28"/>
          <w:szCs w:val="28"/>
          <w:lang w:val="uk-UA"/>
        </w:rPr>
        <w:t>на 2026 – 2028 роки</w:t>
      </w:r>
      <w:r w:rsidR="00EF53EA">
        <w:rPr>
          <w:sz w:val="28"/>
          <w:szCs w:val="28"/>
          <w:lang w:val="uk-UA"/>
        </w:rPr>
        <w:t xml:space="preserve"> (далі – Програма)</w:t>
      </w:r>
      <w:r w:rsidRPr="00092F74">
        <w:rPr>
          <w:sz w:val="28"/>
          <w:szCs w:val="28"/>
          <w:lang w:val="uk-UA"/>
        </w:rPr>
        <w:t>.</w:t>
      </w:r>
    </w:p>
    <w:p w14:paraId="63EE6B34" w14:textId="77777777" w:rsidR="00FC28FB" w:rsidRPr="00092F74" w:rsidRDefault="00FC28FB" w:rsidP="008F47AA">
      <w:pPr>
        <w:spacing w:line="230" w:lineRule="auto"/>
        <w:ind w:firstLine="567"/>
        <w:jc w:val="both"/>
        <w:rPr>
          <w:sz w:val="28"/>
          <w:szCs w:val="28"/>
          <w:lang w:val="uk-UA"/>
        </w:rPr>
      </w:pPr>
    </w:p>
    <w:p w14:paraId="4C938FDE" w14:textId="57B9A465" w:rsidR="00FC28FB" w:rsidRPr="00092F74" w:rsidRDefault="00EF53EA" w:rsidP="008F47AA">
      <w:pPr>
        <w:tabs>
          <w:tab w:val="left" w:pos="993"/>
        </w:tabs>
        <w:spacing w:line="230" w:lineRule="auto"/>
        <w:ind w:firstLine="567"/>
        <w:jc w:val="both"/>
        <w:rPr>
          <w:sz w:val="28"/>
          <w:szCs w:val="28"/>
          <w:lang w:val="uk-UA"/>
        </w:rPr>
      </w:pPr>
      <w:r>
        <w:rPr>
          <w:sz w:val="28"/>
          <w:szCs w:val="28"/>
          <w:lang w:val="uk-UA"/>
        </w:rPr>
        <w:t>2.</w:t>
      </w:r>
      <w:r>
        <w:rPr>
          <w:sz w:val="28"/>
          <w:szCs w:val="28"/>
          <w:lang w:val="uk-UA"/>
        </w:rPr>
        <w:tab/>
        <w:t>Підстави</w:t>
      </w:r>
      <w:r w:rsidR="00FC28FB" w:rsidRPr="00092F74">
        <w:rPr>
          <w:sz w:val="28"/>
          <w:szCs w:val="28"/>
          <w:lang w:val="uk-UA"/>
        </w:rPr>
        <w:t xml:space="preserve"> д</w:t>
      </w:r>
      <w:r w:rsidR="00D24F10">
        <w:rPr>
          <w:sz w:val="28"/>
          <w:szCs w:val="28"/>
          <w:lang w:val="uk-UA"/>
        </w:rPr>
        <w:t xml:space="preserve">ля розроблення: закони України </w:t>
      </w:r>
      <w:proofErr w:type="spellStart"/>
      <w:r w:rsidR="00D24F10">
        <w:rPr>
          <w:sz w:val="28"/>
          <w:szCs w:val="28"/>
          <w:lang w:val="uk-UA"/>
        </w:rPr>
        <w:t>„</w:t>
      </w:r>
      <w:r w:rsidR="00FC28FB" w:rsidRPr="00092F74">
        <w:rPr>
          <w:sz w:val="28"/>
          <w:szCs w:val="28"/>
          <w:lang w:val="uk-UA"/>
        </w:rPr>
        <w:t>Про</w:t>
      </w:r>
      <w:proofErr w:type="spellEnd"/>
      <w:r w:rsidR="00FC28FB" w:rsidRPr="00092F74">
        <w:rPr>
          <w:sz w:val="28"/>
          <w:szCs w:val="28"/>
          <w:lang w:val="uk-UA"/>
        </w:rPr>
        <w:t xml:space="preserve"> місцеві державні адміністрації”, </w:t>
      </w:r>
      <w:proofErr w:type="spellStart"/>
      <w:r w:rsidR="00D24F10">
        <w:rPr>
          <w:sz w:val="28"/>
          <w:szCs w:val="28"/>
          <w:lang w:val="uk-UA"/>
        </w:rPr>
        <w:t>„</w:t>
      </w:r>
      <w:r w:rsidR="00FC28FB" w:rsidRPr="00092F74">
        <w:rPr>
          <w:sz w:val="28"/>
          <w:szCs w:val="28"/>
          <w:lang w:val="uk-UA"/>
        </w:rPr>
        <w:t>Про</w:t>
      </w:r>
      <w:proofErr w:type="spellEnd"/>
      <w:r w:rsidR="00FC28FB" w:rsidRPr="00092F74">
        <w:rPr>
          <w:sz w:val="28"/>
          <w:szCs w:val="28"/>
          <w:lang w:val="uk-UA"/>
        </w:rPr>
        <w:t xml:space="preserve"> місцеве самоврядування в Україні”, </w:t>
      </w:r>
      <w:proofErr w:type="spellStart"/>
      <w:r w:rsidR="00D24F10">
        <w:rPr>
          <w:sz w:val="28"/>
          <w:szCs w:val="28"/>
          <w:lang w:val="uk-UA"/>
        </w:rPr>
        <w:t>„</w:t>
      </w:r>
      <w:r w:rsidR="00FC28FB" w:rsidRPr="00092F74">
        <w:rPr>
          <w:sz w:val="28"/>
          <w:szCs w:val="28"/>
          <w:lang w:val="uk-UA"/>
        </w:rPr>
        <w:t>Про</w:t>
      </w:r>
      <w:proofErr w:type="spellEnd"/>
      <w:r w:rsidR="00FC28FB" w:rsidRPr="00092F74">
        <w:rPr>
          <w:sz w:val="28"/>
          <w:szCs w:val="28"/>
          <w:lang w:val="uk-UA"/>
        </w:rPr>
        <w:t xml:space="preserve"> туризм”, </w:t>
      </w:r>
      <w:proofErr w:type="spellStart"/>
      <w:r w:rsidR="00D24F10">
        <w:rPr>
          <w:sz w:val="28"/>
          <w:szCs w:val="28"/>
          <w:lang w:val="uk-UA"/>
        </w:rPr>
        <w:t>„</w:t>
      </w:r>
      <w:r w:rsidR="00FC28FB" w:rsidRPr="00092F74">
        <w:rPr>
          <w:sz w:val="28"/>
          <w:szCs w:val="28"/>
          <w:lang w:val="uk-UA"/>
        </w:rPr>
        <w:t>Про</w:t>
      </w:r>
      <w:proofErr w:type="spellEnd"/>
      <w:r w:rsidR="00FC28FB" w:rsidRPr="00092F74">
        <w:rPr>
          <w:sz w:val="28"/>
          <w:szCs w:val="28"/>
          <w:lang w:val="uk-UA"/>
        </w:rPr>
        <w:t xml:space="preserve"> курорти”, </w:t>
      </w:r>
      <w:bookmarkStart w:id="1" w:name="_Hlk205300763"/>
      <w:r w:rsidR="00FC28FB" w:rsidRPr="00092F74">
        <w:rPr>
          <w:sz w:val="28"/>
          <w:szCs w:val="28"/>
          <w:lang w:val="uk-UA"/>
        </w:rPr>
        <w:t>Стратегі</w:t>
      </w:r>
      <w:r w:rsidR="00D83E3A">
        <w:rPr>
          <w:sz w:val="28"/>
          <w:szCs w:val="28"/>
          <w:lang w:val="uk-UA"/>
        </w:rPr>
        <w:t>я</w:t>
      </w:r>
      <w:r w:rsidR="00FC28FB" w:rsidRPr="00092F74">
        <w:rPr>
          <w:sz w:val="28"/>
          <w:szCs w:val="28"/>
          <w:lang w:val="uk-UA"/>
        </w:rPr>
        <w:t xml:space="preserve"> розвитку туризму та курортів на період до 2026 року</w:t>
      </w:r>
      <w:r w:rsidR="004D5BF3">
        <w:rPr>
          <w:sz w:val="28"/>
          <w:szCs w:val="28"/>
          <w:lang w:val="uk-UA"/>
        </w:rPr>
        <w:t>,</w:t>
      </w:r>
      <w:r w:rsidR="00FC28FB" w:rsidRPr="00092F74">
        <w:rPr>
          <w:sz w:val="28"/>
          <w:szCs w:val="28"/>
          <w:lang w:val="uk-UA"/>
        </w:rPr>
        <w:t xml:space="preserve"> схвален</w:t>
      </w:r>
      <w:r w:rsidR="00D83E3A">
        <w:rPr>
          <w:sz w:val="28"/>
          <w:szCs w:val="28"/>
          <w:lang w:val="uk-UA"/>
        </w:rPr>
        <w:t>а</w:t>
      </w:r>
      <w:r w:rsidR="00FC28FB" w:rsidRPr="00092F74">
        <w:rPr>
          <w:sz w:val="28"/>
          <w:szCs w:val="28"/>
          <w:lang w:val="uk-UA"/>
        </w:rPr>
        <w:t xml:space="preserve"> розпорядженням Кабінету Міністрів України від 16 березня 2017 р</w:t>
      </w:r>
      <w:r w:rsidR="00D83E3A">
        <w:rPr>
          <w:sz w:val="28"/>
          <w:szCs w:val="28"/>
          <w:lang w:val="uk-UA"/>
        </w:rPr>
        <w:t>оку</w:t>
      </w:r>
      <w:r w:rsidR="00756809">
        <w:rPr>
          <w:sz w:val="28"/>
          <w:szCs w:val="28"/>
          <w:lang w:val="uk-UA"/>
        </w:rPr>
        <w:t xml:space="preserve"> </w:t>
      </w:r>
      <w:r w:rsidR="00FC28FB" w:rsidRPr="00092F74">
        <w:rPr>
          <w:sz w:val="28"/>
          <w:szCs w:val="28"/>
          <w:lang w:val="uk-UA"/>
        </w:rPr>
        <w:t>№ 168-р</w:t>
      </w:r>
      <w:bookmarkEnd w:id="1"/>
      <w:r w:rsidR="00756809">
        <w:rPr>
          <w:sz w:val="28"/>
          <w:szCs w:val="28"/>
          <w:lang w:val="uk-UA"/>
        </w:rPr>
        <w:t>,</w:t>
      </w:r>
      <w:r w:rsidR="00FC28FB" w:rsidRPr="00092F74">
        <w:rPr>
          <w:sz w:val="28"/>
          <w:szCs w:val="28"/>
          <w:lang w:val="uk-UA"/>
        </w:rPr>
        <w:t xml:space="preserve"> </w:t>
      </w:r>
      <w:r w:rsidR="00A21406">
        <w:rPr>
          <w:sz w:val="28"/>
          <w:szCs w:val="28"/>
          <w:lang w:val="uk-UA"/>
        </w:rPr>
        <w:t>С</w:t>
      </w:r>
      <w:r w:rsidR="00756809" w:rsidRPr="00756809">
        <w:rPr>
          <w:sz w:val="28"/>
          <w:szCs w:val="28"/>
          <w:lang w:val="uk-UA"/>
        </w:rPr>
        <w:t>тратегі</w:t>
      </w:r>
      <w:r w:rsidR="00756809">
        <w:rPr>
          <w:sz w:val="28"/>
          <w:szCs w:val="28"/>
          <w:lang w:val="uk-UA"/>
        </w:rPr>
        <w:t>я</w:t>
      </w:r>
      <w:r w:rsidR="00756809" w:rsidRPr="00756809">
        <w:rPr>
          <w:sz w:val="28"/>
          <w:szCs w:val="28"/>
          <w:lang w:val="uk-UA"/>
        </w:rPr>
        <w:t xml:space="preserve"> </w:t>
      </w:r>
      <w:r w:rsidR="008A7EFF">
        <w:rPr>
          <w:sz w:val="28"/>
          <w:szCs w:val="28"/>
          <w:lang w:val="uk-UA"/>
        </w:rPr>
        <w:t xml:space="preserve">регіонального </w:t>
      </w:r>
      <w:r w:rsidR="00756809" w:rsidRPr="00756809">
        <w:rPr>
          <w:sz w:val="28"/>
          <w:szCs w:val="28"/>
          <w:lang w:val="uk-UA"/>
        </w:rPr>
        <w:t xml:space="preserve">розвитку </w:t>
      </w:r>
      <w:r w:rsidR="00A21406" w:rsidRPr="00092F74">
        <w:rPr>
          <w:sz w:val="28"/>
          <w:szCs w:val="28"/>
          <w:lang w:val="uk-UA"/>
        </w:rPr>
        <w:t>Дніпропетровської облас</w:t>
      </w:r>
      <w:r w:rsidR="00A21406">
        <w:rPr>
          <w:sz w:val="28"/>
          <w:szCs w:val="28"/>
          <w:lang w:val="uk-UA"/>
        </w:rPr>
        <w:t xml:space="preserve">ті </w:t>
      </w:r>
      <w:r w:rsidR="00A21406" w:rsidRPr="00A21406">
        <w:rPr>
          <w:sz w:val="28"/>
          <w:szCs w:val="28"/>
          <w:lang w:val="uk-UA"/>
        </w:rPr>
        <w:t>на період до 2027 року</w:t>
      </w:r>
      <w:r w:rsidR="00A21406">
        <w:rPr>
          <w:sz w:val="28"/>
          <w:szCs w:val="28"/>
          <w:lang w:val="uk-UA"/>
        </w:rPr>
        <w:t>,</w:t>
      </w:r>
      <w:r w:rsidR="00A21406" w:rsidRPr="00756809">
        <w:rPr>
          <w:sz w:val="28"/>
          <w:szCs w:val="28"/>
          <w:lang w:val="uk-UA"/>
        </w:rPr>
        <w:t xml:space="preserve"> </w:t>
      </w:r>
      <w:r w:rsidR="00756809" w:rsidRPr="00756809">
        <w:rPr>
          <w:sz w:val="28"/>
          <w:szCs w:val="28"/>
          <w:lang w:val="uk-UA"/>
        </w:rPr>
        <w:t>затверджен</w:t>
      </w:r>
      <w:r w:rsidR="00A21406">
        <w:rPr>
          <w:sz w:val="28"/>
          <w:szCs w:val="28"/>
          <w:lang w:val="uk-UA"/>
        </w:rPr>
        <w:t>а</w:t>
      </w:r>
      <w:r w:rsidR="00756809" w:rsidRPr="00756809">
        <w:rPr>
          <w:sz w:val="28"/>
          <w:szCs w:val="28"/>
          <w:lang w:val="uk-UA"/>
        </w:rPr>
        <w:t xml:space="preserve"> рішенням Дніпропетровської </w:t>
      </w:r>
      <w:r>
        <w:rPr>
          <w:sz w:val="28"/>
          <w:szCs w:val="28"/>
          <w:lang w:val="uk-UA"/>
        </w:rPr>
        <w:t xml:space="preserve">обласної </w:t>
      </w:r>
      <w:r w:rsidR="00756809" w:rsidRPr="00756809">
        <w:rPr>
          <w:sz w:val="28"/>
          <w:szCs w:val="28"/>
          <w:lang w:val="uk-UA"/>
        </w:rPr>
        <w:t xml:space="preserve">ради </w:t>
      </w:r>
      <w:r w:rsidR="00A21406" w:rsidRPr="00092F74">
        <w:rPr>
          <w:sz w:val="28"/>
          <w:szCs w:val="28"/>
          <w:lang w:val="uk-UA"/>
        </w:rPr>
        <w:t xml:space="preserve">від </w:t>
      </w:r>
      <w:r>
        <w:rPr>
          <w:sz w:val="28"/>
          <w:szCs w:val="28"/>
          <w:lang w:val="uk-UA"/>
        </w:rPr>
        <w:t xml:space="preserve">                </w:t>
      </w:r>
      <w:r w:rsidR="00A21406" w:rsidRPr="00092F74">
        <w:rPr>
          <w:sz w:val="28"/>
          <w:szCs w:val="28"/>
          <w:lang w:val="uk-UA"/>
        </w:rPr>
        <w:t xml:space="preserve">07 серпня 2020 року № 624-24/VII </w:t>
      </w:r>
      <w:proofErr w:type="spellStart"/>
      <w:r w:rsidR="00D24F10" w:rsidRPr="00D24F10">
        <w:rPr>
          <w:sz w:val="28"/>
          <w:szCs w:val="28"/>
          <w:lang w:val="uk-UA"/>
        </w:rPr>
        <w:t>„</w:t>
      </w:r>
      <w:r w:rsidR="00FC28FB" w:rsidRPr="00092F74">
        <w:rPr>
          <w:sz w:val="28"/>
          <w:szCs w:val="28"/>
          <w:lang w:val="uk-UA"/>
        </w:rPr>
        <w:t>Про</w:t>
      </w:r>
      <w:proofErr w:type="spellEnd"/>
      <w:r w:rsidR="00FC28FB" w:rsidRPr="00092F74">
        <w:rPr>
          <w:sz w:val="28"/>
          <w:szCs w:val="28"/>
          <w:lang w:val="uk-UA"/>
        </w:rPr>
        <w:t xml:space="preserve"> Стратегію регіонального розвитку Дніпропетровської області на період до 2027 року” (і</w:t>
      </w:r>
      <w:r w:rsidR="00D83E3A" w:rsidRPr="00092F74">
        <w:rPr>
          <w:sz w:val="28"/>
          <w:szCs w:val="28"/>
          <w:lang w:val="uk-UA"/>
        </w:rPr>
        <w:t>з</w:t>
      </w:r>
      <w:r w:rsidR="00FC28FB" w:rsidRPr="00092F74">
        <w:rPr>
          <w:sz w:val="28"/>
          <w:szCs w:val="28"/>
          <w:lang w:val="uk-UA"/>
        </w:rPr>
        <w:t xml:space="preserve"> змінами), розпорядження голови </w:t>
      </w:r>
      <w:r w:rsidR="00D83E3A">
        <w:rPr>
          <w:sz w:val="28"/>
          <w:szCs w:val="28"/>
          <w:lang w:val="uk-UA"/>
        </w:rPr>
        <w:t>обл</w:t>
      </w:r>
      <w:r>
        <w:rPr>
          <w:sz w:val="28"/>
          <w:szCs w:val="28"/>
          <w:lang w:val="uk-UA"/>
        </w:rPr>
        <w:t xml:space="preserve">асної </w:t>
      </w:r>
      <w:r w:rsidR="00D83E3A">
        <w:rPr>
          <w:sz w:val="28"/>
          <w:szCs w:val="28"/>
          <w:lang w:val="uk-UA"/>
        </w:rPr>
        <w:t>держ</w:t>
      </w:r>
      <w:r>
        <w:rPr>
          <w:sz w:val="28"/>
          <w:szCs w:val="28"/>
          <w:lang w:val="uk-UA"/>
        </w:rPr>
        <w:t xml:space="preserve">авної </w:t>
      </w:r>
      <w:r w:rsidR="00D83E3A">
        <w:rPr>
          <w:sz w:val="28"/>
          <w:szCs w:val="28"/>
          <w:lang w:val="uk-UA"/>
        </w:rPr>
        <w:t>адміністрації</w:t>
      </w:r>
      <w:r w:rsidR="00FC28FB" w:rsidRPr="00092F74">
        <w:rPr>
          <w:sz w:val="28"/>
          <w:szCs w:val="28"/>
          <w:lang w:val="uk-UA"/>
        </w:rPr>
        <w:t xml:space="preserve"> </w:t>
      </w:r>
      <w:proofErr w:type="spellStart"/>
      <w:r w:rsidR="00D24F10" w:rsidRPr="00D24F10">
        <w:rPr>
          <w:sz w:val="28"/>
          <w:szCs w:val="28"/>
          <w:lang w:val="uk-UA"/>
        </w:rPr>
        <w:t>„</w:t>
      </w:r>
      <w:r w:rsidR="00FC28FB" w:rsidRPr="00092F74">
        <w:rPr>
          <w:bCs/>
          <w:sz w:val="28"/>
          <w:szCs w:val="28"/>
          <w:shd w:val="clear" w:color="auto" w:fill="FFFFFF"/>
          <w:lang w:val="uk-UA"/>
        </w:rPr>
        <w:t>Про</w:t>
      </w:r>
      <w:proofErr w:type="spellEnd"/>
      <w:r w:rsidR="00FC28FB" w:rsidRPr="00092F74">
        <w:rPr>
          <w:bCs/>
          <w:sz w:val="28"/>
          <w:szCs w:val="28"/>
          <w:shd w:val="clear" w:color="auto" w:fill="FFFFFF"/>
          <w:lang w:val="uk-UA"/>
        </w:rPr>
        <w:t xml:space="preserve"> затвердження плану заходів із впровадження безбар’єрного простору у Дніпропетровській області на 2025 </w:t>
      </w:r>
      <w:r w:rsidR="00FC28FB" w:rsidRPr="00092F74">
        <w:rPr>
          <w:sz w:val="28"/>
          <w:szCs w:val="28"/>
          <w:shd w:val="clear" w:color="auto" w:fill="FFFFFF"/>
          <w:lang w:val="uk-UA"/>
        </w:rPr>
        <w:t>–</w:t>
      </w:r>
      <w:r w:rsidR="00FC28FB" w:rsidRPr="00092F74">
        <w:rPr>
          <w:bCs/>
          <w:sz w:val="28"/>
          <w:szCs w:val="28"/>
          <w:shd w:val="clear" w:color="auto" w:fill="FFFFFF"/>
          <w:lang w:val="uk-UA"/>
        </w:rPr>
        <w:t> 2026 роки</w:t>
      </w:r>
      <w:r w:rsidR="00FC28FB" w:rsidRPr="00092F74">
        <w:rPr>
          <w:sz w:val="28"/>
          <w:szCs w:val="28"/>
          <w:lang w:val="uk-UA"/>
        </w:rPr>
        <w:t>”.</w:t>
      </w:r>
    </w:p>
    <w:p w14:paraId="540319A7" w14:textId="77777777" w:rsidR="00FC28FB" w:rsidRPr="00092F74" w:rsidRDefault="00FC28FB" w:rsidP="008F47AA">
      <w:pPr>
        <w:spacing w:line="230" w:lineRule="auto"/>
        <w:ind w:firstLine="567"/>
        <w:jc w:val="both"/>
        <w:rPr>
          <w:sz w:val="28"/>
          <w:szCs w:val="28"/>
          <w:lang w:val="uk-UA"/>
        </w:rPr>
      </w:pPr>
    </w:p>
    <w:p w14:paraId="15FC0BFD" w14:textId="12D48E88" w:rsidR="00FC28FB" w:rsidRPr="00092F74" w:rsidRDefault="00EF53EA" w:rsidP="008F47AA">
      <w:pPr>
        <w:tabs>
          <w:tab w:val="left" w:pos="993"/>
        </w:tabs>
        <w:spacing w:line="230" w:lineRule="auto"/>
        <w:ind w:firstLine="567"/>
        <w:jc w:val="both"/>
        <w:rPr>
          <w:sz w:val="28"/>
          <w:szCs w:val="28"/>
          <w:lang w:val="uk-UA"/>
        </w:rPr>
      </w:pPr>
      <w:r>
        <w:rPr>
          <w:sz w:val="28"/>
          <w:szCs w:val="28"/>
          <w:lang w:val="uk-UA"/>
        </w:rPr>
        <w:t>3.</w:t>
      </w:r>
      <w:r>
        <w:rPr>
          <w:sz w:val="28"/>
          <w:szCs w:val="28"/>
          <w:lang w:val="uk-UA"/>
        </w:rPr>
        <w:tab/>
        <w:t>Регіональний замовник</w:t>
      </w:r>
      <w:r w:rsidR="00FC28FB" w:rsidRPr="00092F74">
        <w:rPr>
          <w:sz w:val="28"/>
          <w:szCs w:val="28"/>
          <w:lang w:val="uk-UA"/>
        </w:rPr>
        <w:t xml:space="preserve"> Програми – головн</w:t>
      </w:r>
      <w:r>
        <w:rPr>
          <w:sz w:val="28"/>
          <w:szCs w:val="28"/>
          <w:lang w:val="uk-UA"/>
        </w:rPr>
        <w:t>ий</w:t>
      </w:r>
      <w:r w:rsidR="00FC28FB" w:rsidRPr="00092F74">
        <w:rPr>
          <w:sz w:val="28"/>
          <w:szCs w:val="28"/>
          <w:lang w:val="uk-UA"/>
        </w:rPr>
        <w:t xml:space="preserve"> розпорядник бюджетних коштів: управління культури, туризму, національностей і релігій обл</w:t>
      </w:r>
      <w:r>
        <w:rPr>
          <w:sz w:val="28"/>
          <w:szCs w:val="28"/>
          <w:lang w:val="uk-UA"/>
        </w:rPr>
        <w:t xml:space="preserve">асної </w:t>
      </w:r>
      <w:r w:rsidR="00FC28FB" w:rsidRPr="00092F74">
        <w:rPr>
          <w:sz w:val="28"/>
          <w:szCs w:val="28"/>
          <w:lang w:val="uk-UA"/>
        </w:rPr>
        <w:t>держ</w:t>
      </w:r>
      <w:r>
        <w:rPr>
          <w:sz w:val="28"/>
          <w:szCs w:val="28"/>
          <w:lang w:val="uk-UA"/>
        </w:rPr>
        <w:t xml:space="preserve">авної </w:t>
      </w:r>
      <w:r w:rsidR="00FC28FB" w:rsidRPr="00092F74">
        <w:rPr>
          <w:sz w:val="28"/>
          <w:szCs w:val="28"/>
          <w:lang w:val="uk-UA"/>
        </w:rPr>
        <w:t>адміністрації.</w:t>
      </w:r>
    </w:p>
    <w:p w14:paraId="0164A71B" w14:textId="77777777" w:rsidR="00FC28FB" w:rsidRPr="00092F74" w:rsidRDefault="00FC28FB" w:rsidP="008F47AA">
      <w:pPr>
        <w:spacing w:line="230" w:lineRule="auto"/>
        <w:ind w:firstLine="567"/>
        <w:jc w:val="both"/>
        <w:rPr>
          <w:sz w:val="28"/>
          <w:szCs w:val="28"/>
          <w:lang w:val="uk-UA"/>
        </w:rPr>
      </w:pPr>
    </w:p>
    <w:p w14:paraId="0D6B6126" w14:textId="0A3435DF" w:rsidR="00FC28FB" w:rsidRPr="00092F74" w:rsidRDefault="00FC28FB" w:rsidP="008F47AA">
      <w:pPr>
        <w:spacing w:line="230" w:lineRule="auto"/>
        <w:ind w:firstLine="567"/>
        <w:jc w:val="both"/>
        <w:rPr>
          <w:sz w:val="28"/>
          <w:szCs w:val="28"/>
          <w:lang w:val="uk-UA"/>
        </w:rPr>
      </w:pPr>
      <w:r w:rsidRPr="00092F74">
        <w:rPr>
          <w:sz w:val="28"/>
          <w:szCs w:val="28"/>
          <w:lang w:val="uk-UA"/>
        </w:rPr>
        <w:t>4. Співзамовники Програми – головн</w:t>
      </w:r>
      <w:r w:rsidR="00A21406">
        <w:rPr>
          <w:sz w:val="28"/>
          <w:szCs w:val="28"/>
          <w:lang w:val="uk-UA"/>
        </w:rPr>
        <w:t>і</w:t>
      </w:r>
      <w:r w:rsidRPr="00092F74">
        <w:rPr>
          <w:sz w:val="28"/>
          <w:szCs w:val="28"/>
          <w:lang w:val="uk-UA"/>
        </w:rPr>
        <w:t xml:space="preserve"> розпорядник</w:t>
      </w:r>
      <w:r w:rsidR="00A21406">
        <w:rPr>
          <w:sz w:val="28"/>
          <w:szCs w:val="28"/>
          <w:lang w:val="uk-UA"/>
        </w:rPr>
        <w:t>и</w:t>
      </w:r>
      <w:r w:rsidRPr="00092F74">
        <w:rPr>
          <w:sz w:val="28"/>
          <w:szCs w:val="28"/>
          <w:lang w:val="uk-UA"/>
        </w:rPr>
        <w:t xml:space="preserve"> бюджетних коштів:</w:t>
      </w:r>
      <w:r w:rsidRPr="00092F74">
        <w:rPr>
          <w:b/>
          <w:sz w:val="28"/>
          <w:szCs w:val="28"/>
          <w:lang w:val="uk-UA"/>
        </w:rPr>
        <w:t xml:space="preserve"> </w:t>
      </w:r>
      <w:r w:rsidRPr="00092F74">
        <w:rPr>
          <w:sz w:val="28"/>
          <w:szCs w:val="28"/>
          <w:lang w:val="uk-UA"/>
        </w:rPr>
        <w:t>відсутні.</w:t>
      </w:r>
    </w:p>
    <w:p w14:paraId="6B7A93F8" w14:textId="77777777" w:rsidR="00FC28FB" w:rsidRPr="00092F74" w:rsidRDefault="00FC28FB" w:rsidP="008F47AA">
      <w:pPr>
        <w:spacing w:line="230" w:lineRule="auto"/>
        <w:ind w:firstLine="567"/>
        <w:jc w:val="both"/>
        <w:rPr>
          <w:sz w:val="28"/>
          <w:szCs w:val="28"/>
          <w:lang w:val="uk-UA"/>
        </w:rPr>
      </w:pPr>
    </w:p>
    <w:p w14:paraId="588B7A08" w14:textId="0803E4D8" w:rsidR="00FC28FB" w:rsidRPr="00092F74" w:rsidRDefault="00FC28FB" w:rsidP="008F47AA">
      <w:pPr>
        <w:tabs>
          <w:tab w:val="left" w:pos="993"/>
        </w:tabs>
        <w:spacing w:line="230" w:lineRule="auto"/>
        <w:ind w:firstLine="567"/>
        <w:jc w:val="both"/>
        <w:rPr>
          <w:sz w:val="28"/>
          <w:szCs w:val="28"/>
          <w:lang w:val="uk-UA"/>
        </w:rPr>
      </w:pPr>
      <w:r w:rsidRPr="00092F74">
        <w:rPr>
          <w:sz w:val="28"/>
          <w:szCs w:val="28"/>
          <w:lang w:val="uk-UA"/>
        </w:rPr>
        <w:t>5.</w:t>
      </w:r>
      <w:r w:rsidRPr="00092F74">
        <w:rPr>
          <w:sz w:val="28"/>
          <w:szCs w:val="28"/>
          <w:lang w:val="uk-UA"/>
        </w:rPr>
        <w:tab/>
        <w:t xml:space="preserve">Відповідальні за виконання: структурні підрозділи </w:t>
      </w:r>
      <w:r w:rsidR="00405EFA">
        <w:rPr>
          <w:sz w:val="28"/>
          <w:szCs w:val="28"/>
          <w:lang w:val="uk-UA"/>
        </w:rPr>
        <w:t>обл</w:t>
      </w:r>
      <w:r w:rsidR="00EF53EA">
        <w:rPr>
          <w:sz w:val="28"/>
          <w:szCs w:val="28"/>
          <w:lang w:val="uk-UA"/>
        </w:rPr>
        <w:t xml:space="preserve">асної </w:t>
      </w:r>
      <w:r w:rsidR="00405EFA">
        <w:rPr>
          <w:sz w:val="28"/>
          <w:szCs w:val="28"/>
          <w:lang w:val="uk-UA"/>
        </w:rPr>
        <w:t>держ</w:t>
      </w:r>
      <w:r w:rsidR="00EF53EA">
        <w:rPr>
          <w:sz w:val="28"/>
          <w:szCs w:val="28"/>
          <w:lang w:val="uk-UA"/>
        </w:rPr>
        <w:t xml:space="preserve">авної </w:t>
      </w:r>
      <w:r w:rsidR="00405EFA">
        <w:rPr>
          <w:sz w:val="28"/>
          <w:szCs w:val="28"/>
          <w:lang w:val="uk-UA"/>
        </w:rPr>
        <w:t>адміністрації</w:t>
      </w:r>
      <w:r w:rsidRPr="00092F74">
        <w:rPr>
          <w:sz w:val="28"/>
          <w:szCs w:val="28"/>
          <w:lang w:val="uk-UA"/>
        </w:rPr>
        <w:t>, райдержадміністрації, виконавчі органи сільських, селищних, міських рад (за згодою)</w:t>
      </w:r>
      <w:r w:rsidRPr="00092F74">
        <w:rPr>
          <w:color w:val="000000" w:themeColor="text1"/>
          <w:sz w:val="28"/>
          <w:szCs w:val="28"/>
          <w:lang w:val="uk-UA"/>
        </w:rPr>
        <w:t>,</w:t>
      </w:r>
      <w:r w:rsidRPr="00092F74">
        <w:rPr>
          <w:sz w:val="28"/>
          <w:szCs w:val="28"/>
          <w:lang w:val="uk-UA"/>
        </w:rPr>
        <w:t xml:space="preserve"> Дніпровський національний університет імені Олеся Гончара, </w:t>
      </w:r>
      <w:r w:rsidRPr="00092F74">
        <w:rPr>
          <w:spacing w:val="2"/>
          <w:sz w:val="28"/>
          <w:szCs w:val="28"/>
          <w:lang w:val="uk-UA" w:eastAsia="uk-UA"/>
        </w:rPr>
        <w:t xml:space="preserve">Національний технічний університет </w:t>
      </w:r>
      <w:proofErr w:type="spellStart"/>
      <w:r w:rsidR="00D24F10">
        <w:rPr>
          <w:sz w:val="28"/>
          <w:szCs w:val="28"/>
          <w:lang w:val="uk-UA"/>
        </w:rPr>
        <w:t>„</w:t>
      </w:r>
      <w:r w:rsidRPr="00092F74">
        <w:rPr>
          <w:spacing w:val="2"/>
          <w:sz w:val="28"/>
          <w:szCs w:val="28"/>
          <w:lang w:val="uk-UA" w:eastAsia="uk-UA"/>
        </w:rPr>
        <w:t>Дніпровська</w:t>
      </w:r>
      <w:proofErr w:type="spellEnd"/>
      <w:r w:rsidRPr="00092F74">
        <w:rPr>
          <w:spacing w:val="2"/>
          <w:sz w:val="28"/>
          <w:szCs w:val="28"/>
          <w:lang w:val="uk-UA" w:eastAsia="uk-UA"/>
        </w:rPr>
        <w:t xml:space="preserve"> політехніка”, </w:t>
      </w:r>
      <w:r w:rsidRPr="00092F74">
        <w:rPr>
          <w:color w:val="000000" w:themeColor="text1"/>
          <w:sz w:val="28"/>
          <w:szCs w:val="28"/>
          <w:shd w:val="clear" w:color="auto" w:fill="FFFFFF"/>
          <w:lang w:val="uk-UA"/>
        </w:rPr>
        <w:t>Університет митної справи та фінансів,</w:t>
      </w:r>
      <w:r w:rsidRPr="00092F74">
        <w:rPr>
          <w:color w:val="000000" w:themeColor="text1"/>
          <w:sz w:val="32"/>
          <w:szCs w:val="32"/>
          <w:shd w:val="clear" w:color="auto" w:fill="FFFFFF"/>
          <w:lang w:val="uk-UA"/>
        </w:rPr>
        <w:t xml:space="preserve"> </w:t>
      </w:r>
      <w:r w:rsidR="00A21406" w:rsidRPr="00A21406">
        <w:rPr>
          <w:sz w:val="28"/>
          <w:szCs w:val="28"/>
          <w:shd w:val="clear" w:color="auto" w:fill="FFFFFF"/>
          <w:lang w:val="uk-UA" w:eastAsia="uk-UA"/>
        </w:rPr>
        <w:t xml:space="preserve">КЗК </w:t>
      </w:r>
      <w:proofErr w:type="spellStart"/>
      <w:r w:rsidR="00D24F10" w:rsidRPr="00D24F10">
        <w:rPr>
          <w:sz w:val="28"/>
          <w:szCs w:val="28"/>
          <w:shd w:val="clear" w:color="auto" w:fill="FFFFFF"/>
          <w:lang w:val="uk-UA" w:eastAsia="uk-UA"/>
        </w:rPr>
        <w:t>„</w:t>
      </w:r>
      <w:r w:rsidR="00A21406" w:rsidRPr="00A21406">
        <w:rPr>
          <w:sz w:val="28"/>
          <w:szCs w:val="28"/>
          <w:shd w:val="clear" w:color="auto" w:fill="FFFFFF"/>
          <w:lang w:val="uk-UA" w:eastAsia="uk-UA"/>
        </w:rPr>
        <w:t>Дніпропетровський</w:t>
      </w:r>
      <w:proofErr w:type="spellEnd"/>
      <w:r w:rsidR="00A21406" w:rsidRPr="00A21406">
        <w:rPr>
          <w:sz w:val="28"/>
          <w:szCs w:val="28"/>
          <w:shd w:val="clear" w:color="auto" w:fill="FFFFFF"/>
          <w:lang w:val="uk-UA" w:eastAsia="uk-UA"/>
        </w:rPr>
        <w:t xml:space="preserve"> національний історичний музей імені Д.І. Яворницького” Дніпропетровської обласної ради”</w:t>
      </w:r>
      <w:r w:rsidRPr="00092F74">
        <w:rPr>
          <w:sz w:val="28"/>
          <w:szCs w:val="28"/>
          <w:shd w:val="clear" w:color="auto" w:fill="FFFFFF"/>
          <w:lang w:val="uk-UA" w:eastAsia="uk-UA"/>
        </w:rPr>
        <w:t xml:space="preserve"> </w:t>
      </w:r>
      <w:r w:rsidRPr="00092F74">
        <w:rPr>
          <w:sz w:val="28"/>
          <w:szCs w:val="28"/>
          <w:lang w:val="uk-UA"/>
        </w:rPr>
        <w:t>(за згодою)</w:t>
      </w:r>
      <w:r w:rsidRPr="00092F74">
        <w:rPr>
          <w:color w:val="000000" w:themeColor="text1"/>
          <w:sz w:val="28"/>
          <w:szCs w:val="28"/>
          <w:lang w:val="uk-UA"/>
        </w:rPr>
        <w:t>.</w:t>
      </w:r>
    </w:p>
    <w:p w14:paraId="79D55A8C" w14:textId="77777777" w:rsidR="00FC28FB" w:rsidRPr="00092F74" w:rsidRDefault="00FC28FB" w:rsidP="008F47AA">
      <w:pPr>
        <w:spacing w:line="230" w:lineRule="auto"/>
        <w:ind w:firstLine="567"/>
        <w:jc w:val="both"/>
        <w:rPr>
          <w:sz w:val="28"/>
          <w:szCs w:val="28"/>
          <w:lang w:val="uk-UA"/>
        </w:rPr>
      </w:pPr>
    </w:p>
    <w:p w14:paraId="08FF9E4E" w14:textId="516DB3E3" w:rsidR="00FC28FB" w:rsidRDefault="00FC28FB" w:rsidP="008F47AA">
      <w:pPr>
        <w:spacing w:line="230" w:lineRule="auto"/>
        <w:ind w:firstLine="567"/>
        <w:jc w:val="both"/>
        <w:rPr>
          <w:sz w:val="28"/>
          <w:szCs w:val="28"/>
          <w:lang w:val="uk-UA"/>
        </w:rPr>
      </w:pPr>
      <w:r w:rsidRPr="00092F74">
        <w:rPr>
          <w:sz w:val="28"/>
          <w:szCs w:val="28"/>
          <w:lang w:val="uk-UA"/>
        </w:rPr>
        <w:t>6</w:t>
      </w:r>
      <w:r w:rsidR="00EF53EA">
        <w:rPr>
          <w:sz w:val="28"/>
          <w:szCs w:val="28"/>
          <w:lang w:val="uk-UA"/>
        </w:rPr>
        <w:t>. Мета: формування виняткового й</w:t>
      </w:r>
      <w:r w:rsidRPr="00092F74">
        <w:rPr>
          <w:sz w:val="28"/>
          <w:szCs w:val="28"/>
          <w:lang w:val="uk-UA"/>
        </w:rPr>
        <w:t xml:space="preserve"> різноманітного туристичного продукту регіону, просування його на внутрішньому та міжнародному ринках </w:t>
      </w:r>
      <w:r w:rsidR="00405EFA">
        <w:rPr>
          <w:sz w:val="28"/>
          <w:szCs w:val="28"/>
          <w:lang w:val="uk-UA"/>
        </w:rPr>
        <w:t xml:space="preserve">за допомогою </w:t>
      </w:r>
      <w:r w:rsidRPr="00092F74">
        <w:rPr>
          <w:sz w:val="28"/>
          <w:szCs w:val="28"/>
          <w:lang w:val="uk-UA"/>
        </w:rPr>
        <w:t>інформаційної кампанії, розвиток туристичної інфраструктури належного рівня.</w:t>
      </w:r>
    </w:p>
    <w:p w14:paraId="3A49090B" w14:textId="77777777" w:rsidR="00D24F10" w:rsidRPr="00092F74" w:rsidRDefault="00D24F10" w:rsidP="008F47AA">
      <w:pPr>
        <w:spacing w:line="230" w:lineRule="auto"/>
        <w:ind w:firstLine="567"/>
        <w:jc w:val="both"/>
        <w:rPr>
          <w:sz w:val="28"/>
          <w:szCs w:val="28"/>
          <w:lang w:val="uk-UA"/>
        </w:rPr>
      </w:pPr>
    </w:p>
    <w:p w14:paraId="3C1E81B8" w14:textId="79A1FB76" w:rsidR="00FC28FB" w:rsidRPr="008A7EFF" w:rsidRDefault="00FC28FB" w:rsidP="002D1AAE">
      <w:pPr>
        <w:spacing w:line="228" w:lineRule="auto"/>
        <w:ind w:firstLine="567"/>
        <w:jc w:val="both"/>
        <w:rPr>
          <w:sz w:val="28"/>
          <w:szCs w:val="28"/>
          <w:lang w:val="uk-UA"/>
        </w:rPr>
      </w:pPr>
      <w:r w:rsidRPr="008A7EFF">
        <w:rPr>
          <w:sz w:val="28"/>
          <w:szCs w:val="28"/>
          <w:lang w:val="uk-UA"/>
        </w:rPr>
        <w:t>7. Початок</w:t>
      </w:r>
      <w:r w:rsidR="003908C3">
        <w:rPr>
          <w:sz w:val="28"/>
          <w:szCs w:val="28"/>
          <w:lang w:val="uk-UA"/>
        </w:rPr>
        <w:t xml:space="preserve"> </w:t>
      </w:r>
      <w:r w:rsidR="003908C3" w:rsidRPr="008A7EFF">
        <w:rPr>
          <w:sz w:val="28"/>
          <w:szCs w:val="28"/>
          <w:lang w:val="uk-UA"/>
        </w:rPr>
        <w:t>–</w:t>
      </w:r>
      <w:r w:rsidRPr="008A7EFF">
        <w:rPr>
          <w:sz w:val="28"/>
          <w:szCs w:val="28"/>
          <w:lang w:val="uk-UA"/>
        </w:rPr>
        <w:t xml:space="preserve"> 2026 рік, закінчення – 2028 рік.</w:t>
      </w:r>
    </w:p>
    <w:p w14:paraId="796338BF" w14:textId="77777777" w:rsidR="00FC28FB" w:rsidRPr="008A7EFF" w:rsidRDefault="00FC28FB" w:rsidP="002D1AAE">
      <w:pPr>
        <w:spacing w:line="228" w:lineRule="auto"/>
        <w:ind w:firstLine="709"/>
        <w:jc w:val="both"/>
        <w:rPr>
          <w:sz w:val="28"/>
          <w:szCs w:val="28"/>
          <w:lang w:val="uk-UA"/>
        </w:rPr>
      </w:pPr>
    </w:p>
    <w:p w14:paraId="7C971EFC" w14:textId="1069F68C" w:rsidR="00FC28FB" w:rsidRPr="008A7EFF" w:rsidRDefault="00FC28FB" w:rsidP="002D1AAE">
      <w:pPr>
        <w:spacing w:line="228" w:lineRule="auto"/>
        <w:ind w:firstLine="567"/>
        <w:jc w:val="both"/>
        <w:rPr>
          <w:sz w:val="28"/>
          <w:szCs w:val="28"/>
          <w:lang w:val="uk-UA"/>
        </w:rPr>
      </w:pPr>
      <w:r w:rsidRPr="008F47AA">
        <w:rPr>
          <w:spacing w:val="-6"/>
          <w:sz w:val="28"/>
          <w:szCs w:val="28"/>
          <w:lang w:val="uk-UA"/>
        </w:rPr>
        <w:t>8. Етап</w:t>
      </w:r>
      <w:r w:rsidR="004D5BF3" w:rsidRPr="008F47AA">
        <w:rPr>
          <w:spacing w:val="-6"/>
          <w:sz w:val="28"/>
          <w:szCs w:val="28"/>
          <w:lang w:val="uk-UA"/>
        </w:rPr>
        <w:t>и</w:t>
      </w:r>
      <w:r w:rsidRPr="008F47AA">
        <w:rPr>
          <w:spacing w:val="-6"/>
          <w:sz w:val="28"/>
          <w:szCs w:val="28"/>
          <w:lang w:val="uk-UA"/>
        </w:rPr>
        <w:t xml:space="preserve"> виконання: Програма реаліз</w:t>
      </w:r>
      <w:r w:rsidR="00A21406" w:rsidRPr="008F47AA">
        <w:rPr>
          <w:spacing w:val="-6"/>
          <w:sz w:val="28"/>
          <w:szCs w:val="28"/>
          <w:lang w:val="uk-UA"/>
        </w:rPr>
        <w:t>ову</w:t>
      </w:r>
      <w:r w:rsidRPr="008F47AA">
        <w:rPr>
          <w:spacing w:val="-6"/>
          <w:sz w:val="28"/>
          <w:szCs w:val="28"/>
          <w:lang w:val="uk-UA"/>
        </w:rPr>
        <w:t>ється в один етап: 2026 – 2028 роки</w:t>
      </w:r>
      <w:r w:rsidRPr="008A7EFF">
        <w:rPr>
          <w:sz w:val="28"/>
          <w:szCs w:val="28"/>
          <w:lang w:val="uk-UA"/>
        </w:rPr>
        <w:t>.</w:t>
      </w:r>
    </w:p>
    <w:p w14:paraId="6B888299" w14:textId="77777777" w:rsidR="00A21406" w:rsidRPr="008A7EFF" w:rsidRDefault="00A21406" w:rsidP="002D1AAE">
      <w:pPr>
        <w:spacing w:line="228" w:lineRule="auto"/>
        <w:ind w:firstLine="567"/>
        <w:jc w:val="both"/>
        <w:rPr>
          <w:sz w:val="28"/>
          <w:szCs w:val="28"/>
          <w:lang w:val="uk-UA"/>
        </w:rPr>
      </w:pPr>
    </w:p>
    <w:p w14:paraId="4C8C9644" w14:textId="77777777" w:rsidR="00FC28FB" w:rsidRPr="008A7EFF" w:rsidRDefault="00FC28FB" w:rsidP="002D1AAE">
      <w:pPr>
        <w:spacing w:line="228" w:lineRule="auto"/>
        <w:ind w:firstLine="567"/>
        <w:jc w:val="both"/>
        <w:rPr>
          <w:sz w:val="28"/>
          <w:szCs w:val="28"/>
          <w:lang w:val="uk-UA"/>
        </w:rPr>
      </w:pPr>
      <w:r w:rsidRPr="008A7EFF">
        <w:rPr>
          <w:sz w:val="28"/>
          <w:szCs w:val="28"/>
          <w:lang w:val="uk-UA"/>
        </w:rPr>
        <w:t xml:space="preserve">9. Номер та назва завдань Стратегії розвитку Дніпропетровської області на відповідний період, яким відповідає Програма: </w:t>
      </w:r>
    </w:p>
    <w:p w14:paraId="3057E8EC" w14:textId="5638CD96" w:rsidR="00FC28FB" w:rsidRPr="008A7EFF" w:rsidRDefault="00BE2124" w:rsidP="002D1AAE">
      <w:pPr>
        <w:spacing w:line="228" w:lineRule="auto"/>
        <w:ind w:firstLine="567"/>
        <w:jc w:val="both"/>
        <w:rPr>
          <w:sz w:val="28"/>
          <w:szCs w:val="28"/>
          <w:lang w:val="uk-UA"/>
        </w:rPr>
      </w:pPr>
      <w:r w:rsidRPr="008A7EFF">
        <w:rPr>
          <w:sz w:val="28"/>
          <w:szCs w:val="28"/>
          <w:lang w:val="uk-UA"/>
        </w:rPr>
        <w:t>Програма відповідає Стратегічній цілі 1</w:t>
      </w:r>
      <w:r w:rsidR="00890924" w:rsidRPr="008A7EFF">
        <w:rPr>
          <w:sz w:val="28"/>
          <w:szCs w:val="28"/>
          <w:lang w:val="uk-UA"/>
        </w:rPr>
        <w:t xml:space="preserve"> </w:t>
      </w:r>
      <w:proofErr w:type="spellStart"/>
      <w:r w:rsidR="00D24F10">
        <w:rPr>
          <w:sz w:val="28"/>
          <w:szCs w:val="28"/>
          <w:lang w:val="uk-UA"/>
        </w:rPr>
        <w:t>„</w:t>
      </w:r>
      <w:r w:rsidR="005B4A42" w:rsidRPr="008A7EFF">
        <w:rPr>
          <w:sz w:val="28"/>
          <w:szCs w:val="28"/>
          <w:lang w:val="uk-UA"/>
        </w:rPr>
        <w:t>Підвищення</w:t>
      </w:r>
      <w:proofErr w:type="spellEnd"/>
      <w:r w:rsidR="005B4A42" w:rsidRPr="008A7EFF">
        <w:rPr>
          <w:sz w:val="28"/>
          <w:szCs w:val="28"/>
          <w:lang w:val="uk-UA"/>
        </w:rPr>
        <w:t xml:space="preserve"> рівня конкурентоспроможності Дніпропетровської області</w:t>
      </w:r>
      <w:r w:rsidRPr="008A7EFF">
        <w:rPr>
          <w:sz w:val="28"/>
          <w:szCs w:val="28"/>
          <w:lang w:val="uk-UA"/>
        </w:rPr>
        <w:t>”</w:t>
      </w:r>
      <w:r w:rsidR="00A21406" w:rsidRPr="008A7EFF">
        <w:rPr>
          <w:sz w:val="28"/>
          <w:szCs w:val="28"/>
          <w:lang w:val="uk-UA"/>
        </w:rPr>
        <w:t>,</w:t>
      </w:r>
      <w:r w:rsidR="00DB1DD0" w:rsidRPr="008A7EFF">
        <w:rPr>
          <w:sz w:val="28"/>
          <w:szCs w:val="28"/>
          <w:lang w:val="uk-UA"/>
        </w:rPr>
        <w:t xml:space="preserve"> </w:t>
      </w:r>
      <w:r w:rsidR="004D5BF3" w:rsidRPr="008A7EFF">
        <w:rPr>
          <w:sz w:val="28"/>
          <w:szCs w:val="28"/>
          <w:lang w:val="uk-UA"/>
        </w:rPr>
        <w:t>о</w:t>
      </w:r>
      <w:r w:rsidR="00FC28FB" w:rsidRPr="008A7EFF">
        <w:rPr>
          <w:sz w:val="28"/>
          <w:szCs w:val="28"/>
          <w:lang w:val="uk-UA"/>
        </w:rPr>
        <w:t>перативні</w:t>
      </w:r>
      <w:r w:rsidRPr="008A7EFF">
        <w:rPr>
          <w:sz w:val="28"/>
          <w:szCs w:val="28"/>
          <w:lang w:val="uk-UA"/>
        </w:rPr>
        <w:t>й</w:t>
      </w:r>
      <w:r w:rsidR="00FC28FB" w:rsidRPr="008A7EFF">
        <w:rPr>
          <w:sz w:val="28"/>
          <w:szCs w:val="28"/>
          <w:lang w:val="uk-UA"/>
        </w:rPr>
        <w:t xml:space="preserve"> цілі </w:t>
      </w:r>
      <w:r w:rsidR="003908C3">
        <w:rPr>
          <w:sz w:val="28"/>
          <w:szCs w:val="28"/>
          <w:lang w:val="uk-UA"/>
        </w:rPr>
        <w:t xml:space="preserve">                         </w:t>
      </w:r>
      <w:r w:rsidR="00FC28FB" w:rsidRPr="008A7EFF">
        <w:rPr>
          <w:sz w:val="28"/>
          <w:szCs w:val="28"/>
          <w:lang w:val="uk-UA"/>
        </w:rPr>
        <w:lastRenderedPageBreak/>
        <w:t>1.5</w:t>
      </w:r>
      <w:r w:rsidR="00DB1DD0" w:rsidRPr="008A7EFF">
        <w:rPr>
          <w:sz w:val="28"/>
          <w:szCs w:val="28"/>
          <w:lang w:val="uk-UA"/>
        </w:rPr>
        <w:t>.</w:t>
      </w:r>
      <w:r w:rsidR="00FC28FB" w:rsidRPr="008A7EFF">
        <w:rPr>
          <w:sz w:val="28"/>
          <w:szCs w:val="28"/>
          <w:lang w:val="uk-UA"/>
        </w:rPr>
        <w:t xml:space="preserve"> </w:t>
      </w:r>
      <w:proofErr w:type="spellStart"/>
      <w:r w:rsidR="00D24F10">
        <w:rPr>
          <w:sz w:val="28"/>
          <w:szCs w:val="28"/>
          <w:lang w:val="uk-UA"/>
        </w:rPr>
        <w:t>„</w:t>
      </w:r>
      <w:r w:rsidR="00FC28FB" w:rsidRPr="008A7EFF">
        <w:rPr>
          <w:sz w:val="28"/>
          <w:szCs w:val="28"/>
          <w:lang w:val="uk-UA"/>
        </w:rPr>
        <w:t>Розвиток</w:t>
      </w:r>
      <w:proofErr w:type="spellEnd"/>
      <w:r w:rsidR="00FC28FB" w:rsidRPr="008A7EFF">
        <w:rPr>
          <w:sz w:val="28"/>
          <w:szCs w:val="28"/>
          <w:lang w:val="uk-UA"/>
        </w:rPr>
        <w:t xml:space="preserve"> туристичної сфери</w:t>
      </w:r>
      <w:r w:rsidRPr="008A7EFF">
        <w:rPr>
          <w:sz w:val="28"/>
          <w:szCs w:val="28"/>
          <w:lang w:val="uk-UA"/>
        </w:rPr>
        <w:t>”</w:t>
      </w:r>
      <w:r w:rsidR="00DB1DD0" w:rsidRPr="008A7EFF">
        <w:rPr>
          <w:sz w:val="28"/>
          <w:szCs w:val="28"/>
          <w:lang w:val="uk-UA"/>
        </w:rPr>
        <w:t>,</w:t>
      </w:r>
      <w:r w:rsidR="00FC28FB" w:rsidRPr="008A7EFF">
        <w:rPr>
          <w:sz w:val="28"/>
          <w:szCs w:val="28"/>
          <w:lang w:val="uk-UA"/>
        </w:rPr>
        <w:t xml:space="preserve"> </w:t>
      </w:r>
      <w:r w:rsidR="00DB1DD0" w:rsidRPr="008A7EFF">
        <w:rPr>
          <w:sz w:val="28"/>
          <w:szCs w:val="28"/>
          <w:lang w:val="uk-UA"/>
        </w:rPr>
        <w:t>з</w:t>
      </w:r>
      <w:r w:rsidRPr="008A7EFF">
        <w:rPr>
          <w:sz w:val="28"/>
          <w:szCs w:val="28"/>
          <w:lang w:val="uk-UA"/>
        </w:rPr>
        <w:t>авданням 1.5.1</w:t>
      </w:r>
      <w:r w:rsidR="00DB1DD0" w:rsidRPr="008A7EFF">
        <w:rPr>
          <w:sz w:val="28"/>
          <w:szCs w:val="28"/>
          <w:lang w:val="uk-UA"/>
        </w:rPr>
        <w:t>.</w:t>
      </w:r>
      <w:r w:rsidR="00FC28FB" w:rsidRPr="008A7EFF">
        <w:rPr>
          <w:sz w:val="28"/>
          <w:szCs w:val="28"/>
          <w:lang w:val="uk-UA"/>
        </w:rPr>
        <w:t xml:space="preserve"> </w:t>
      </w:r>
      <w:proofErr w:type="spellStart"/>
      <w:r w:rsidR="00D24F10">
        <w:rPr>
          <w:sz w:val="28"/>
          <w:szCs w:val="28"/>
          <w:lang w:val="uk-UA"/>
        </w:rPr>
        <w:t>„</w:t>
      </w:r>
      <w:r w:rsidRPr="008A7EFF">
        <w:rPr>
          <w:sz w:val="28"/>
          <w:szCs w:val="28"/>
          <w:lang w:val="uk-UA"/>
        </w:rPr>
        <w:t>Розвиток</w:t>
      </w:r>
      <w:proofErr w:type="spellEnd"/>
      <w:r w:rsidR="00FC28FB" w:rsidRPr="008A7EFF">
        <w:rPr>
          <w:sz w:val="28"/>
          <w:szCs w:val="28"/>
          <w:lang w:val="uk-UA"/>
        </w:rPr>
        <w:t xml:space="preserve"> культурно-пізнавального, лікувально-оздоровчого, промислового, </w:t>
      </w:r>
      <w:proofErr w:type="spellStart"/>
      <w:r w:rsidR="00EF53EA">
        <w:rPr>
          <w:sz w:val="28"/>
          <w:szCs w:val="28"/>
          <w:lang w:val="uk-UA"/>
        </w:rPr>
        <w:t>„</w:t>
      </w:r>
      <w:r w:rsidR="00FC28FB" w:rsidRPr="008A7EFF">
        <w:rPr>
          <w:sz w:val="28"/>
          <w:szCs w:val="28"/>
          <w:lang w:val="uk-UA"/>
        </w:rPr>
        <w:t>зеленого</w:t>
      </w:r>
      <w:proofErr w:type="spellEnd"/>
      <w:r w:rsidR="00FC28FB" w:rsidRPr="008A7EFF">
        <w:rPr>
          <w:sz w:val="28"/>
          <w:szCs w:val="28"/>
          <w:lang w:val="uk-UA"/>
        </w:rPr>
        <w:t>”, спортивного та інших видів туризму</w:t>
      </w:r>
      <w:r w:rsidRPr="008A7EFF">
        <w:rPr>
          <w:sz w:val="28"/>
          <w:szCs w:val="28"/>
          <w:lang w:val="uk-UA"/>
        </w:rPr>
        <w:t>”</w:t>
      </w:r>
      <w:r w:rsidR="00FC28FB" w:rsidRPr="008A7EFF">
        <w:rPr>
          <w:sz w:val="28"/>
          <w:szCs w:val="28"/>
          <w:lang w:val="uk-UA"/>
        </w:rPr>
        <w:t>;</w:t>
      </w:r>
      <w:r w:rsidRPr="008A7EFF">
        <w:rPr>
          <w:sz w:val="28"/>
          <w:szCs w:val="28"/>
          <w:lang w:val="uk-UA"/>
        </w:rPr>
        <w:t xml:space="preserve"> 1.5.2.</w:t>
      </w:r>
      <w:r w:rsidR="00FC28FB" w:rsidRPr="008A7EFF">
        <w:rPr>
          <w:sz w:val="28"/>
          <w:szCs w:val="28"/>
          <w:lang w:val="uk-UA"/>
        </w:rPr>
        <w:t xml:space="preserve"> </w:t>
      </w:r>
      <w:proofErr w:type="spellStart"/>
      <w:r w:rsidR="00D24F10">
        <w:rPr>
          <w:sz w:val="28"/>
          <w:szCs w:val="28"/>
          <w:lang w:val="uk-UA"/>
        </w:rPr>
        <w:t>„</w:t>
      </w:r>
      <w:r w:rsidRPr="008A7EFF">
        <w:rPr>
          <w:sz w:val="28"/>
          <w:szCs w:val="28"/>
          <w:lang w:val="uk-UA"/>
        </w:rPr>
        <w:t>С</w:t>
      </w:r>
      <w:r w:rsidR="00FC28FB" w:rsidRPr="008A7EFF">
        <w:rPr>
          <w:sz w:val="28"/>
          <w:szCs w:val="28"/>
          <w:lang w:val="uk-UA"/>
        </w:rPr>
        <w:t>прияння</w:t>
      </w:r>
      <w:proofErr w:type="spellEnd"/>
      <w:r w:rsidR="00FC28FB" w:rsidRPr="008A7EFF">
        <w:rPr>
          <w:sz w:val="28"/>
          <w:szCs w:val="28"/>
          <w:lang w:val="uk-UA"/>
        </w:rPr>
        <w:t xml:space="preserve"> належному облаштуванню туристичних маршрутів та об’єктів туристичних відвідувань, їх цифровізації, створенню комфортних, безпечних, </w:t>
      </w:r>
      <w:proofErr w:type="spellStart"/>
      <w:r w:rsidR="00FC28FB" w:rsidRPr="008A7EFF">
        <w:rPr>
          <w:sz w:val="28"/>
          <w:szCs w:val="28"/>
          <w:lang w:val="uk-UA"/>
        </w:rPr>
        <w:t>безбар’єрних</w:t>
      </w:r>
      <w:proofErr w:type="spellEnd"/>
      <w:r w:rsidR="00FC28FB" w:rsidRPr="008A7EFF">
        <w:rPr>
          <w:sz w:val="28"/>
          <w:szCs w:val="28"/>
          <w:lang w:val="uk-UA"/>
        </w:rPr>
        <w:t xml:space="preserve"> умов для туристів</w:t>
      </w:r>
      <w:r w:rsidRPr="008A7EFF">
        <w:rPr>
          <w:sz w:val="28"/>
          <w:szCs w:val="28"/>
          <w:lang w:val="uk-UA"/>
        </w:rPr>
        <w:t>”</w:t>
      </w:r>
      <w:r w:rsidR="00FC28FB" w:rsidRPr="008A7EFF">
        <w:rPr>
          <w:sz w:val="28"/>
          <w:szCs w:val="28"/>
          <w:lang w:val="uk-UA"/>
        </w:rPr>
        <w:t>;</w:t>
      </w:r>
      <w:r w:rsidR="00A21406" w:rsidRPr="008A7EFF">
        <w:rPr>
          <w:sz w:val="28"/>
          <w:szCs w:val="28"/>
          <w:lang w:val="uk-UA"/>
        </w:rPr>
        <w:t xml:space="preserve"> </w:t>
      </w:r>
      <w:r w:rsidR="00A21406" w:rsidRPr="008A7EFF">
        <w:rPr>
          <w:sz w:val="28"/>
          <w:szCs w:val="28"/>
          <w:lang w:val="uk-UA"/>
        </w:rPr>
        <w:br/>
      </w:r>
      <w:r w:rsidRPr="008A7EFF">
        <w:rPr>
          <w:sz w:val="28"/>
          <w:szCs w:val="28"/>
          <w:lang w:val="uk-UA"/>
        </w:rPr>
        <w:t xml:space="preserve">1.5.3. </w:t>
      </w:r>
      <w:proofErr w:type="spellStart"/>
      <w:r w:rsidR="00D24F10">
        <w:rPr>
          <w:sz w:val="28"/>
          <w:szCs w:val="28"/>
          <w:lang w:val="uk-UA"/>
        </w:rPr>
        <w:t>„</w:t>
      </w:r>
      <w:r w:rsidR="00FC28FB" w:rsidRPr="008A7EFF">
        <w:rPr>
          <w:sz w:val="28"/>
          <w:szCs w:val="28"/>
          <w:lang w:val="uk-UA"/>
        </w:rPr>
        <w:t>Промоція</w:t>
      </w:r>
      <w:proofErr w:type="spellEnd"/>
      <w:r w:rsidR="00FC28FB" w:rsidRPr="008A7EFF">
        <w:rPr>
          <w:sz w:val="28"/>
          <w:szCs w:val="28"/>
          <w:lang w:val="uk-UA"/>
        </w:rPr>
        <w:t xml:space="preserve"> туристичного та культурного потенціалу, </w:t>
      </w:r>
      <w:r w:rsidR="00A21406" w:rsidRPr="008A7EFF">
        <w:rPr>
          <w:sz w:val="28"/>
          <w:szCs w:val="28"/>
          <w:lang w:val="uk-UA"/>
        </w:rPr>
        <w:t>пам’яток</w:t>
      </w:r>
      <w:r w:rsidR="00FC28FB" w:rsidRPr="008A7EFF">
        <w:rPr>
          <w:sz w:val="28"/>
          <w:szCs w:val="28"/>
          <w:lang w:val="uk-UA"/>
        </w:rPr>
        <w:t xml:space="preserve"> області у тісній співпраці з туристичним бізнесом та закладами обслуговування</w:t>
      </w:r>
      <w:r w:rsidRPr="008A7EFF">
        <w:rPr>
          <w:sz w:val="28"/>
          <w:szCs w:val="28"/>
          <w:lang w:val="uk-UA"/>
        </w:rPr>
        <w:t>”</w:t>
      </w:r>
      <w:r w:rsidR="00FC28FB" w:rsidRPr="008A7EFF">
        <w:rPr>
          <w:sz w:val="28"/>
          <w:szCs w:val="28"/>
          <w:lang w:val="uk-UA"/>
        </w:rPr>
        <w:t>;</w:t>
      </w:r>
      <w:r w:rsidR="00A21406" w:rsidRPr="008A7EFF">
        <w:rPr>
          <w:sz w:val="28"/>
          <w:szCs w:val="28"/>
          <w:lang w:val="uk-UA"/>
        </w:rPr>
        <w:t xml:space="preserve"> </w:t>
      </w:r>
      <w:r w:rsidR="00A21406" w:rsidRPr="008A7EFF">
        <w:rPr>
          <w:sz w:val="28"/>
          <w:szCs w:val="28"/>
          <w:lang w:val="uk-UA"/>
        </w:rPr>
        <w:br/>
      </w:r>
      <w:r w:rsidRPr="008A7EFF">
        <w:rPr>
          <w:sz w:val="28"/>
          <w:szCs w:val="28"/>
          <w:lang w:val="uk-UA"/>
        </w:rPr>
        <w:t xml:space="preserve">1.5.4. </w:t>
      </w:r>
      <w:proofErr w:type="spellStart"/>
      <w:r w:rsidR="00D24F10">
        <w:rPr>
          <w:sz w:val="28"/>
          <w:szCs w:val="28"/>
          <w:lang w:val="uk-UA"/>
        </w:rPr>
        <w:t>„</w:t>
      </w:r>
      <w:r w:rsidR="00FC28FB" w:rsidRPr="008A7EFF">
        <w:rPr>
          <w:sz w:val="28"/>
          <w:szCs w:val="28"/>
          <w:lang w:val="uk-UA"/>
        </w:rPr>
        <w:t>Подолання</w:t>
      </w:r>
      <w:proofErr w:type="spellEnd"/>
      <w:r w:rsidR="00FC28FB" w:rsidRPr="008A7EFF">
        <w:rPr>
          <w:sz w:val="28"/>
          <w:szCs w:val="28"/>
          <w:lang w:val="uk-UA"/>
        </w:rPr>
        <w:t xml:space="preserve"> наслідків забруднення, спричиненого воєнними діями на туристичну сферу регіону</w:t>
      </w:r>
      <w:r w:rsidRPr="008A7EFF">
        <w:rPr>
          <w:sz w:val="28"/>
          <w:szCs w:val="28"/>
          <w:lang w:val="uk-UA"/>
        </w:rPr>
        <w:t>”</w:t>
      </w:r>
      <w:r w:rsidR="00FC28FB" w:rsidRPr="008A7EFF">
        <w:rPr>
          <w:sz w:val="28"/>
          <w:szCs w:val="28"/>
          <w:lang w:val="uk-UA"/>
        </w:rPr>
        <w:t>.</w:t>
      </w:r>
      <w:r w:rsidR="005B4A42" w:rsidRPr="008A7EFF">
        <w:rPr>
          <w:sz w:val="28"/>
          <w:szCs w:val="28"/>
          <w:lang w:val="uk-UA"/>
        </w:rPr>
        <w:t xml:space="preserve"> </w:t>
      </w:r>
    </w:p>
    <w:p w14:paraId="378F8186" w14:textId="77777777" w:rsidR="00144600" w:rsidRPr="008A7EFF" w:rsidRDefault="00144600" w:rsidP="002D1AAE">
      <w:pPr>
        <w:tabs>
          <w:tab w:val="left" w:pos="399"/>
          <w:tab w:val="left" w:pos="709"/>
          <w:tab w:val="left" w:pos="851"/>
        </w:tabs>
        <w:spacing w:line="228" w:lineRule="auto"/>
        <w:ind w:firstLine="567"/>
        <w:jc w:val="both"/>
        <w:rPr>
          <w:sz w:val="28"/>
          <w:szCs w:val="28"/>
          <w:lang w:val="uk-UA"/>
        </w:rPr>
      </w:pPr>
    </w:p>
    <w:p w14:paraId="1768B8B7" w14:textId="4138DFDC" w:rsidR="00DE7EEB" w:rsidRPr="008A7EFF" w:rsidRDefault="00DB1DD0" w:rsidP="002D1AAE">
      <w:pPr>
        <w:pStyle w:val="ac"/>
        <w:numPr>
          <w:ilvl w:val="0"/>
          <w:numId w:val="9"/>
        </w:numPr>
        <w:tabs>
          <w:tab w:val="left" w:pos="399"/>
          <w:tab w:val="left" w:pos="709"/>
          <w:tab w:val="left" w:pos="851"/>
          <w:tab w:val="left" w:pos="993"/>
        </w:tabs>
        <w:spacing w:line="228" w:lineRule="auto"/>
        <w:jc w:val="both"/>
        <w:rPr>
          <w:sz w:val="28"/>
          <w:szCs w:val="28"/>
          <w:lang w:val="uk-UA"/>
        </w:rPr>
      </w:pPr>
      <w:r w:rsidRPr="008A7EFF">
        <w:rPr>
          <w:sz w:val="28"/>
          <w:szCs w:val="28"/>
          <w:lang w:val="uk-UA"/>
        </w:rPr>
        <w:t xml:space="preserve">. </w:t>
      </w:r>
      <w:r w:rsidR="00DE7EEB" w:rsidRPr="008A7EFF">
        <w:rPr>
          <w:sz w:val="28"/>
          <w:szCs w:val="28"/>
          <w:lang w:val="uk-UA"/>
        </w:rPr>
        <w:t>Загальні обсяги фінансування:</w:t>
      </w:r>
      <w:r w:rsidR="00B269A7" w:rsidRPr="008A7EFF">
        <w:rPr>
          <w:sz w:val="28"/>
          <w:szCs w:val="28"/>
          <w:lang w:val="uk-UA"/>
        </w:rPr>
        <w:t xml:space="preserve">                                                      тис. грн</w:t>
      </w:r>
    </w:p>
    <w:p w14:paraId="2782FF73" w14:textId="77777777" w:rsidR="00DE7EEB" w:rsidRPr="008A7EFF" w:rsidRDefault="00DE7EEB" w:rsidP="002D1AAE">
      <w:pPr>
        <w:tabs>
          <w:tab w:val="left" w:pos="399"/>
        </w:tabs>
        <w:spacing w:line="228" w:lineRule="auto"/>
        <w:ind w:firstLine="720"/>
        <w:jc w:val="both"/>
        <w:rPr>
          <w:sz w:val="28"/>
          <w:szCs w:val="28"/>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18"/>
        <w:gridCol w:w="1559"/>
        <w:gridCol w:w="1701"/>
        <w:gridCol w:w="1559"/>
        <w:gridCol w:w="1701"/>
      </w:tblGrid>
      <w:tr w:rsidR="00FC28FB" w:rsidRPr="00092F74" w14:paraId="13785E9F" w14:textId="77777777" w:rsidTr="00DB1DD0">
        <w:trPr>
          <w:cantSplit/>
          <w:trHeight w:val="166"/>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678EB6BE" w14:textId="77777777" w:rsidR="00FC28FB" w:rsidRPr="00092F74" w:rsidRDefault="00FC28FB" w:rsidP="002D1AAE">
            <w:pPr>
              <w:spacing w:line="228" w:lineRule="auto"/>
              <w:ind w:left="-225" w:right="-111"/>
              <w:jc w:val="center"/>
              <w:rPr>
                <w:b/>
                <w:sz w:val="18"/>
                <w:szCs w:val="18"/>
                <w:lang w:val="uk-UA"/>
              </w:rPr>
            </w:pPr>
            <w:r w:rsidRPr="00092F74">
              <w:rPr>
                <w:b/>
                <w:sz w:val="18"/>
                <w:szCs w:val="18"/>
                <w:lang w:val="uk-UA"/>
              </w:rPr>
              <w:t>Джерела фінансування</w:t>
            </w:r>
          </w:p>
        </w:tc>
        <w:tc>
          <w:tcPr>
            <w:tcW w:w="1418" w:type="dxa"/>
            <w:vMerge w:val="restart"/>
            <w:tcBorders>
              <w:top w:val="single" w:sz="4" w:space="0" w:color="auto"/>
              <w:left w:val="single" w:sz="4" w:space="0" w:color="auto"/>
              <w:right w:val="single" w:sz="4" w:space="0" w:color="auto"/>
            </w:tcBorders>
          </w:tcPr>
          <w:p w14:paraId="69057A4D" w14:textId="77777777" w:rsidR="00FC28FB" w:rsidRPr="00092F74" w:rsidRDefault="00FC28FB" w:rsidP="002D1AAE">
            <w:pPr>
              <w:spacing w:line="228" w:lineRule="auto"/>
              <w:ind w:left="-171" w:right="-108"/>
              <w:jc w:val="center"/>
              <w:rPr>
                <w:b/>
                <w:sz w:val="18"/>
                <w:szCs w:val="18"/>
                <w:lang w:val="uk-UA"/>
              </w:rPr>
            </w:pPr>
            <w:r w:rsidRPr="00092F74">
              <w:rPr>
                <w:b/>
                <w:sz w:val="18"/>
                <w:szCs w:val="18"/>
                <w:lang w:val="uk-UA"/>
              </w:rPr>
              <w:t>Обсяг фінансування,</w:t>
            </w:r>
          </w:p>
          <w:p w14:paraId="1231CFAA" w14:textId="77777777" w:rsidR="00FC28FB" w:rsidRPr="00092F74" w:rsidRDefault="00FC28FB" w:rsidP="002D1AAE">
            <w:pPr>
              <w:spacing w:line="228" w:lineRule="auto"/>
              <w:ind w:left="-171" w:right="-108"/>
              <w:jc w:val="center"/>
              <w:rPr>
                <w:b/>
                <w:sz w:val="18"/>
                <w:szCs w:val="18"/>
                <w:lang w:val="uk-UA"/>
              </w:rPr>
            </w:pPr>
            <w:r w:rsidRPr="00092F74">
              <w:rPr>
                <w:b/>
                <w:sz w:val="18"/>
                <w:szCs w:val="18"/>
                <w:lang w:val="uk-UA"/>
              </w:rPr>
              <w:t>усього</w:t>
            </w:r>
          </w:p>
          <w:p w14:paraId="1BF8719F" w14:textId="77777777" w:rsidR="00FC28FB" w:rsidRPr="00092F74" w:rsidRDefault="00FC28FB" w:rsidP="002D1AAE">
            <w:pPr>
              <w:spacing w:line="228" w:lineRule="auto"/>
              <w:ind w:left="-171" w:right="-108"/>
              <w:jc w:val="center"/>
              <w:rPr>
                <w:b/>
                <w:sz w:val="18"/>
                <w:szCs w:val="18"/>
                <w:lang w:val="uk-UA"/>
              </w:rPr>
            </w:pPr>
            <w:r w:rsidRPr="00092F74">
              <w:rPr>
                <w:b/>
                <w:sz w:val="18"/>
                <w:szCs w:val="18"/>
                <w:lang w:val="uk-UA"/>
              </w:rPr>
              <w:t>(тис. грн)</w:t>
            </w:r>
          </w:p>
        </w:tc>
        <w:tc>
          <w:tcPr>
            <w:tcW w:w="6520" w:type="dxa"/>
            <w:gridSpan w:val="4"/>
            <w:vAlign w:val="center"/>
          </w:tcPr>
          <w:p w14:paraId="252B9178" w14:textId="77777777" w:rsidR="00FC28FB" w:rsidRPr="00092F74" w:rsidRDefault="00FC28FB" w:rsidP="002D1AAE">
            <w:pPr>
              <w:spacing w:line="228" w:lineRule="auto"/>
              <w:ind w:hanging="1"/>
              <w:jc w:val="center"/>
              <w:rPr>
                <w:sz w:val="32"/>
                <w:szCs w:val="32"/>
                <w:lang w:val="uk-UA"/>
              </w:rPr>
            </w:pPr>
            <w:r w:rsidRPr="00092F74">
              <w:rPr>
                <w:b/>
                <w:sz w:val="20"/>
                <w:szCs w:val="20"/>
                <w:lang w:val="uk-UA"/>
              </w:rPr>
              <w:t>За роками виконання</w:t>
            </w:r>
          </w:p>
        </w:tc>
      </w:tr>
      <w:tr w:rsidR="00FC28FB" w:rsidRPr="00092F74" w14:paraId="270460DF" w14:textId="77777777" w:rsidTr="00DB1DD0">
        <w:trPr>
          <w:cantSplit/>
        </w:trPr>
        <w:tc>
          <w:tcPr>
            <w:tcW w:w="1701" w:type="dxa"/>
            <w:vMerge/>
            <w:tcBorders>
              <w:top w:val="single" w:sz="4" w:space="0" w:color="auto"/>
              <w:left w:val="single" w:sz="4" w:space="0" w:color="auto"/>
              <w:bottom w:val="single" w:sz="4" w:space="0" w:color="auto"/>
              <w:right w:val="single" w:sz="4" w:space="0" w:color="auto"/>
            </w:tcBorders>
            <w:vAlign w:val="center"/>
          </w:tcPr>
          <w:p w14:paraId="0BD2ABD1" w14:textId="77777777" w:rsidR="00FC28FB" w:rsidRPr="00092F74" w:rsidRDefault="00FC28FB" w:rsidP="002D1AAE">
            <w:pPr>
              <w:spacing w:line="228" w:lineRule="auto"/>
              <w:rPr>
                <w:b/>
                <w:sz w:val="18"/>
                <w:szCs w:val="18"/>
                <w:lang w:val="uk-UA"/>
              </w:rPr>
            </w:pPr>
          </w:p>
        </w:tc>
        <w:tc>
          <w:tcPr>
            <w:tcW w:w="1418" w:type="dxa"/>
            <w:vMerge/>
            <w:tcBorders>
              <w:left w:val="single" w:sz="4" w:space="0" w:color="auto"/>
              <w:bottom w:val="single" w:sz="4" w:space="0" w:color="auto"/>
              <w:right w:val="single" w:sz="4" w:space="0" w:color="auto"/>
            </w:tcBorders>
          </w:tcPr>
          <w:p w14:paraId="2C16314A" w14:textId="77777777" w:rsidR="00FC28FB" w:rsidRPr="00092F74" w:rsidRDefault="00FC28FB" w:rsidP="002D1AAE">
            <w:pPr>
              <w:spacing w:line="228" w:lineRule="auto"/>
              <w:rPr>
                <w:b/>
                <w:sz w:val="18"/>
                <w:szCs w:val="18"/>
                <w:lang w:val="uk-UA"/>
              </w:rPr>
            </w:pPr>
          </w:p>
        </w:tc>
        <w:tc>
          <w:tcPr>
            <w:tcW w:w="1559" w:type="dxa"/>
            <w:tcBorders>
              <w:top w:val="single" w:sz="4" w:space="0" w:color="auto"/>
              <w:left w:val="single" w:sz="4" w:space="0" w:color="auto"/>
              <w:bottom w:val="single" w:sz="4" w:space="0" w:color="auto"/>
              <w:right w:val="single" w:sz="4" w:space="0" w:color="auto"/>
            </w:tcBorders>
            <w:vAlign w:val="center"/>
          </w:tcPr>
          <w:p w14:paraId="6A6DBED8" w14:textId="77777777" w:rsidR="00FC28FB" w:rsidRPr="00092F74" w:rsidRDefault="00FC28FB" w:rsidP="002D1AAE">
            <w:pPr>
              <w:spacing w:line="228" w:lineRule="auto"/>
              <w:jc w:val="center"/>
              <w:rPr>
                <w:b/>
                <w:sz w:val="18"/>
                <w:szCs w:val="18"/>
                <w:lang w:val="uk-UA"/>
              </w:rPr>
            </w:pPr>
            <w:r w:rsidRPr="00092F74">
              <w:rPr>
                <w:b/>
                <w:sz w:val="18"/>
                <w:szCs w:val="18"/>
                <w:lang w:val="uk-UA"/>
              </w:rPr>
              <w:t>2026</w:t>
            </w:r>
          </w:p>
        </w:tc>
        <w:tc>
          <w:tcPr>
            <w:tcW w:w="1701" w:type="dxa"/>
            <w:tcBorders>
              <w:top w:val="single" w:sz="4" w:space="0" w:color="auto"/>
              <w:left w:val="single" w:sz="4" w:space="0" w:color="auto"/>
              <w:bottom w:val="single" w:sz="4" w:space="0" w:color="auto"/>
              <w:right w:val="single" w:sz="4" w:space="0" w:color="auto"/>
            </w:tcBorders>
            <w:vAlign w:val="center"/>
          </w:tcPr>
          <w:p w14:paraId="0F3F51F1" w14:textId="77777777" w:rsidR="00FC28FB" w:rsidRPr="00092F74" w:rsidRDefault="00FC28FB" w:rsidP="002D1AAE">
            <w:pPr>
              <w:spacing w:line="228" w:lineRule="auto"/>
              <w:jc w:val="center"/>
              <w:rPr>
                <w:b/>
                <w:sz w:val="18"/>
                <w:szCs w:val="18"/>
                <w:lang w:val="uk-UA"/>
              </w:rPr>
            </w:pPr>
            <w:r w:rsidRPr="00092F74">
              <w:rPr>
                <w:b/>
                <w:sz w:val="18"/>
                <w:szCs w:val="18"/>
                <w:lang w:val="uk-UA"/>
              </w:rPr>
              <w:t>2027</w:t>
            </w:r>
          </w:p>
        </w:tc>
        <w:tc>
          <w:tcPr>
            <w:tcW w:w="1559" w:type="dxa"/>
            <w:tcBorders>
              <w:top w:val="single" w:sz="4" w:space="0" w:color="auto"/>
              <w:left w:val="single" w:sz="4" w:space="0" w:color="auto"/>
              <w:bottom w:val="single" w:sz="4" w:space="0" w:color="auto"/>
              <w:right w:val="single" w:sz="4" w:space="0" w:color="auto"/>
            </w:tcBorders>
            <w:vAlign w:val="center"/>
          </w:tcPr>
          <w:p w14:paraId="0B374C7E" w14:textId="77777777" w:rsidR="00FC28FB" w:rsidRPr="00092F74" w:rsidRDefault="00FC28FB" w:rsidP="002D1AAE">
            <w:pPr>
              <w:spacing w:line="228" w:lineRule="auto"/>
              <w:jc w:val="center"/>
              <w:rPr>
                <w:b/>
                <w:sz w:val="18"/>
                <w:szCs w:val="18"/>
                <w:lang w:val="uk-UA"/>
              </w:rPr>
            </w:pPr>
            <w:r w:rsidRPr="00092F74">
              <w:rPr>
                <w:b/>
                <w:sz w:val="18"/>
                <w:szCs w:val="18"/>
                <w:lang w:val="uk-UA"/>
              </w:rPr>
              <w:t>2028</w:t>
            </w:r>
          </w:p>
        </w:tc>
        <w:tc>
          <w:tcPr>
            <w:tcW w:w="1701" w:type="dxa"/>
            <w:tcBorders>
              <w:top w:val="single" w:sz="4" w:space="0" w:color="auto"/>
              <w:left w:val="single" w:sz="4" w:space="0" w:color="auto"/>
              <w:bottom w:val="single" w:sz="4" w:space="0" w:color="auto"/>
              <w:right w:val="single" w:sz="4" w:space="0" w:color="auto"/>
            </w:tcBorders>
            <w:vAlign w:val="center"/>
          </w:tcPr>
          <w:p w14:paraId="637E2B41" w14:textId="77777777" w:rsidR="00FC28FB" w:rsidRPr="00092F74" w:rsidRDefault="00FC28FB" w:rsidP="002D1AAE">
            <w:pPr>
              <w:spacing w:line="228" w:lineRule="auto"/>
              <w:jc w:val="center"/>
              <w:rPr>
                <w:b/>
                <w:sz w:val="18"/>
                <w:szCs w:val="18"/>
                <w:lang w:val="uk-UA"/>
              </w:rPr>
            </w:pPr>
            <w:r w:rsidRPr="00092F74">
              <w:rPr>
                <w:b/>
                <w:sz w:val="18"/>
                <w:szCs w:val="18"/>
                <w:lang w:val="uk-UA"/>
              </w:rPr>
              <w:t>Усього</w:t>
            </w:r>
          </w:p>
          <w:p w14:paraId="7A4E4044" w14:textId="77777777" w:rsidR="00FC28FB" w:rsidRPr="00092F74" w:rsidRDefault="00FC28FB" w:rsidP="002D1AAE">
            <w:pPr>
              <w:spacing w:line="228" w:lineRule="auto"/>
              <w:jc w:val="center"/>
              <w:rPr>
                <w:b/>
                <w:sz w:val="18"/>
                <w:szCs w:val="18"/>
                <w:lang w:val="uk-UA"/>
              </w:rPr>
            </w:pPr>
            <w:r w:rsidRPr="00092F74">
              <w:rPr>
                <w:b/>
                <w:sz w:val="18"/>
                <w:szCs w:val="18"/>
                <w:lang w:val="uk-UA"/>
              </w:rPr>
              <w:t>І етап</w:t>
            </w:r>
          </w:p>
        </w:tc>
      </w:tr>
      <w:tr w:rsidR="00FC28FB" w:rsidRPr="00092F74" w14:paraId="441F3B0C" w14:textId="77777777" w:rsidTr="00DB1DD0">
        <w:tc>
          <w:tcPr>
            <w:tcW w:w="1701" w:type="dxa"/>
            <w:tcBorders>
              <w:top w:val="single" w:sz="4" w:space="0" w:color="auto"/>
              <w:left w:val="single" w:sz="4" w:space="0" w:color="auto"/>
              <w:bottom w:val="single" w:sz="4" w:space="0" w:color="auto"/>
              <w:right w:val="single" w:sz="4" w:space="0" w:color="auto"/>
            </w:tcBorders>
            <w:vAlign w:val="center"/>
          </w:tcPr>
          <w:p w14:paraId="6E0521B4" w14:textId="77777777" w:rsidR="00FC28FB" w:rsidRPr="00092F74" w:rsidRDefault="00FC28FB" w:rsidP="002D1AAE">
            <w:pPr>
              <w:spacing w:line="228" w:lineRule="auto"/>
              <w:rPr>
                <w:b/>
                <w:sz w:val="20"/>
                <w:szCs w:val="20"/>
                <w:lang w:val="uk-UA"/>
              </w:rPr>
            </w:pPr>
            <w:r w:rsidRPr="00092F74">
              <w:rPr>
                <w:b/>
                <w:sz w:val="20"/>
                <w:szCs w:val="20"/>
                <w:lang w:val="uk-UA"/>
              </w:rPr>
              <w:t xml:space="preserve">Державний бюджет </w:t>
            </w:r>
          </w:p>
        </w:tc>
        <w:tc>
          <w:tcPr>
            <w:tcW w:w="1418" w:type="dxa"/>
            <w:tcBorders>
              <w:top w:val="single" w:sz="4" w:space="0" w:color="auto"/>
              <w:left w:val="single" w:sz="4" w:space="0" w:color="auto"/>
              <w:bottom w:val="single" w:sz="4" w:space="0" w:color="auto"/>
              <w:right w:val="single" w:sz="4" w:space="0" w:color="auto"/>
            </w:tcBorders>
            <w:vAlign w:val="center"/>
          </w:tcPr>
          <w:p w14:paraId="55EAD64C" w14:textId="77777777" w:rsidR="00FC28FB" w:rsidRPr="00092F74" w:rsidRDefault="00FC28FB" w:rsidP="002D1AAE">
            <w:pPr>
              <w:spacing w:line="228" w:lineRule="auto"/>
              <w:ind w:left="-111" w:right="-114"/>
              <w:jc w:val="center"/>
              <w:rPr>
                <w:color w:val="000000"/>
                <w:sz w:val="20"/>
                <w:szCs w:val="20"/>
                <w:lang w:val="uk-UA"/>
              </w:rPr>
            </w:pPr>
            <w:r w:rsidRPr="00092F74">
              <w:rPr>
                <w:color w:val="000000"/>
                <w:sz w:val="20"/>
                <w:szCs w:val="20"/>
                <w:lang w:val="uk-UA"/>
              </w:rPr>
              <w:t>0</w:t>
            </w:r>
          </w:p>
        </w:tc>
        <w:tc>
          <w:tcPr>
            <w:tcW w:w="1559" w:type="dxa"/>
            <w:tcBorders>
              <w:top w:val="single" w:sz="4" w:space="0" w:color="auto"/>
              <w:left w:val="single" w:sz="4" w:space="0" w:color="auto"/>
              <w:bottom w:val="single" w:sz="4" w:space="0" w:color="auto"/>
              <w:right w:val="single" w:sz="4" w:space="0" w:color="auto"/>
            </w:tcBorders>
            <w:vAlign w:val="center"/>
          </w:tcPr>
          <w:p w14:paraId="2D2C0EA2" w14:textId="77777777" w:rsidR="00FC28FB" w:rsidRPr="00092F74" w:rsidRDefault="00FC28FB" w:rsidP="002D1AAE">
            <w:pPr>
              <w:spacing w:line="228" w:lineRule="auto"/>
              <w:ind w:left="-111" w:right="-114"/>
              <w:jc w:val="center"/>
              <w:rPr>
                <w:sz w:val="20"/>
                <w:szCs w:val="20"/>
                <w:lang w:val="uk-UA"/>
              </w:rPr>
            </w:pPr>
            <w:r w:rsidRPr="00092F74">
              <w:rPr>
                <w:color w:val="000000"/>
                <w:sz w:val="20"/>
                <w:szCs w:val="20"/>
                <w:lang w:val="uk-UA"/>
              </w:rPr>
              <w:t>0</w:t>
            </w:r>
          </w:p>
        </w:tc>
        <w:tc>
          <w:tcPr>
            <w:tcW w:w="1701" w:type="dxa"/>
            <w:tcBorders>
              <w:top w:val="single" w:sz="4" w:space="0" w:color="auto"/>
              <w:left w:val="nil"/>
              <w:bottom w:val="single" w:sz="4" w:space="0" w:color="auto"/>
              <w:right w:val="single" w:sz="4" w:space="0" w:color="auto"/>
            </w:tcBorders>
            <w:vAlign w:val="center"/>
          </w:tcPr>
          <w:p w14:paraId="0E3A1B58" w14:textId="77777777" w:rsidR="00FC28FB" w:rsidRPr="00092F74" w:rsidRDefault="00FC28FB" w:rsidP="002D1AAE">
            <w:pPr>
              <w:spacing w:line="228" w:lineRule="auto"/>
              <w:ind w:left="-111" w:right="-114"/>
              <w:jc w:val="center"/>
              <w:rPr>
                <w:sz w:val="20"/>
                <w:szCs w:val="20"/>
                <w:lang w:val="uk-UA"/>
              </w:rPr>
            </w:pPr>
            <w:r w:rsidRPr="00092F74">
              <w:rPr>
                <w:color w:val="000000"/>
                <w:sz w:val="20"/>
                <w:szCs w:val="20"/>
                <w:lang w:val="uk-UA"/>
              </w:rPr>
              <w:t>0</w:t>
            </w:r>
          </w:p>
        </w:tc>
        <w:tc>
          <w:tcPr>
            <w:tcW w:w="1559" w:type="dxa"/>
            <w:tcBorders>
              <w:top w:val="single" w:sz="4" w:space="0" w:color="auto"/>
              <w:left w:val="nil"/>
              <w:bottom w:val="single" w:sz="4" w:space="0" w:color="auto"/>
              <w:right w:val="single" w:sz="4" w:space="0" w:color="auto"/>
            </w:tcBorders>
            <w:vAlign w:val="center"/>
          </w:tcPr>
          <w:p w14:paraId="6637C52D" w14:textId="77777777" w:rsidR="00FC28FB" w:rsidRPr="00092F74" w:rsidRDefault="00FC28FB" w:rsidP="002D1AAE">
            <w:pPr>
              <w:spacing w:line="228" w:lineRule="auto"/>
              <w:ind w:left="-111" w:right="-114"/>
              <w:jc w:val="center"/>
              <w:rPr>
                <w:sz w:val="20"/>
                <w:szCs w:val="20"/>
                <w:lang w:val="uk-UA"/>
              </w:rPr>
            </w:pPr>
            <w:r w:rsidRPr="00092F74">
              <w:rPr>
                <w:color w:val="000000"/>
                <w:sz w:val="20"/>
                <w:szCs w:val="20"/>
                <w:lang w:val="uk-UA"/>
              </w:rPr>
              <w:t>0</w:t>
            </w:r>
          </w:p>
        </w:tc>
        <w:tc>
          <w:tcPr>
            <w:tcW w:w="1701" w:type="dxa"/>
            <w:tcBorders>
              <w:top w:val="single" w:sz="4" w:space="0" w:color="auto"/>
              <w:left w:val="nil"/>
              <w:bottom w:val="single" w:sz="4" w:space="0" w:color="auto"/>
              <w:right w:val="single" w:sz="4" w:space="0" w:color="auto"/>
            </w:tcBorders>
            <w:vAlign w:val="center"/>
          </w:tcPr>
          <w:p w14:paraId="049430C2" w14:textId="77777777" w:rsidR="00FC28FB" w:rsidRPr="00092F74" w:rsidRDefault="00FC28FB" w:rsidP="002D1AAE">
            <w:pPr>
              <w:spacing w:line="228" w:lineRule="auto"/>
              <w:ind w:left="-111" w:right="-114"/>
              <w:jc w:val="center"/>
              <w:rPr>
                <w:sz w:val="20"/>
                <w:szCs w:val="20"/>
                <w:lang w:val="uk-UA"/>
              </w:rPr>
            </w:pPr>
            <w:r w:rsidRPr="00092F74">
              <w:rPr>
                <w:color w:val="000000"/>
                <w:sz w:val="20"/>
                <w:szCs w:val="20"/>
                <w:lang w:val="uk-UA"/>
              </w:rPr>
              <w:t>0</w:t>
            </w:r>
          </w:p>
        </w:tc>
      </w:tr>
      <w:tr w:rsidR="00FC28FB" w:rsidRPr="00092F74" w14:paraId="16F0AC90" w14:textId="77777777" w:rsidTr="00DB1DD0">
        <w:tc>
          <w:tcPr>
            <w:tcW w:w="1701" w:type="dxa"/>
            <w:tcBorders>
              <w:top w:val="single" w:sz="4" w:space="0" w:color="auto"/>
              <w:left w:val="single" w:sz="4" w:space="0" w:color="auto"/>
              <w:bottom w:val="single" w:sz="4" w:space="0" w:color="auto"/>
              <w:right w:val="single" w:sz="4" w:space="0" w:color="auto"/>
            </w:tcBorders>
            <w:vAlign w:val="center"/>
          </w:tcPr>
          <w:p w14:paraId="7D291A84" w14:textId="77777777" w:rsidR="00FC28FB" w:rsidRPr="00092F74" w:rsidRDefault="00FC28FB" w:rsidP="002D1AAE">
            <w:pPr>
              <w:spacing w:line="228" w:lineRule="auto"/>
              <w:rPr>
                <w:b/>
                <w:sz w:val="20"/>
                <w:szCs w:val="20"/>
                <w:lang w:val="uk-UA"/>
              </w:rPr>
            </w:pPr>
            <w:r w:rsidRPr="00092F74">
              <w:rPr>
                <w:b/>
                <w:sz w:val="20"/>
                <w:szCs w:val="20"/>
                <w:lang w:val="uk-UA"/>
              </w:rPr>
              <w:t>Обласний бюджет</w:t>
            </w:r>
          </w:p>
        </w:tc>
        <w:tc>
          <w:tcPr>
            <w:tcW w:w="1418" w:type="dxa"/>
            <w:tcBorders>
              <w:top w:val="single" w:sz="4" w:space="0" w:color="auto"/>
              <w:left w:val="single" w:sz="4" w:space="0" w:color="auto"/>
              <w:bottom w:val="single" w:sz="4" w:space="0" w:color="auto"/>
              <w:right w:val="single" w:sz="4" w:space="0" w:color="auto"/>
            </w:tcBorders>
            <w:vAlign w:val="center"/>
          </w:tcPr>
          <w:p w14:paraId="2CEB2E05" w14:textId="77777777" w:rsidR="00FC28FB" w:rsidRPr="00092F74" w:rsidRDefault="00FC28FB" w:rsidP="002D1AAE">
            <w:pPr>
              <w:spacing w:line="228" w:lineRule="auto"/>
              <w:ind w:left="-111" w:right="-114"/>
              <w:jc w:val="center"/>
              <w:rPr>
                <w:color w:val="000000"/>
                <w:sz w:val="20"/>
                <w:szCs w:val="20"/>
                <w:lang w:val="uk-UA"/>
              </w:rPr>
            </w:pPr>
            <w:r w:rsidRPr="00092F74">
              <w:rPr>
                <w:sz w:val="20"/>
                <w:szCs w:val="20"/>
                <w:lang w:val="uk-UA"/>
              </w:rPr>
              <w:t>1 965</w:t>
            </w:r>
          </w:p>
        </w:tc>
        <w:tc>
          <w:tcPr>
            <w:tcW w:w="1559" w:type="dxa"/>
            <w:tcBorders>
              <w:top w:val="single" w:sz="4" w:space="0" w:color="auto"/>
              <w:left w:val="single" w:sz="4" w:space="0" w:color="auto"/>
              <w:bottom w:val="single" w:sz="4" w:space="0" w:color="auto"/>
              <w:right w:val="single" w:sz="4" w:space="0" w:color="auto"/>
            </w:tcBorders>
            <w:vAlign w:val="center"/>
          </w:tcPr>
          <w:p w14:paraId="5551373A" w14:textId="77777777" w:rsidR="00FC28FB" w:rsidRPr="00092F74" w:rsidRDefault="00FC28FB" w:rsidP="002D1AAE">
            <w:pPr>
              <w:spacing w:line="228" w:lineRule="auto"/>
              <w:ind w:left="-111" w:right="-114"/>
              <w:jc w:val="center"/>
              <w:rPr>
                <w:sz w:val="20"/>
                <w:szCs w:val="20"/>
                <w:lang w:val="uk-UA"/>
              </w:rPr>
            </w:pPr>
            <w:r w:rsidRPr="00092F74">
              <w:rPr>
                <w:sz w:val="20"/>
                <w:szCs w:val="20"/>
                <w:lang w:val="uk-UA"/>
              </w:rPr>
              <w:t>655</w:t>
            </w:r>
          </w:p>
        </w:tc>
        <w:tc>
          <w:tcPr>
            <w:tcW w:w="1701" w:type="dxa"/>
            <w:tcBorders>
              <w:top w:val="single" w:sz="4" w:space="0" w:color="auto"/>
              <w:left w:val="nil"/>
              <w:bottom w:val="single" w:sz="4" w:space="0" w:color="auto"/>
              <w:right w:val="single" w:sz="4" w:space="0" w:color="auto"/>
            </w:tcBorders>
            <w:vAlign w:val="center"/>
          </w:tcPr>
          <w:p w14:paraId="27C09BDD" w14:textId="77777777" w:rsidR="00FC28FB" w:rsidRPr="00092F74" w:rsidRDefault="00FC28FB" w:rsidP="002D1AAE">
            <w:pPr>
              <w:spacing w:line="228" w:lineRule="auto"/>
              <w:ind w:left="-111" w:right="-114"/>
              <w:jc w:val="center"/>
              <w:rPr>
                <w:sz w:val="20"/>
                <w:szCs w:val="20"/>
                <w:lang w:val="uk-UA"/>
              </w:rPr>
            </w:pPr>
            <w:r w:rsidRPr="00092F74">
              <w:rPr>
                <w:sz w:val="20"/>
                <w:szCs w:val="20"/>
                <w:lang w:val="uk-UA"/>
              </w:rPr>
              <w:t>655</w:t>
            </w:r>
          </w:p>
        </w:tc>
        <w:tc>
          <w:tcPr>
            <w:tcW w:w="1559" w:type="dxa"/>
            <w:tcBorders>
              <w:top w:val="single" w:sz="4" w:space="0" w:color="auto"/>
              <w:left w:val="nil"/>
              <w:bottom w:val="single" w:sz="4" w:space="0" w:color="auto"/>
              <w:right w:val="single" w:sz="4" w:space="0" w:color="auto"/>
            </w:tcBorders>
            <w:vAlign w:val="center"/>
          </w:tcPr>
          <w:p w14:paraId="2328476D" w14:textId="77777777" w:rsidR="00FC28FB" w:rsidRPr="00092F74" w:rsidRDefault="00FC28FB" w:rsidP="002D1AAE">
            <w:pPr>
              <w:spacing w:line="228" w:lineRule="auto"/>
              <w:ind w:left="-111" w:right="-114"/>
              <w:jc w:val="center"/>
              <w:rPr>
                <w:sz w:val="20"/>
                <w:szCs w:val="20"/>
                <w:lang w:val="uk-UA"/>
              </w:rPr>
            </w:pPr>
            <w:r w:rsidRPr="00092F74">
              <w:rPr>
                <w:sz w:val="20"/>
                <w:szCs w:val="20"/>
                <w:lang w:val="uk-UA"/>
              </w:rPr>
              <w:t>655</w:t>
            </w:r>
          </w:p>
        </w:tc>
        <w:tc>
          <w:tcPr>
            <w:tcW w:w="1701" w:type="dxa"/>
            <w:tcBorders>
              <w:top w:val="single" w:sz="4" w:space="0" w:color="auto"/>
              <w:left w:val="nil"/>
              <w:bottom w:val="single" w:sz="4" w:space="0" w:color="auto"/>
              <w:right w:val="single" w:sz="4" w:space="0" w:color="auto"/>
            </w:tcBorders>
            <w:vAlign w:val="center"/>
          </w:tcPr>
          <w:p w14:paraId="5B48E7C7" w14:textId="77777777" w:rsidR="00FC28FB" w:rsidRPr="00092F74" w:rsidRDefault="00FC28FB" w:rsidP="002D1AAE">
            <w:pPr>
              <w:spacing w:line="228" w:lineRule="auto"/>
              <w:ind w:left="-111" w:right="-114"/>
              <w:jc w:val="center"/>
              <w:rPr>
                <w:sz w:val="20"/>
                <w:szCs w:val="20"/>
                <w:lang w:val="uk-UA"/>
              </w:rPr>
            </w:pPr>
            <w:r w:rsidRPr="00092F74">
              <w:rPr>
                <w:sz w:val="20"/>
                <w:szCs w:val="20"/>
                <w:lang w:val="uk-UA"/>
              </w:rPr>
              <w:t>1 965</w:t>
            </w:r>
          </w:p>
        </w:tc>
      </w:tr>
      <w:tr w:rsidR="00FC28FB" w:rsidRPr="00092F74" w14:paraId="173A5942" w14:textId="77777777" w:rsidTr="00DB1DD0">
        <w:tc>
          <w:tcPr>
            <w:tcW w:w="1701" w:type="dxa"/>
            <w:tcBorders>
              <w:top w:val="single" w:sz="4" w:space="0" w:color="auto"/>
              <w:left w:val="single" w:sz="4" w:space="0" w:color="auto"/>
              <w:bottom w:val="single" w:sz="4" w:space="0" w:color="auto"/>
              <w:right w:val="single" w:sz="4" w:space="0" w:color="auto"/>
            </w:tcBorders>
            <w:vAlign w:val="center"/>
          </w:tcPr>
          <w:p w14:paraId="2A18E00A" w14:textId="77777777" w:rsidR="00FC28FB" w:rsidRPr="00092F74" w:rsidRDefault="00FC28FB" w:rsidP="002D1AAE">
            <w:pPr>
              <w:spacing w:line="228" w:lineRule="auto"/>
              <w:rPr>
                <w:b/>
                <w:sz w:val="20"/>
                <w:szCs w:val="20"/>
                <w:lang w:val="uk-UA"/>
              </w:rPr>
            </w:pPr>
            <w:r w:rsidRPr="00092F74">
              <w:rPr>
                <w:b/>
                <w:sz w:val="20"/>
                <w:szCs w:val="20"/>
                <w:lang w:val="uk-UA"/>
              </w:rPr>
              <w:t>Місцеві бюджети</w:t>
            </w:r>
          </w:p>
        </w:tc>
        <w:tc>
          <w:tcPr>
            <w:tcW w:w="7938" w:type="dxa"/>
            <w:gridSpan w:val="5"/>
            <w:tcBorders>
              <w:top w:val="single" w:sz="4" w:space="0" w:color="auto"/>
              <w:left w:val="single" w:sz="4" w:space="0" w:color="auto"/>
              <w:bottom w:val="single" w:sz="4" w:space="0" w:color="auto"/>
              <w:right w:val="single" w:sz="4" w:space="0" w:color="auto"/>
            </w:tcBorders>
            <w:vAlign w:val="center"/>
          </w:tcPr>
          <w:p w14:paraId="17579D4D" w14:textId="21D8029B" w:rsidR="00FC28FB" w:rsidRPr="00092F74" w:rsidRDefault="00FC28FB" w:rsidP="002D1AAE">
            <w:pPr>
              <w:spacing w:line="228" w:lineRule="auto"/>
              <w:ind w:left="-111" w:right="-114"/>
              <w:jc w:val="center"/>
              <w:rPr>
                <w:sz w:val="20"/>
                <w:szCs w:val="20"/>
                <w:lang w:val="uk-UA"/>
              </w:rPr>
            </w:pPr>
            <w:r w:rsidRPr="00092F74">
              <w:rPr>
                <w:lang w:val="uk-UA"/>
              </w:rPr>
              <w:t>Згідно із затверджени</w:t>
            </w:r>
            <w:r w:rsidR="00895890">
              <w:rPr>
                <w:lang w:val="uk-UA"/>
              </w:rPr>
              <w:t>ми</w:t>
            </w:r>
            <w:r w:rsidRPr="00092F74">
              <w:rPr>
                <w:lang w:val="uk-UA"/>
              </w:rPr>
              <w:t xml:space="preserve"> бюджетними призначеннями</w:t>
            </w:r>
          </w:p>
        </w:tc>
      </w:tr>
      <w:tr w:rsidR="00FC28FB" w:rsidRPr="00092F74" w14:paraId="41A36670" w14:textId="77777777" w:rsidTr="00DB1DD0">
        <w:tc>
          <w:tcPr>
            <w:tcW w:w="1701" w:type="dxa"/>
            <w:tcBorders>
              <w:top w:val="single" w:sz="4" w:space="0" w:color="auto"/>
              <w:left w:val="single" w:sz="4" w:space="0" w:color="auto"/>
              <w:bottom w:val="single" w:sz="4" w:space="0" w:color="auto"/>
              <w:right w:val="single" w:sz="4" w:space="0" w:color="auto"/>
            </w:tcBorders>
            <w:vAlign w:val="center"/>
          </w:tcPr>
          <w:p w14:paraId="347EFAFD" w14:textId="77777777" w:rsidR="00FC28FB" w:rsidRPr="00092F74" w:rsidRDefault="00FC28FB" w:rsidP="002D1AAE">
            <w:pPr>
              <w:spacing w:line="228" w:lineRule="auto"/>
              <w:rPr>
                <w:b/>
                <w:sz w:val="20"/>
                <w:szCs w:val="20"/>
                <w:lang w:val="uk-UA"/>
              </w:rPr>
            </w:pPr>
            <w:r w:rsidRPr="00092F74">
              <w:rPr>
                <w:b/>
                <w:sz w:val="20"/>
                <w:szCs w:val="20"/>
                <w:lang w:val="uk-UA"/>
              </w:rPr>
              <w:t xml:space="preserve">Інші </w:t>
            </w:r>
          </w:p>
          <w:p w14:paraId="066F96BA" w14:textId="77777777" w:rsidR="00FC28FB" w:rsidRPr="00092F74" w:rsidRDefault="00FC28FB" w:rsidP="002D1AAE">
            <w:pPr>
              <w:spacing w:line="228" w:lineRule="auto"/>
              <w:rPr>
                <w:b/>
                <w:sz w:val="20"/>
                <w:szCs w:val="20"/>
                <w:lang w:val="uk-UA"/>
              </w:rPr>
            </w:pPr>
            <w:r w:rsidRPr="00092F74">
              <w:rPr>
                <w:b/>
                <w:sz w:val="20"/>
                <w:szCs w:val="20"/>
                <w:lang w:val="uk-UA"/>
              </w:rPr>
              <w:t>джерела</w:t>
            </w:r>
          </w:p>
        </w:tc>
        <w:tc>
          <w:tcPr>
            <w:tcW w:w="1418" w:type="dxa"/>
            <w:tcBorders>
              <w:top w:val="single" w:sz="4" w:space="0" w:color="auto"/>
              <w:left w:val="single" w:sz="4" w:space="0" w:color="auto"/>
              <w:bottom w:val="single" w:sz="4" w:space="0" w:color="auto"/>
              <w:right w:val="single" w:sz="4" w:space="0" w:color="auto"/>
            </w:tcBorders>
            <w:vAlign w:val="center"/>
          </w:tcPr>
          <w:p w14:paraId="01F616BF" w14:textId="77777777" w:rsidR="00FC28FB" w:rsidRPr="00092F74" w:rsidRDefault="00FC28FB" w:rsidP="002D1AAE">
            <w:pPr>
              <w:spacing w:line="228" w:lineRule="auto"/>
              <w:ind w:left="-111" w:right="-114"/>
              <w:jc w:val="center"/>
              <w:rPr>
                <w:color w:val="000000"/>
                <w:sz w:val="20"/>
                <w:szCs w:val="20"/>
                <w:lang w:val="uk-UA"/>
              </w:rPr>
            </w:pPr>
            <w:r w:rsidRPr="00092F74">
              <w:rPr>
                <w:color w:val="000000"/>
                <w:sz w:val="20"/>
                <w:szCs w:val="20"/>
                <w:lang w:val="uk-UA"/>
              </w:rPr>
              <w:t>0</w:t>
            </w:r>
          </w:p>
        </w:tc>
        <w:tc>
          <w:tcPr>
            <w:tcW w:w="1559" w:type="dxa"/>
            <w:tcBorders>
              <w:top w:val="single" w:sz="4" w:space="0" w:color="auto"/>
              <w:left w:val="single" w:sz="4" w:space="0" w:color="auto"/>
              <w:bottom w:val="single" w:sz="4" w:space="0" w:color="auto"/>
              <w:right w:val="single" w:sz="4" w:space="0" w:color="auto"/>
            </w:tcBorders>
            <w:vAlign w:val="center"/>
          </w:tcPr>
          <w:p w14:paraId="58D34134" w14:textId="77777777" w:rsidR="00FC28FB" w:rsidRPr="00092F74" w:rsidRDefault="00FC28FB" w:rsidP="002D1AAE">
            <w:pPr>
              <w:spacing w:line="228" w:lineRule="auto"/>
              <w:ind w:left="-111" w:right="-114"/>
              <w:jc w:val="center"/>
              <w:rPr>
                <w:sz w:val="20"/>
                <w:szCs w:val="20"/>
                <w:lang w:val="uk-UA"/>
              </w:rPr>
            </w:pPr>
            <w:r w:rsidRPr="00092F74">
              <w:rPr>
                <w:color w:val="000000"/>
                <w:sz w:val="20"/>
                <w:szCs w:val="20"/>
                <w:lang w:val="uk-UA"/>
              </w:rPr>
              <w:t>0</w:t>
            </w:r>
          </w:p>
        </w:tc>
        <w:tc>
          <w:tcPr>
            <w:tcW w:w="1701" w:type="dxa"/>
            <w:tcBorders>
              <w:top w:val="single" w:sz="4" w:space="0" w:color="auto"/>
              <w:left w:val="nil"/>
              <w:bottom w:val="single" w:sz="4" w:space="0" w:color="auto"/>
              <w:right w:val="single" w:sz="4" w:space="0" w:color="auto"/>
            </w:tcBorders>
            <w:vAlign w:val="center"/>
          </w:tcPr>
          <w:p w14:paraId="3B793AFD" w14:textId="77777777" w:rsidR="00FC28FB" w:rsidRPr="00092F74" w:rsidRDefault="00FC28FB" w:rsidP="002D1AAE">
            <w:pPr>
              <w:spacing w:line="228" w:lineRule="auto"/>
              <w:ind w:left="-111" w:right="-114"/>
              <w:jc w:val="center"/>
              <w:rPr>
                <w:sz w:val="20"/>
                <w:szCs w:val="20"/>
                <w:lang w:val="uk-UA"/>
              </w:rPr>
            </w:pPr>
            <w:r w:rsidRPr="00092F74">
              <w:rPr>
                <w:color w:val="000000"/>
                <w:sz w:val="20"/>
                <w:szCs w:val="20"/>
                <w:lang w:val="uk-UA"/>
              </w:rPr>
              <w:t>0</w:t>
            </w:r>
          </w:p>
        </w:tc>
        <w:tc>
          <w:tcPr>
            <w:tcW w:w="1559" w:type="dxa"/>
            <w:tcBorders>
              <w:top w:val="single" w:sz="4" w:space="0" w:color="auto"/>
              <w:left w:val="nil"/>
              <w:bottom w:val="single" w:sz="4" w:space="0" w:color="auto"/>
              <w:right w:val="single" w:sz="4" w:space="0" w:color="auto"/>
            </w:tcBorders>
            <w:vAlign w:val="center"/>
          </w:tcPr>
          <w:p w14:paraId="34D8D740" w14:textId="77777777" w:rsidR="00FC28FB" w:rsidRPr="00092F74" w:rsidRDefault="00FC28FB" w:rsidP="002D1AAE">
            <w:pPr>
              <w:spacing w:line="228" w:lineRule="auto"/>
              <w:ind w:left="-111" w:right="-114"/>
              <w:jc w:val="center"/>
              <w:rPr>
                <w:sz w:val="20"/>
                <w:szCs w:val="20"/>
                <w:lang w:val="uk-UA"/>
              </w:rPr>
            </w:pPr>
            <w:r w:rsidRPr="00092F74">
              <w:rPr>
                <w:color w:val="000000"/>
                <w:sz w:val="20"/>
                <w:szCs w:val="20"/>
                <w:lang w:val="uk-UA"/>
              </w:rPr>
              <w:t>0</w:t>
            </w:r>
          </w:p>
        </w:tc>
        <w:tc>
          <w:tcPr>
            <w:tcW w:w="1701" w:type="dxa"/>
            <w:tcBorders>
              <w:top w:val="single" w:sz="4" w:space="0" w:color="auto"/>
              <w:left w:val="nil"/>
              <w:bottom w:val="single" w:sz="4" w:space="0" w:color="auto"/>
              <w:right w:val="single" w:sz="4" w:space="0" w:color="auto"/>
            </w:tcBorders>
            <w:vAlign w:val="center"/>
          </w:tcPr>
          <w:p w14:paraId="7DC675D5" w14:textId="77777777" w:rsidR="00FC28FB" w:rsidRPr="00092F74" w:rsidRDefault="00FC28FB" w:rsidP="002D1AAE">
            <w:pPr>
              <w:spacing w:line="228" w:lineRule="auto"/>
              <w:ind w:left="-111" w:right="-114"/>
              <w:jc w:val="center"/>
              <w:rPr>
                <w:sz w:val="20"/>
                <w:szCs w:val="20"/>
                <w:lang w:val="uk-UA"/>
              </w:rPr>
            </w:pPr>
            <w:r w:rsidRPr="00092F74">
              <w:rPr>
                <w:color w:val="000000"/>
                <w:sz w:val="20"/>
                <w:szCs w:val="20"/>
                <w:lang w:val="uk-UA"/>
              </w:rPr>
              <w:t>0</w:t>
            </w:r>
          </w:p>
        </w:tc>
      </w:tr>
      <w:tr w:rsidR="00FC28FB" w:rsidRPr="00092F74" w14:paraId="42696D17" w14:textId="77777777" w:rsidTr="00DB1DD0">
        <w:tc>
          <w:tcPr>
            <w:tcW w:w="1701" w:type="dxa"/>
            <w:tcBorders>
              <w:top w:val="single" w:sz="4" w:space="0" w:color="auto"/>
              <w:left w:val="single" w:sz="4" w:space="0" w:color="auto"/>
              <w:bottom w:val="single" w:sz="4" w:space="0" w:color="auto"/>
              <w:right w:val="single" w:sz="4" w:space="0" w:color="auto"/>
            </w:tcBorders>
            <w:vAlign w:val="center"/>
          </w:tcPr>
          <w:p w14:paraId="349DAC7B" w14:textId="77777777" w:rsidR="00FC28FB" w:rsidRPr="00092F74" w:rsidRDefault="00FC28FB" w:rsidP="002D1AAE">
            <w:pPr>
              <w:spacing w:line="228" w:lineRule="auto"/>
              <w:rPr>
                <w:b/>
                <w:sz w:val="20"/>
                <w:szCs w:val="20"/>
                <w:lang w:val="uk-UA"/>
              </w:rPr>
            </w:pPr>
            <w:r w:rsidRPr="00092F74">
              <w:rPr>
                <w:b/>
                <w:sz w:val="20"/>
                <w:szCs w:val="20"/>
                <w:lang w:val="uk-UA"/>
              </w:rPr>
              <w:t>Усього</w:t>
            </w:r>
          </w:p>
        </w:tc>
        <w:tc>
          <w:tcPr>
            <w:tcW w:w="1418" w:type="dxa"/>
            <w:tcBorders>
              <w:top w:val="single" w:sz="4" w:space="0" w:color="auto"/>
              <w:left w:val="single" w:sz="4" w:space="0" w:color="auto"/>
              <w:bottom w:val="single" w:sz="4" w:space="0" w:color="auto"/>
              <w:right w:val="single" w:sz="4" w:space="0" w:color="auto"/>
            </w:tcBorders>
            <w:vAlign w:val="center"/>
          </w:tcPr>
          <w:p w14:paraId="1FEEC3B3" w14:textId="77777777" w:rsidR="00FC28FB" w:rsidRPr="00092F74" w:rsidRDefault="00FC28FB" w:rsidP="002D1AAE">
            <w:pPr>
              <w:spacing w:line="228" w:lineRule="auto"/>
              <w:ind w:left="-111" w:right="-114"/>
              <w:jc w:val="center"/>
              <w:rPr>
                <w:b/>
                <w:bCs/>
                <w:color w:val="000000"/>
                <w:sz w:val="20"/>
                <w:szCs w:val="20"/>
                <w:lang w:val="uk-UA"/>
              </w:rPr>
            </w:pPr>
            <w:r w:rsidRPr="00092F74">
              <w:rPr>
                <w:sz w:val="20"/>
                <w:szCs w:val="20"/>
                <w:lang w:val="uk-UA"/>
              </w:rPr>
              <w:t>1 965</w:t>
            </w:r>
          </w:p>
        </w:tc>
        <w:tc>
          <w:tcPr>
            <w:tcW w:w="1559" w:type="dxa"/>
            <w:tcBorders>
              <w:top w:val="single" w:sz="4" w:space="0" w:color="auto"/>
              <w:left w:val="single" w:sz="4" w:space="0" w:color="auto"/>
              <w:bottom w:val="single" w:sz="4" w:space="0" w:color="auto"/>
              <w:right w:val="single" w:sz="4" w:space="0" w:color="auto"/>
            </w:tcBorders>
            <w:vAlign w:val="center"/>
          </w:tcPr>
          <w:p w14:paraId="25D67BC7" w14:textId="77777777" w:rsidR="00FC28FB" w:rsidRPr="00092F74" w:rsidRDefault="00FC28FB" w:rsidP="002D1AAE">
            <w:pPr>
              <w:spacing w:line="228" w:lineRule="auto"/>
              <w:ind w:left="-111" w:right="-114"/>
              <w:jc w:val="center"/>
              <w:rPr>
                <w:b/>
                <w:bCs/>
                <w:color w:val="000000"/>
                <w:sz w:val="20"/>
                <w:szCs w:val="20"/>
                <w:lang w:val="uk-UA"/>
              </w:rPr>
            </w:pPr>
            <w:r w:rsidRPr="00092F74">
              <w:rPr>
                <w:sz w:val="20"/>
                <w:szCs w:val="20"/>
                <w:lang w:val="uk-UA"/>
              </w:rPr>
              <w:t>655</w:t>
            </w:r>
          </w:p>
        </w:tc>
        <w:tc>
          <w:tcPr>
            <w:tcW w:w="1701" w:type="dxa"/>
            <w:tcBorders>
              <w:top w:val="single" w:sz="4" w:space="0" w:color="auto"/>
              <w:left w:val="nil"/>
              <w:bottom w:val="single" w:sz="4" w:space="0" w:color="auto"/>
              <w:right w:val="single" w:sz="4" w:space="0" w:color="auto"/>
            </w:tcBorders>
            <w:vAlign w:val="center"/>
          </w:tcPr>
          <w:p w14:paraId="30573B4A" w14:textId="77777777" w:rsidR="00FC28FB" w:rsidRPr="00092F74" w:rsidRDefault="00FC28FB" w:rsidP="002D1AAE">
            <w:pPr>
              <w:spacing w:line="228" w:lineRule="auto"/>
              <w:ind w:left="-111" w:right="-114"/>
              <w:jc w:val="center"/>
              <w:rPr>
                <w:b/>
                <w:bCs/>
                <w:sz w:val="20"/>
                <w:szCs w:val="20"/>
                <w:lang w:val="uk-UA"/>
              </w:rPr>
            </w:pPr>
            <w:r w:rsidRPr="00092F74">
              <w:rPr>
                <w:sz w:val="20"/>
                <w:szCs w:val="20"/>
                <w:lang w:val="uk-UA"/>
              </w:rPr>
              <w:t>655</w:t>
            </w:r>
          </w:p>
        </w:tc>
        <w:tc>
          <w:tcPr>
            <w:tcW w:w="1559" w:type="dxa"/>
            <w:tcBorders>
              <w:top w:val="single" w:sz="4" w:space="0" w:color="auto"/>
              <w:left w:val="nil"/>
              <w:bottom w:val="single" w:sz="4" w:space="0" w:color="auto"/>
              <w:right w:val="single" w:sz="4" w:space="0" w:color="auto"/>
            </w:tcBorders>
            <w:vAlign w:val="center"/>
          </w:tcPr>
          <w:p w14:paraId="1D8A4FFD" w14:textId="77777777" w:rsidR="00FC28FB" w:rsidRPr="00092F74" w:rsidRDefault="00FC28FB" w:rsidP="002D1AAE">
            <w:pPr>
              <w:spacing w:line="228" w:lineRule="auto"/>
              <w:ind w:left="-111" w:right="-114"/>
              <w:jc w:val="center"/>
              <w:rPr>
                <w:b/>
                <w:bCs/>
                <w:sz w:val="20"/>
                <w:szCs w:val="20"/>
                <w:lang w:val="uk-UA"/>
              </w:rPr>
            </w:pPr>
            <w:r w:rsidRPr="00092F74">
              <w:rPr>
                <w:sz w:val="20"/>
                <w:szCs w:val="20"/>
                <w:lang w:val="uk-UA"/>
              </w:rPr>
              <w:t>655</w:t>
            </w:r>
          </w:p>
        </w:tc>
        <w:tc>
          <w:tcPr>
            <w:tcW w:w="1701" w:type="dxa"/>
            <w:tcBorders>
              <w:top w:val="single" w:sz="4" w:space="0" w:color="auto"/>
              <w:left w:val="nil"/>
              <w:bottom w:val="single" w:sz="4" w:space="0" w:color="auto"/>
              <w:right w:val="single" w:sz="4" w:space="0" w:color="auto"/>
            </w:tcBorders>
            <w:vAlign w:val="center"/>
          </w:tcPr>
          <w:p w14:paraId="5E2B6909" w14:textId="77777777" w:rsidR="00FC28FB" w:rsidRPr="00092F74" w:rsidRDefault="00FC28FB" w:rsidP="002D1AAE">
            <w:pPr>
              <w:spacing w:line="228" w:lineRule="auto"/>
              <w:ind w:left="-111" w:right="-114"/>
              <w:jc w:val="center"/>
              <w:rPr>
                <w:b/>
                <w:bCs/>
                <w:sz w:val="20"/>
                <w:szCs w:val="20"/>
                <w:lang w:val="uk-UA"/>
              </w:rPr>
            </w:pPr>
            <w:r w:rsidRPr="00092F74">
              <w:rPr>
                <w:sz w:val="20"/>
                <w:szCs w:val="20"/>
                <w:lang w:val="uk-UA"/>
              </w:rPr>
              <w:t>1 965</w:t>
            </w:r>
          </w:p>
        </w:tc>
      </w:tr>
    </w:tbl>
    <w:p w14:paraId="618AD7A1" w14:textId="77777777" w:rsidR="00DE7EEB" w:rsidRPr="00092F74" w:rsidRDefault="00DE7EEB" w:rsidP="002D1AAE">
      <w:pPr>
        <w:tabs>
          <w:tab w:val="left" w:pos="399"/>
        </w:tabs>
        <w:spacing w:line="228" w:lineRule="auto"/>
        <w:ind w:firstLine="720"/>
        <w:jc w:val="both"/>
        <w:rPr>
          <w:sz w:val="28"/>
          <w:szCs w:val="28"/>
          <w:lang w:val="uk-UA"/>
        </w:rPr>
      </w:pPr>
    </w:p>
    <w:p w14:paraId="267F383F" w14:textId="77777777" w:rsidR="00DE7EEB" w:rsidRPr="00092F74" w:rsidRDefault="00DE7EEB" w:rsidP="002D1AAE">
      <w:pPr>
        <w:tabs>
          <w:tab w:val="left" w:pos="399"/>
        </w:tabs>
        <w:spacing w:line="228" w:lineRule="auto"/>
        <w:ind w:firstLine="567"/>
        <w:jc w:val="both"/>
        <w:rPr>
          <w:sz w:val="28"/>
          <w:szCs w:val="28"/>
          <w:lang w:val="uk-UA" w:eastAsia="ar-SA"/>
        </w:rPr>
      </w:pPr>
      <w:r w:rsidRPr="00092F74">
        <w:rPr>
          <w:sz w:val="28"/>
          <w:szCs w:val="28"/>
          <w:lang w:val="uk-UA" w:eastAsia="ar-SA"/>
        </w:rPr>
        <w:t>1</w:t>
      </w:r>
      <w:r w:rsidR="00210C78" w:rsidRPr="00092F74">
        <w:rPr>
          <w:sz w:val="28"/>
          <w:szCs w:val="28"/>
          <w:lang w:val="uk-UA" w:eastAsia="ar-SA"/>
        </w:rPr>
        <w:t>1</w:t>
      </w:r>
      <w:r w:rsidRPr="00092F74">
        <w:rPr>
          <w:sz w:val="28"/>
          <w:szCs w:val="28"/>
          <w:lang w:val="uk-UA" w:eastAsia="ar-SA"/>
        </w:rPr>
        <w:t xml:space="preserve">. </w:t>
      </w:r>
      <w:r w:rsidR="001C7012" w:rsidRPr="00092F74">
        <w:rPr>
          <w:sz w:val="28"/>
          <w:szCs w:val="28"/>
          <w:lang w:val="uk-UA" w:eastAsia="ar-SA"/>
        </w:rPr>
        <w:t>Результативні показники виконання Програми:</w:t>
      </w:r>
    </w:p>
    <w:p w14:paraId="799D8CEB" w14:textId="77777777" w:rsidR="001C7012" w:rsidRPr="00092F74" w:rsidRDefault="001C7012" w:rsidP="002D1AAE">
      <w:pPr>
        <w:tabs>
          <w:tab w:val="left" w:pos="399"/>
        </w:tabs>
        <w:spacing w:line="228" w:lineRule="auto"/>
        <w:ind w:firstLine="709"/>
        <w:jc w:val="both"/>
        <w:rPr>
          <w:sz w:val="28"/>
          <w:szCs w:val="28"/>
          <w:lang w:val="uk-UA" w:eastAsia="ar-SA"/>
        </w:rPr>
      </w:pP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8"/>
        <w:gridCol w:w="2268"/>
        <w:gridCol w:w="1418"/>
        <w:gridCol w:w="1134"/>
        <w:gridCol w:w="992"/>
        <w:gridCol w:w="992"/>
        <w:gridCol w:w="1007"/>
      </w:tblGrid>
      <w:tr w:rsidR="00FC28FB" w:rsidRPr="00092F74" w14:paraId="011E56B5" w14:textId="77777777" w:rsidTr="00782B11">
        <w:trPr>
          <w:trHeight w:val="354"/>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647844CE" w14:textId="77777777" w:rsidR="00FC28FB" w:rsidRPr="004D5BF3" w:rsidRDefault="00FC28FB" w:rsidP="002D1AAE">
            <w:pPr>
              <w:spacing w:line="228" w:lineRule="auto"/>
              <w:jc w:val="center"/>
              <w:rPr>
                <w:b/>
                <w:sz w:val="20"/>
                <w:szCs w:val="20"/>
                <w:lang w:val="uk-UA"/>
              </w:rPr>
            </w:pPr>
            <w:r w:rsidRPr="004D5BF3">
              <w:rPr>
                <w:b/>
                <w:sz w:val="20"/>
                <w:szCs w:val="20"/>
                <w:lang w:val="uk-UA"/>
              </w:rPr>
              <w:t>Назва завдання Програми</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74F46E18" w14:textId="77777777" w:rsidR="00FC28FB" w:rsidRPr="004D5BF3" w:rsidRDefault="00FC28FB" w:rsidP="002D1AAE">
            <w:pPr>
              <w:spacing w:line="228" w:lineRule="auto"/>
              <w:jc w:val="center"/>
              <w:rPr>
                <w:b/>
                <w:sz w:val="20"/>
                <w:szCs w:val="20"/>
                <w:lang w:val="uk-UA"/>
              </w:rPr>
            </w:pPr>
            <w:r w:rsidRPr="004D5BF3">
              <w:rPr>
                <w:b/>
                <w:sz w:val="20"/>
                <w:szCs w:val="20"/>
                <w:lang w:val="uk-UA"/>
              </w:rPr>
              <w:t>Результативні показники виконання Програми</w:t>
            </w:r>
          </w:p>
        </w:tc>
        <w:tc>
          <w:tcPr>
            <w:tcW w:w="1418" w:type="dxa"/>
            <w:vMerge w:val="restart"/>
            <w:tcBorders>
              <w:top w:val="single" w:sz="4" w:space="0" w:color="auto"/>
              <w:left w:val="single" w:sz="4" w:space="0" w:color="auto"/>
              <w:right w:val="single" w:sz="4" w:space="0" w:color="auto"/>
            </w:tcBorders>
            <w:vAlign w:val="center"/>
          </w:tcPr>
          <w:p w14:paraId="60309810" w14:textId="77777777" w:rsidR="00FC28FB" w:rsidRPr="004D5BF3" w:rsidRDefault="00FC28FB" w:rsidP="002D1AAE">
            <w:pPr>
              <w:spacing w:line="228" w:lineRule="auto"/>
              <w:jc w:val="center"/>
              <w:rPr>
                <w:b/>
                <w:sz w:val="20"/>
                <w:szCs w:val="20"/>
                <w:lang w:val="uk-UA"/>
              </w:rPr>
            </w:pPr>
            <w:r w:rsidRPr="004D5BF3">
              <w:rPr>
                <w:b/>
                <w:sz w:val="20"/>
                <w:szCs w:val="20"/>
                <w:lang w:val="uk-UA"/>
              </w:rPr>
              <w:t>Одиниця виміру</w:t>
            </w:r>
          </w:p>
        </w:tc>
        <w:tc>
          <w:tcPr>
            <w:tcW w:w="4125" w:type="dxa"/>
            <w:gridSpan w:val="4"/>
            <w:tcBorders>
              <w:top w:val="single" w:sz="4" w:space="0" w:color="auto"/>
              <w:left w:val="single" w:sz="4" w:space="0" w:color="auto"/>
              <w:bottom w:val="single" w:sz="4" w:space="0" w:color="auto"/>
              <w:right w:val="single" w:sz="4" w:space="0" w:color="auto"/>
            </w:tcBorders>
            <w:vAlign w:val="center"/>
          </w:tcPr>
          <w:p w14:paraId="434675B4" w14:textId="77777777" w:rsidR="00FC28FB" w:rsidRPr="004D5BF3" w:rsidRDefault="00FC28FB" w:rsidP="002D1AAE">
            <w:pPr>
              <w:spacing w:line="228" w:lineRule="auto"/>
              <w:jc w:val="center"/>
              <w:rPr>
                <w:b/>
                <w:sz w:val="20"/>
                <w:szCs w:val="20"/>
                <w:lang w:val="uk-UA"/>
              </w:rPr>
            </w:pPr>
            <w:r w:rsidRPr="004D5BF3">
              <w:rPr>
                <w:b/>
                <w:sz w:val="20"/>
                <w:szCs w:val="20"/>
                <w:lang w:val="uk-UA"/>
              </w:rPr>
              <w:t>Значення показників</w:t>
            </w:r>
          </w:p>
        </w:tc>
      </w:tr>
      <w:tr w:rsidR="00FC28FB" w:rsidRPr="00092F74" w14:paraId="05104A50" w14:textId="77777777" w:rsidTr="00782B11">
        <w:trPr>
          <w:trHeight w:val="291"/>
          <w:tblHeader/>
          <w:jc w:val="center"/>
        </w:trPr>
        <w:tc>
          <w:tcPr>
            <w:tcW w:w="1838" w:type="dxa"/>
            <w:vMerge/>
            <w:tcBorders>
              <w:top w:val="single" w:sz="4" w:space="0" w:color="auto"/>
              <w:left w:val="single" w:sz="4" w:space="0" w:color="auto"/>
              <w:bottom w:val="single" w:sz="4" w:space="0" w:color="auto"/>
              <w:right w:val="single" w:sz="4" w:space="0" w:color="auto"/>
            </w:tcBorders>
            <w:vAlign w:val="center"/>
          </w:tcPr>
          <w:p w14:paraId="03F108D7" w14:textId="77777777" w:rsidR="00FC28FB" w:rsidRPr="004D5BF3" w:rsidRDefault="00FC28FB" w:rsidP="002D1AAE">
            <w:pPr>
              <w:spacing w:line="228" w:lineRule="auto"/>
              <w:jc w:val="center"/>
              <w:rPr>
                <w:b/>
                <w:sz w:val="20"/>
                <w:szCs w:val="20"/>
                <w:lang w:val="uk-UA"/>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50ECE497" w14:textId="77777777" w:rsidR="00FC28FB" w:rsidRPr="004D5BF3" w:rsidRDefault="00FC28FB" w:rsidP="002D1AAE">
            <w:pPr>
              <w:spacing w:line="228" w:lineRule="auto"/>
              <w:jc w:val="center"/>
              <w:rPr>
                <w:b/>
                <w:sz w:val="20"/>
                <w:szCs w:val="20"/>
                <w:lang w:val="uk-UA"/>
              </w:rPr>
            </w:pPr>
          </w:p>
        </w:tc>
        <w:tc>
          <w:tcPr>
            <w:tcW w:w="1418" w:type="dxa"/>
            <w:vMerge/>
            <w:tcBorders>
              <w:left w:val="single" w:sz="4" w:space="0" w:color="auto"/>
              <w:right w:val="single" w:sz="4" w:space="0" w:color="auto"/>
            </w:tcBorders>
          </w:tcPr>
          <w:p w14:paraId="2B0A5AF1" w14:textId="77777777" w:rsidR="00FC28FB" w:rsidRPr="004D5BF3" w:rsidRDefault="00FC28FB" w:rsidP="002D1AAE">
            <w:pPr>
              <w:spacing w:line="228" w:lineRule="auto"/>
              <w:jc w:val="center"/>
              <w:rPr>
                <w:b/>
                <w:sz w:val="20"/>
                <w:szCs w:val="20"/>
                <w:lang w:val="uk-UA"/>
              </w:rPr>
            </w:pPr>
          </w:p>
        </w:tc>
        <w:tc>
          <w:tcPr>
            <w:tcW w:w="1134" w:type="dxa"/>
            <w:vMerge w:val="restart"/>
            <w:tcBorders>
              <w:top w:val="single" w:sz="4" w:space="0" w:color="auto"/>
              <w:left w:val="single" w:sz="4" w:space="0" w:color="auto"/>
              <w:right w:val="single" w:sz="4" w:space="0" w:color="auto"/>
            </w:tcBorders>
            <w:vAlign w:val="center"/>
          </w:tcPr>
          <w:p w14:paraId="474FA139" w14:textId="77777777" w:rsidR="00FC28FB" w:rsidRPr="004D5BF3" w:rsidRDefault="00FC28FB" w:rsidP="002D1AAE">
            <w:pPr>
              <w:spacing w:line="228" w:lineRule="auto"/>
              <w:jc w:val="center"/>
              <w:rPr>
                <w:b/>
                <w:sz w:val="20"/>
                <w:szCs w:val="20"/>
                <w:lang w:val="uk-UA"/>
              </w:rPr>
            </w:pPr>
            <w:r w:rsidRPr="004D5BF3">
              <w:rPr>
                <w:b/>
                <w:sz w:val="20"/>
                <w:szCs w:val="20"/>
                <w:lang w:val="uk-UA"/>
              </w:rPr>
              <w:t>Усього</w:t>
            </w:r>
          </w:p>
        </w:tc>
        <w:tc>
          <w:tcPr>
            <w:tcW w:w="2991" w:type="dxa"/>
            <w:gridSpan w:val="3"/>
            <w:tcBorders>
              <w:top w:val="single" w:sz="4" w:space="0" w:color="auto"/>
              <w:left w:val="single" w:sz="4" w:space="0" w:color="auto"/>
              <w:bottom w:val="single" w:sz="4" w:space="0" w:color="auto"/>
              <w:right w:val="single" w:sz="4" w:space="0" w:color="auto"/>
            </w:tcBorders>
            <w:vAlign w:val="center"/>
          </w:tcPr>
          <w:p w14:paraId="54E8E118" w14:textId="77777777" w:rsidR="00FC28FB" w:rsidRPr="004D5BF3" w:rsidRDefault="00FC28FB" w:rsidP="002D1AAE">
            <w:pPr>
              <w:spacing w:line="228" w:lineRule="auto"/>
              <w:jc w:val="center"/>
              <w:rPr>
                <w:b/>
                <w:sz w:val="20"/>
                <w:szCs w:val="20"/>
                <w:lang w:val="uk-UA"/>
              </w:rPr>
            </w:pPr>
            <w:r w:rsidRPr="004D5BF3">
              <w:rPr>
                <w:b/>
                <w:sz w:val="20"/>
                <w:szCs w:val="20"/>
                <w:lang w:val="uk-UA"/>
              </w:rPr>
              <w:t>І етап</w:t>
            </w:r>
          </w:p>
        </w:tc>
      </w:tr>
      <w:tr w:rsidR="00FC28FB" w:rsidRPr="00092F74" w14:paraId="189CCB2F" w14:textId="77777777" w:rsidTr="0002044B">
        <w:trPr>
          <w:trHeight w:val="322"/>
          <w:tblHeader/>
          <w:jc w:val="center"/>
        </w:trPr>
        <w:tc>
          <w:tcPr>
            <w:tcW w:w="1838" w:type="dxa"/>
            <w:vMerge/>
            <w:tcBorders>
              <w:top w:val="single" w:sz="4" w:space="0" w:color="auto"/>
              <w:left w:val="single" w:sz="4" w:space="0" w:color="auto"/>
              <w:bottom w:val="single" w:sz="4" w:space="0" w:color="auto"/>
              <w:right w:val="single" w:sz="4" w:space="0" w:color="auto"/>
            </w:tcBorders>
            <w:vAlign w:val="center"/>
          </w:tcPr>
          <w:p w14:paraId="5CFF8473" w14:textId="77777777" w:rsidR="00FC28FB" w:rsidRPr="004D5BF3" w:rsidRDefault="00FC28FB" w:rsidP="002D1AAE">
            <w:pPr>
              <w:spacing w:line="228" w:lineRule="auto"/>
              <w:rPr>
                <w:b/>
                <w:sz w:val="20"/>
                <w:szCs w:val="20"/>
                <w:lang w:val="uk-UA"/>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5189221E" w14:textId="77777777" w:rsidR="00FC28FB" w:rsidRPr="004D5BF3" w:rsidRDefault="00FC28FB" w:rsidP="002D1AAE">
            <w:pPr>
              <w:spacing w:line="228" w:lineRule="auto"/>
              <w:rPr>
                <w:b/>
                <w:sz w:val="20"/>
                <w:szCs w:val="20"/>
                <w:lang w:val="uk-UA"/>
              </w:rPr>
            </w:pPr>
          </w:p>
        </w:tc>
        <w:tc>
          <w:tcPr>
            <w:tcW w:w="1418" w:type="dxa"/>
            <w:vMerge/>
            <w:tcBorders>
              <w:left w:val="single" w:sz="4" w:space="0" w:color="auto"/>
              <w:bottom w:val="single" w:sz="4" w:space="0" w:color="auto"/>
              <w:right w:val="single" w:sz="4" w:space="0" w:color="auto"/>
            </w:tcBorders>
          </w:tcPr>
          <w:p w14:paraId="14EEB9C9" w14:textId="77777777" w:rsidR="00FC28FB" w:rsidRPr="004D5BF3" w:rsidRDefault="00FC28FB" w:rsidP="002D1AAE">
            <w:pPr>
              <w:spacing w:line="228" w:lineRule="auto"/>
              <w:jc w:val="center"/>
              <w:rPr>
                <w:b/>
                <w:sz w:val="20"/>
                <w:szCs w:val="20"/>
                <w:lang w:val="uk-UA"/>
              </w:rPr>
            </w:pPr>
          </w:p>
        </w:tc>
        <w:tc>
          <w:tcPr>
            <w:tcW w:w="1134" w:type="dxa"/>
            <w:vMerge/>
            <w:tcBorders>
              <w:left w:val="single" w:sz="4" w:space="0" w:color="auto"/>
              <w:bottom w:val="single" w:sz="4" w:space="0" w:color="auto"/>
              <w:right w:val="single" w:sz="4" w:space="0" w:color="auto"/>
            </w:tcBorders>
          </w:tcPr>
          <w:p w14:paraId="255A022D" w14:textId="77777777" w:rsidR="00FC28FB" w:rsidRPr="004D5BF3" w:rsidRDefault="00FC28FB" w:rsidP="002D1AAE">
            <w:pPr>
              <w:spacing w:line="228" w:lineRule="auto"/>
              <w:jc w:val="center"/>
              <w:rPr>
                <w:b/>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09124DFF" w14:textId="77777777" w:rsidR="00FC28FB" w:rsidRPr="004D5BF3" w:rsidRDefault="00FC28FB" w:rsidP="002D1AAE">
            <w:pPr>
              <w:spacing w:line="228" w:lineRule="auto"/>
              <w:ind w:right="-108" w:hanging="5"/>
              <w:jc w:val="center"/>
              <w:rPr>
                <w:b/>
                <w:sz w:val="20"/>
                <w:szCs w:val="20"/>
                <w:lang w:val="uk-UA"/>
              </w:rPr>
            </w:pPr>
            <w:r w:rsidRPr="004D5BF3">
              <w:rPr>
                <w:b/>
                <w:sz w:val="20"/>
                <w:szCs w:val="20"/>
                <w:lang w:val="uk-UA"/>
              </w:rPr>
              <w:t>2026</w:t>
            </w:r>
          </w:p>
        </w:tc>
        <w:tc>
          <w:tcPr>
            <w:tcW w:w="992" w:type="dxa"/>
            <w:tcBorders>
              <w:top w:val="single" w:sz="4" w:space="0" w:color="auto"/>
              <w:left w:val="single" w:sz="4" w:space="0" w:color="auto"/>
              <w:bottom w:val="single" w:sz="4" w:space="0" w:color="auto"/>
              <w:right w:val="single" w:sz="4" w:space="0" w:color="auto"/>
            </w:tcBorders>
            <w:vAlign w:val="center"/>
          </w:tcPr>
          <w:p w14:paraId="1E46D45B" w14:textId="77777777" w:rsidR="00FC28FB" w:rsidRPr="004D5BF3" w:rsidRDefault="00FC28FB" w:rsidP="002D1AAE">
            <w:pPr>
              <w:spacing w:line="228" w:lineRule="auto"/>
              <w:jc w:val="center"/>
              <w:rPr>
                <w:b/>
                <w:sz w:val="20"/>
                <w:szCs w:val="20"/>
                <w:lang w:val="uk-UA"/>
              </w:rPr>
            </w:pPr>
            <w:r w:rsidRPr="004D5BF3">
              <w:rPr>
                <w:b/>
                <w:sz w:val="20"/>
                <w:szCs w:val="20"/>
                <w:lang w:val="uk-UA"/>
              </w:rPr>
              <w:t>2027</w:t>
            </w:r>
          </w:p>
        </w:tc>
        <w:tc>
          <w:tcPr>
            <w:tcW w:w="1007" w:type="dxa"/>
            <w:tcBorders>
              <w:top w:val="single" w:sz="4" w:space="0" w:color="auto"/>
              <w:left w:val="single" w:sz="4" w:space="0" w:color="auto"/>
              <w:bottom w:val="single" w:sz="4" w:space="0" w:color="auto"/>
              <w:right w:val="single" w:sz="4" w:space="0" w:color="auto"/>
            </w:tcBorders>
            <w:vAlign w:val="center"/>
          </w:tcPr>
          <w:p w14:paraId="1E4D5AB0" w14:textId="77777777" w:rsidR="00FC28FB" w:rsidRPr="004D5BF3" w:rsidRDefault="00FC28FB" w:rsidP="0002044B">
            <w:pPr>
              <w:spacing w:line="228" w:lineRule="auto"/>
              <w:jc w:val="center"/>
              <w:rPr>
                <w:b/>
                <w:sz w:val="20"/>
                <w:szCs w:val="20"/>
                <w:lang w:val="uk-UA"/>
              </w:rPr>
            </w:pPr>
            <w:r w:rsidRPr="004D5BF3">
              <w:rPr>
                <w:b/>
                <w:sz w:val="20"/>
                <w:szCs w:val="20"/>
                <w:lang w:val="uk-UA"/>
              </w:rPr>
              <w:t>2028</w:t>
            </w:r>
          </w:p>
        </w:tc>
      </w:tr>
      <w:tr w:rsidR="00FC28FB" w:rsidRPr="00092F74" w14:paraId="789C4534" w14:textId="77777777" w:rsidTr="00A21406">
        <w:trPr>
          <w:trHeight w:val="827"/>
          <w:jc w:val="center"/>
        </w:trPr>
        <w:tc>
          <w:tcPr>
            <w:tcW w:w="1838" w:type="dxa"/>
            <w:vMerge w:val="restart"/>
            <w:tcBorders>
              <w:top w:val="single" w:sz="4" w:space="0" w:color="auto"/>
              <w:left w:val="single" w:sz="4" w:space="0" w:color="auto"/>
              <w:right w:val="single" w:sz="4" w:space="0" w:color="auto"/>
            </w:tcBorders>
          </w:tcPr>
          <w:p w14:paraId="05162444" w14:textId="3CFC7B6A" w:rsidR="00FC28FB" w:rsidRPr="004D5BF3" w:rsidRDefault="00FC28FB" w:rsidP="002D1AAE">
            <w:pPr>
              <w:tabs>
                <w:tab w:val="center" w:pos="4677"/>
                <w:tab w:val="right" w:pos="9355"/>
              </w:tabs>
              <w:spacing w:line="228" w:lineRule="auto"/>
              <w:ind w:left="142"/>
              <w:rPr>
                <w:sz w:val="20"/>
                <w:szCs w:val="20"/>
                <w:lang w:val="uk-UA"/>
              </w:rPr>
            </w:pPr>
            <w:r w:rsidRPr="004D5BF3">
              <w:rPr>
                <w:sz w:val="20"/>
                <w:szCs w:val="20"/>
                <w:lang w:val="uk-UA"/>
              </w:rPr>
              <w:t xml:space="preserve">1. Розвиток туристичних </w:t>
            </w:r>
            <w:proofErr w:type="spellStart"/>
            <w:r w:rsidRPr="004D5BF3">
              <w:rPr>
                <w:sz w:val="20"/>
                <w:szCs w:val="20"/>
                <w:lang w:val="uk-UA"/>
              </w:rPr>
              <w:t>дестинацій</w:t>
            </w:r>
            <w:proofErr w:type="spellEnd"/>
          </w:p>
        </w:tc>
        <w:tc>
          <w:tcPr>
            <w:tcW w:w="2268" w:type="dxa"/>
          </w:tcPr>
          <w:p w14:paraId="3D79F39C" w14:textId="5B9B3965" w:rsidR="00FC28FB" w:rsidRPr="004D5BF3" w:rsidRDefault="00FC28FB" w:rsidP="002D1AAE">
            <w:pPr>
              <w:tabs>
                <w:tab w:val="left" w:pos="316"/>
              </w:tabs>
              <w:spacing w:line="228" w:lineRule="auto"/>
              <w:ind w:left="130"/>
              <w:rPr>
                <w:sz w:val="20"/>
                <w:szCs w:val="20"/>
                <w:lang w:val="uk-UA"/>
              </w:rPr>
            </w:pPr>
            <w:r w:rsidRPr="004D5BF3">
              <w:rPr>
                <w:sz w:val="20"/>
                <w:szCs w:val="20"/>
                <w:lang w:val="uk-UA"/>
              </w:rPr>
              <w:t xml:space="preserve">1.1. </w:t>
            </w:r>
            <w:r w:rsidR="00D06DCF" w:rsidRPr="004D5BF3">
              <w:rPr>
                <w:sz w:val="20"/>
                <w:szCs w:val="20"/>
                <w:lang w:val="uk-UA"/>
              </w:rPr>
              <w:t>Кількість відкритих нових туристичних напрямів</w:t>
            </w:r>
          </w:p>
        </w:tc>
        <w:tc>
          <w:tcPr>
            <w:tcW w:w="1418" w:type="dxa"/>
          </w:tcPr>
          <w:p w14:paraId="0A837646" w14:textId="77777777" w:rsidR="00FC28FB" w:rsidRPr="004D5BF3" w:rsidRDefault="00FC28FB" w:rsidP="002D1AAE">
            <w:pPr>
              <w:spacing w:line="228" w:lineRule="auto"/>
              <w:jc w:val="center"/>
              <w:rPr>
                <w:sz w:val="20"/>
                <w:szCs w:val="20"/>
                <w:lang w:val="uk-UA"/>
              </w:rPr>
            </w:pPr>
            <w:r w:rsidRPr="004D5BF3">
              <w:rPr>
                <w:sz w:val="20"/>
                <w:szCs w:val="20"/>
                <w:lang w:val="uk-UA" w:eastAsia="ar-SA"/>
              </w:rPr>
              <w:t>Одиниць</w:t>
            </w:r>
          </w:p>
        </w:tc>
        <w:tc>
          <w:tcPr>
            <w:tcW w:w="1134" w:type="dxa"/>
          </w:tcPr>
          <w:p w14:paraId="705D23A8" w14:textId="77777777" w:rsidR="00FC28FB" w:rsidRPr="004D5BF3" w:rsidRDefault="00FC28FB" w:rsidP="002D1AAE">
            <w:pPr>
              <w:spacing w:line="228" w:lineRule="auto"/>
              <w:jc w:val="center"/>
              <w:rPr>
                <w:sz w:val="20"/>
                <w:szCs w:val="20"/>
                <w:lang w:val="uk-UA"/>
              </w:rPr>
            </w:pPr>
            <w:r w:rsidRPr="004D5BF3">
              <w:rPr>
                <w:sz w:val="20"/>
                <w:szCs w:val="20"/>
                <w:lang w:val="uk-UA"/>
              </w:rPr>
              <w:t>3</w:t>
            </w:r>
          </w:p>
        </w:tc>
        <w:tc>
          <w:tcPr>
            <w:tcW w:w="992" w:type="dxa"/>
          </w:tcPr>
          <w:p w14:paraId="402DE821" w14:textId="77777777" w:rsidR="00FC28FB" w:rsidRPr="004D5BF3" w:rsidRDefault="00FC28FB" w:rsidP="002D1AAE">
            <w:pPr>
              <w:spacing w:line="228" w:lineRule="auto"/>
              <w:ind w:left="-108" w:right="-108" w:hanging="5"/>
              <w:jc w:val="center"/>
              <w:rPr>
                <w:sz w:val="20"/>
                <w:szCs w:val="20"/>
                <w:lang w:val="uk-UA"/>
              </w:rPr>
            </w:pPr>
            <w:r w:rsidRPr="004D5BF3">
              <w:rPr>
                <w:bCs/>
                <w:sz w:val="20"/>
                <w:szCs w:val="20"/>
                <w:lang w:val="uk-UA"/>
              </w:rPr>
              <w:t>1</w:t>
            </w:r>
          </w:p>
        </w:tc>
        <w:tc>
          <w:tcPr>
            <w:tcW w:w="992" w:type="dxa"/>
            <w:tcMar>
              <w:top w:w="0" w:type="dxa"/>
              <w:left w:w="108" w:type="dxa"/>
              <w:bottom w:w="0" w:type="dxa"/>
              <w:right w:w="108" w:type="dxa"/>
            </w:tcMar>
          </w:tcPr>
          <w:p w14:paraId="3C2F1CD2" w14:textId="77777777" w:rsidR="00FC28FB" w:rsidRPr="004D5BF3" w:rsidRDefault="00FC28FB" w:rsidP="002D1AAE">
            <w:pPr>
              <w:spacing w:line="228" w:lineRule="auto"/>
              <w:jc w:val="center"/>
              <w:rPr>
                <w:sz w:val="20"/>
                <w:szCs w:val="20"/>
                <w:lang w:val="uk-UA"/>
              </w:rPr>
            </w:pPr>
            <w:r w:rsidRPr="004D5BF3">
              <w:rPr>
                <w:bCs/>
                <w:sz w:val="20"/>
                <w:szCs w:val="20"/>
                <w:lang w:val="uk-UA"/>
              </w:rPr>
              <w:t>1</w:t>
            </w:r>
          </w:p>
        </w:tc>
        <w:tc>
          <w:tcPr>
            <w:tcW w:w="1007" w:type="dxa"/>
          </w:tcPr>
          <w:p w14:paraId="76716E2A" w14:textId="77777777" w:rsidR="00FC28FB" w:rsidRPr="004D5BF3" w:rsidRDefault="00FC28FB" w:rsidP="002D1AAE">
            <w:pPr>
              <w:spacing w:line="228" w:lineRule="auto"/>
              <w:jc w:val="center"/>
              <w:rPr>
                <w:sz w:val="20"/>
                <w:szCs w:val="20"/>
                <w:lang w:val="uk-UA"/>
              </w:rPr>
            </w:pPr>
            <w:r w:rsidRPr="004D5BF3">
              <w:rPr>
                <w:bCs/>
                <w:sz w:val="20"/>
                <w:szCs w:val="20"/>
                <w:lang w:val="uk-UA"/>
              </w:rPr>
              <w:t>1</w:t>
            </w:r>
          </w:p>
        </w:tc>
      </w:tr>
      <w:tr w:rsidR="00FC28FB" w:rsidRPr="00092F74" w14:paraId="6C34DDC8" w14:textId="77777777" w:rsidTr="00D24F10">
        <w:trPr>
          <w:trHeight w:val="733"/>
          <w:jc w:val="center"/>
        </w:trPr>
        <w:tc>
          <w:tcPr>
            <w:tcW w:w="1838" w:type="dxa"/>
            <w:vMerge/>
            <w:tcBorders>
              <w:left w:val="single" w:sz="4" w:space="0" w:color="auto"/>
              <w:right w:val="single" w:sz="4" w:space="0" w:color="auto"/>
            </w:tcBorders>
          </w:tcPr>
          <w:p w14:paraId="1E17D726" w14:textId="77777777" w:rsidR="00FC28FB" w:rsidRPr="004D5BF3" w:rsidRDefault="00FC28FB" w:rsidP="002D1AAE">
            <w:pPr>
              <w:tabs>
                <w:tab w:val="center" w:pos="4677"/>
                <w:tab w:val="right" w:pos="9355"/>
              </w:tabs>
              <w:spacing w:line="228" w:lineRule="auto"/>
              <w:rPr>
                <w:sz w:val="20"/>
                <w:szCs w:val="20"/>
                <w:lang w:val="uk-UA"/>
              </w:rPr>
            </w:pPr>
          </w:p>
        </w:tc>
        <w:tc>
          <w:tcPr>
            <w:tcW w:w="2268" w:type="dxa"/>
          </w:tcPr>
          <w:p w14:paraId="53D1A6CE" w14:textId="41940029" w:rsidR="00FC28FB" w:rsidRPr="004D5BF3" w:rsidRDefault="00FC28FB" w:rsidP="002D1AAE">
            <w:pPr>
              <w:tabs>
                <w:tab w:val="left" w:pos="316"/>
              </w:tabs>
              <w:spacing w:line="228" w:lineRule="auto"/>
              <w:ind w:left="130"/>
              <w:rPr>
                <w:sz w:val="20"/>
                <w:szCs w:val="20"/>
                <w:lang w:val="uk-UA"/>
              </w:rPr>
            </w:pPr>
            <w:r w:rsidRPr="004D5BF3">
              <w:rPr>
                <w:sz w:val="20"/>
                <w:szCs w:val="20"/>
                <w:lang w:val="uk-UA" w:eastAsia="uk-UA"/>
              </w:rPr>
              <w:t>1.2.</w:t>
            </w:r>
            <w:r w:rsidR="00D06DCF" w:rsidRPr="004D5BF3">
              <w:rPr>
                <w:sz w:val="20"/>
                <w:szCs w:val="20"/>
                <w:lang w:val="uk-UA"/>
              </w:rPr>
              <w:t xml:space="preserve"> Кількість відкритих та облаштованих сільських садиб</w:t>
            </w:r>
          </w:p>
        </w:tc>
        <w:tc>
          <w:tcPr>
            <w:tcW w:w="1418" w:type="dxa"/>
          </w:tcPr>
          <w:p w14:paraId="2CF90494" w14:textId="77777777" w:rsidR="00FC28FB" w:rsidRPr="004D5BF3" w:rsidRDefault="00FC28FB" w:rsidP="002D1AAE">
            <w:pPr>
              <w:spacing w:line="228" w:lineRule="auto"/>
              <w:jc w:val="center"/>
              <w:rPr>
                <w:sz w:val="20"/>
                <w:szCs w:val="20"/>
                <w:lang w:val="uk-UA"/>
              </w:rPr>
            </w:pPr>
            <w:r w:rsidRPr="004D5BF3">
              <w:rPr>
                <w:sz w:val="20"/>
                <w:szCs w:val="20"/>
                <w:lang w:val="uk-UA" w:eastAsia="ar-SA"/>
              </w:rPr>
              <w:t>Одиниць</w:t>
            </w:r>
          </w:p>
        </w:tc>
        <w:tc>
          <w:tcPr>
            <w:tcW w:w="1134" w:type="dxa"/>
          </w:tcPr>
          <w:p w14:paraId="68317023" w14:textId="77777777" w:rsidR="00FC28FB" w:rsidRPr="004D5BF3" w:rsidRDefault="00FC28FB" w:rsidP="002D1AAE">
            <w:pPr>
              <w:spacing w:line="228" w:lineRule="auto"/>
              <w:jc w:val="center"/>
              <w:rPr>
                <w:sz w:val="20"/>
                <w:szCs w:val="20"/>
                <w:lang w:val="uk-UA"/>
              </w:rPr>
            </w:pPr>
            <w:r w:rsidRPr="004D5BF3">
              <w:rPr>
                <w:sz w:val="20"/>
                <w:szCs w:val="20"/>
                <w:lang w:val="uk-UA"/>
              </w:rPr>
              <w:t>3</w:t>
            </w:r>
          </w:p>
        </w:tc>
        <w:tc>
          <w:tcPr>
            <w:tcW w:w="992" w:type="dxa"/>
          </w:tcPr>
          <w:p w14:paraId="4BA7EEC4" w14:textId="77777777" w:rsidR="00FC28FB" w:rsidRPr="004D5BF3" w:rsidRDefault="00FC28FB" w:rsidP="002D1AAE">
            <w:pPr>
              <w:spacing w:line="228" w:lineRule="auto"/>
              <w:ind w:left="-108" w:right="-108" w:hanging="5"/>
              <w:jc w:val="center"/>
              <w:rPr>
                <w:sz w:val="20"/>
                <w:szCs w:val="20"/>
                <w:lang w:val="uk-UA"/>
              </w:rPr>
            </w:pPr>
            <w:r w:rsidRPr="004D5BF3">
              <w:rPr>
                <w:bCs/>
                <w:sz w:val="20"/>
                <w:szCs w:val="20"/>
                <w:lang w:val="uk-UA"/>
              </w:rPr>
              <w:t>1</w:t>
            </w:r>
          </w:p>
        </w:tc>
        <w:tc>
          <w:tcPr>
            <w:tcW w:w="992" w:type="dxa"/>
            <w:tcMar>
              <w:top w:w="0" w:type="dxa"/>
              <w:left w:w="108" w:type="dxa"/>
              <w:bottom w:w="0" w:type="dxa"/>
              <w:right w:w="108" w:type="dxa"/>
            </w:tcMar>
          </w:tcPr>
          <w:p w14:paraId="047FBF4E" w14:textId="77777777" w:rsidR="00FC28FB" w:rsidRPr="004D5BF3" w:rsidRDefault="00FC28FB" w:rsidP="002D1AAE">
            <w:pPr>
              <w:spacing w:line="228" w:lineRule="auto"/>
              <w:jc w:val="center"/>
              <w:rPr>
                <w:sz w:val="20"/>
                <w:szCs w:val="20"/>
                <w:lang w:val="uk-UA"/>
              </w:rPr>
            </w:pPr>
            <w:r w:rsidRPr="004D5BF3">
              <w:rPr>
                <w:bCs/>
                <w:sz w:val="20"/>
                <w:szCs w:val="20"/>
                <w:lang w:val="uk-UA"/>
              </w:rPr>
              <w:t>1</w:t>
            </w:r>
          </w:p>
        </w:tc>
        <w:tc>
          <w:tcPr>
            <w:tcW w:w="1007" w:type="dxa"/>
          </w:tcPr>
          <w:p w14:paraId="33DACE9B" w14:textId="77777777" w:rsidR="00FC28FB" w:rsidRPr="004D5BF3" w:rsidRDefault="00FC28FB" w:rsidP="002D1AAE">
            <w:pPr>
              <w:spacing w:line="228" w:lineRule="auto"/>
              <w:jc w:val="center"/>
              <w:rPr>
                <w:sz w:val="20"/>
                <w:szCs w:val="20"/>
                <w:lang w:val="uk-UA"/>
              </w:rPr>
            </w:pPr>
            <w:r w:rsidRPr="004D5BF3">
              <w:rPr>
                <w:bCs/>
                <w:sz w:val="20"/>
                <w:szCs w:val="20"/>
                <w:lang w:val="uk-UA"/>
              </w:rPr>
              <w:t>1</w:t>
            </w:r>
          </w:p>
        </w:tc>
      </w:tr>
      <w:tr w:rsidR="00FC28FB" w:rsidRPr="00092F74" w14:paraId="45D43130" w14:textId="77777777" w:rsidTr="00D24F10">
        <w:trPr>
          <w:trHeight w:val="1112"/>
          <w:jc w:val="center"/>
        </w:trPr>
        <w:tc>
          <w:tcPr>
            <w:tcW w:w="1838" w:type="dxa"/>
            <w:vMerge/>
            <w:tcBorders>
              <w:left w:val="single" w:sz="4" w:space="0" w:color="auto"/>
              <w:right w:val="single" w:sz="4" w:space="0" w:color="auto"/>
            </w:tcBorders>
          </w:tcPr>
          <w:p w14:paraId="432D3AD1" w14:textId="77777777" w:rsidR="00FC28FB" w:rsidRPr="004D5BF3" w:rsidRDefault="00FC28FB" w:rsidP="002D1AAE">
            <w:pPr>
              <w:tabs>
                <w:tab w:val="center" w:pos="4677"/>
                <w:tab w:val="right" w:pos="9355"/>
              </w:tabs>
              <w:spacing w:line="228" w:lineRule="auto"/>
              <w:rPr>
                <w:sz w:val="20"/>
                <w:szCs w:val="20"/>
                <w:lang w:val="uk-UA"/>
              </w:rPr>
            </w:pPr>
          </w:p>
        </w:tc>
        <w:tc>
          <w:tcPr>
            <w:tcW w:w="2268" w:type="dxa"/>
          </w:tcPr>
          <w:p w14:paraId="52185BBA" w14:textId="094F88F3" w:rsidR="00FC28FB" w:rsidRPr="004D5BF3" w:rsidRDefault="00FC28FB" w:rsidP="002D1AAE">
            <w:pPr>
              <w:spacing w:line="228" w:lineRule="auto"/>
              <w:ind w:left="130"/>
              <w:rPr>
                <w:sz w:val="20"/>
                <w:szCs w:val="20"/>
                <w:lang w:val="uk-UA" w:eastAsia="uk-UA"/>
              </w:rPr>
            </w:pPr>
            <w:r w:rsidRPr="004D5BF3">
              <w:rPr>
                <w:sz w:val="20"/>
                <w:szCs w:val="20"/>
                <w:lang w:val="uk-UA" w:eastAsia="uk-UA"/>
              </w:rPr>
              <w:t xml:space="preserve">1.3. </w:t>
            </w:r>
            <w:r w:rsidR="00D06DCF" w:rsidRPr="004D5BF3">
              <w:rPr>
                <w:sz w:val="20"/>
                <w:szCs w:val="20"/>
                <w:lang w:val="uk-UA" w:eastAsia="uk-UA"/>
              </w:rPr>
              <w:t xml:space="preserve">Кількість створених  (відкритих) маршрутів </w:t>
            </w:r>
            <w:proofErr w:type="spellStart"/>
            <w:r w:rsidR="00D24F10" w:rsidRPr="00D24F10">
              <w:rPr>
                <w:sz w:val="20"/>
                <w:szCs w:val="20"/>
                <w:lang w:val="uk-UA"/>
              </w:rPr>
              <w:t>„</w:t>
            </w:r>
            <w:r w:rsidR="00D06DCF" w:rsidRPr="004D5BF3">
              <w:rPr>
                <w:sz w:val="20"/>
                <w:szCs w:val="20"/>
                <w:lang w:val="uk-UA"/>
              </w:rPr>
              <w:t>Осередок</w:t>
            </w:r>
            <w:proofErr w:type="spellEnd"/>
            <w:r w:rsidR="00D06DCF" w:rsidRPr="004D5BF3">
              <w:rPr>
                <w:sz w:val="20"/>
                <w:szCs w:val="20"/>
                <w:lang w:val="uk-UA"/>
              </w:rPr>
              <w:t xml:space="preserve"> сільського </w:t>
            </w:r>
            <w:proofErr w:type="spellStart"/>
            <w:r w:rsidR="00D24F10" w:rsidRPr="00D24F10">
              <w:rPr>
                <w:sz w:val="20"/>
                <w:szCs w:val="20"/>
                <w:lang w:val="uk-UA"/>
              </w:rPr>
              <w:t>„</w:t>
            </w:r>
            <w:r w:rsidR="00D06DCF" w:rsidRPr="004D5BF3">
              <w:rPr>
                <w:sz w:val="20"/>
                <w:szCs w:val="20"/>
                <w:lang w:val="uk-UA"/>
              </w:rPr>
              <w:t>зеленого</w:t>
            </w:r>
            <w:proofErr w:type="spellEnd"/>
            <w:r w:rsidR="00DB1DD0" w:rsidRPr="004D5BF3">
              <w:rPr>
                <w:sz w:val="20"/>
                <w:szCs w:val="20"/>
              </w:rPr>
              <w:t>”</w:t>
            </w:r>
            <w:r w:rsidR="00D06DCF" w:rsidRPr="004D5BF3">
              <w:rPr>
                <w:sz w:val="20"/>
                <w:szCs w:val="20"/>
                <w:lang w:val="uk-UA"/>
              </w:rPr>
              <w:t xml:space="preserve"> туризму на Дніпропетровщині</w:t>
            </w:r>
            <w:r w:rsidR="00DB1DD0" w:rsidRPr="004D5BF3">
              <w:rPr>
                <w:sz w:val="20"/>
                <w:szCs w:val="20"/>
              </w:rPr>
              <w:t>”</w:t>
            </w:r>
          </w:p>
        </w:tc>
        <w:tc>
          <w:tcPr>
            <w:tcW w:w="1418" w:type="dxa"/>
          </w:tcPr>
          <w:p w14:paraId="0B83D2E7" w14:textId="77777777" w:rsidR="00FC28FB" w:rsidRPr="004D5BF3" w:rsidRDefault="00FC28FB" w:rsidP="002D1AAE">
            <w:pPr>
              <w:spacing w:line="228" w:lineRule="auto"/>
              <w:jc w:val="center"/>
              <w:rPr>
                <w:sz w:val="20"/>
                <w:szCs w:val="20"/>
                <w:lang w:val="uk-UA"/>
              </w:rPr>
            </w:pPr>
            <w:r w:rsidRPr="004D5BF3">
              <w:rPr>
                <w:sz w:val="20"/>
                <w:szCs w:val="20"/>
                <w:lang w:val="uk-UA" w:eastAsia="ar-SA"/>
              </w:rPr>
              <w:t>Одиниць</w:t>
            </w:r>
          </w:p>
        </w:tc>
        <w:tc>
          <w:tcPr>
            <w:tcW w:w="1134" w:type="dxa"/>
          </w:tcPr>
          <w:p w14:paraId="5B3EA3B6" w14:textId="77777777" w:rsidR="00FC28FB" w:rsidRPr="004D5BF3" w:rsidRDefault="00FC28FB" w:rsidP="002D1AAE">
            <w:pPr>
              <w:spacing w:line="228" w:lineRule="auto"/>
              <w:jc w:val="center"/>
              <w:rPr>
                <w:sz w:val="20"/>
                <w:szCs w:val="20"/>
                <w:lang w:val="uk-UA"/>
              </w:rPr>
            </w:pPr>
            <w:r w:rsidRPr="004D5BF3">
              <w:rPr>
                <w:sz w:val="20"/>
                <w:szCs w:val="20"/>
                <w:lang w:val="uk-UA"/>
              </w:rPr>
              <w:t>3</w:t>
            </w:r>
          </w:p>
        </w:tc>
        <w:tc>
          <w:tcPr>
            <w:tcW w:w="992" w:type="dxa"/>
          </w:tcPr>
          <w:p w14:paraId="0D1B5503" w14:textId="77777777" w:rsidR="00FC28FB" w:rsidRPr="004D5BF3" w:rsidRDefault="00FC28FB" w:rsidP="002D1AAE">
            <w:pPr>
              <w:spacing w:line="228" w:lineRule="auto"/>
              <w:ind w:left="-108" w:right="-108" w:hanging="5"/>
              <w:jc w:val="center"/>
              <w:rPr>
                <w:sz w:val="20"/>
                <w:szCs w:val="20"/>
                <w:lang w:val="uk-UA"/>
              </w:rPr>
            </w:pPr>
            <w:r w:rsidRPr="004D5BF3">
              <w:rPr>
                <w:bCs/>
                <w:sz w:val="20"/>
                <w:szCs w:val="20"/>
                <w:lang w:val="uk-UA"/>
              </w:rPr>
              <w:t>1</w:t>
            </w:r>
          </w:p>
        </w:tc>
        <w:tc>
          <w:tcPr>
            <w:tcW w:w="992" w:type="dxa"/>
            <w:tcMar>
              <w:top w:w="0" w:type="dxa"/>
              <w:left w:w="108" w:type="dxa"/>
              <w:bottom w:w="0" w:type="dxa"/>
              <w:right w:w="108" w:type="dxa"/>
            </w:tcMar>
          </w:tcPr>
          <w:p w14:paraId="6C990A09" w14:textId="77777777" w:rsidR="00FC28FB" w:rsidRPr="004D5BF3" w:rsidRDefault="00FC28FB" w:rsidP="002D1AAE">
            <w:pPr>
              <w:spacing w:line="228" w:lineRule="auto"/>
              <w:jc w:val="center"/>
              <w:rPr>
                <w:sz w:val="20"/>
                <w:szCs w:val="20"/>
                <w:lang w:val="uk-UA"/>
              </w:rPr>
            </w:pPr>
            <w:r w:rsidRPr="004D5BF3">
              <w:rPr>
                <w:bCs/>
                <w:sz w:val="20"/>
                <w:szCs w:val="20"/>
                <w:lang w:val="uk-UA"/>
              </w:rPr>
              <w:t>1</w:t>
            </w:r>
          </w:p>
        </w:tc>
        <w:tc>
          <w:tcPr>
            <w:tcW w:w="1007" w:type="dxa"/>
          </w:tcPr>
          <w:p w14:paraId="4622F314" w14:textId="77777777" w:rsidR="00FC28FB" w:rsidRPr="004D5BF3" w:rsidRDefault="00FC28FB" w:rsidP="002D1AAE">
            <w:pPr>
              <w:spacing w:line="228" w:lineRule="auto"/>
              <w:jc w:val="center"/>
              <w:rPr>
                <w:sz w:val="20"/>
                <w:szCs w:val="20"/>
                <w:lang w:val="uk-UA"/>
              </w:rPr>
            </w:pPr>
            <w:r w:rsidRPr="004D5BF3">
              <w:rPr>
                <w:bCs/>
                <w:sz w:val="20"/>
                <w:szCs w:val="20"/>
                <w:lang w:val="uk-UA"/>
              </w:rPr>
              <w:t>1</w:t>
            </w:r>
          </w:p>
        </w:tc>
      </w:tr>
      <w:tr w:rsidR="00FC28FB" w:rsidRPr="00092F74" w14:paraId="43B08196" w14:textId="77777777" w:rsidTr="00D24F10">
        <w:trPr>
          <w:trHeight w:val="703"/>
          <w:jc w:val="center"/>
        </w:trPr>
        <w:tc>
          <w:tcPr>
            <w:tcW w:w="1838" w:type="dxa"/>
            <w:vMerge/>
            <w:tcBorders>
              <w:left w:val="single" w:sz="4" w:space="0" w:color="auto"/>
              <w:bottom w:val="single" w:sz="4" w:space="0" w:color="auto"/>
              <w:right w:val="single" w:sz="4" w:space="0" w:color="auto"/>
            </w:tcBorders>
          </w:tcPr>
          <w:p w14:paraId="786FDFFE" w14:textId="77777777" w:rsidR="00FC28FB" w:rsidRPr="004D5BF3" w:rsidRDefault="00FC28FB" w:rsidP="002D1AAE">
            <w:pPr>
              <w:tabs>
                <w:tab w:val="center" w:pos="4677"/>
                <w:tab w:val="right" w:pos="9355"/>
              </w:tabs>
              <w:spacing w:line="228" w:lineRule="auto"/>
              <w:rPr>
                <w:sz w:val="20"/>
                <w:szCs w:val="20"/>
                <w:lang w:val="uk-UA"/>
              </w:rPr>
            </w:pPr>
          </w:p>
        </w:tc>
        <w:tc>
          <w:tcPr>
            <w:tcW w:w="2268" w:type="dxa"/>
          </w:tcPr>
          <w:p w14:paraId="76F10024" w14:textId="2BEFDA51" w:rsidR="00FC28FB" w:rsidRPr="004D5BF3" w:rsidRDefault="00FC28FB" w:rsidP="002D1AAE">
            <w:pPr>
              <w:spacing w:line="228" w:lineRule="auto"/>
              <w:ind w:left="130"/>
              <w:rPr>
                <w:sz w:val="20"/>
                <w:szCs w:val="20"/>
                <w:lang w:val="uk-UA" w:eastAsia="uk-UA"/>
              </w:rPr>
            </w:pPr>
            <w:r w:rsidRPr="004D5BF3">
              <w:rPr>
                <w:sz w:val="20"/>
                <w:szCs w:val="20"/>
                <w:lang w:val="uk-UA" w:eastAsia="uk-UA"/>
              </w:rPr>
              <w:t xml:space="preserve">1.4. </w:t>
            </w:r>
            <w:r w:rsidR="00D06DCF" w:rsidRPr="004D5BF3">
              <w:rPr>
                <w:sz w:val="20"/>
                <w:szCs w:val="20"/>
                <w:lang w:val="uk-UA"/>
              </w:rPr>
              <w:t>Кількість проведених обласних дитячих конкурсів</w:t>
            </w:r>
          </w:p>
        </w:tc>
        <w:tc>
          <w:tcPr>
            <w:tcW w:w="1418" w:type="dxa"/>
          </w:tcPr>
          <w:p w14:paraId="169F6270" w14:textId="77777777" w:rsidR="00FC28FB" w:rsidRPr="004D5BF3" w:rsidRDefault="00FC28FB" w:rsidP="002D1AAE">
            <w:pPr>
              <w:spacing w:line="228" w:lineRule="auto"/>
              <w:jc w:val="center"/>
              <w:rPr>
                <w:sz w:val="20"/>
                <w:szCs w:val="20"/>
                <w:lang w:val="uk-UA"/>
              </w:rPr>
            </w:pPr>
            <w:r w:rsidRPr="004D5BF3">
              <w:rPr>
                <w:sz w:val="20"/>
                <w:szCs w:val="20"/>
                <w:lang w:val="uk-UA" w:eastAsia="ar-SA"/>
              </w:rPr>
              <w:t>Одиниць</w:t>
            </w:r>
          </w:p>
        </w:tc>
        <w:tc>
          <w:tcPr>
            <w:tcW w:w="1134" w:type="dxa"/>
          </w:tcPr>
          <w:p w14:paraId="7B9011D0" w14:textId="77777777" w:rsidR="00FC28FB" w:rsidRPr="004D5BF3" w:rsidRDefault="00FC28FB" w:rsidP="002D1AAE">
            <w:pPr>
              <w:spacing w:line="228" w:lineRule="auto"/>
              <w:jc w:val="center"/>
              <w:rPr>
                <w:sz w:val="20"/>
                <w:szCs w:val="20"/>
                <w:lang w:val="uk-UA"/>
              </w:rPr>
            </w:pPr>
            <w:r w:rsidRPr="004D5BF3">
              <w:rPr>
                <w:sz w:val="20"/>
                <w:szCs w:val="20"/>
                <w:lang w:val="uk-UA"/>
              </w:rPr>
              <w:t>3</w:t>
            </w:r>
          </w:p>
        </w:tc>
        <w:tc>
          <w:tcPr>
            <w:tcW w:w="992" w:type="dxa"/>
          </w:tcPr>
          <w:p w14:paraId="6108626E" w14:textId="77777777" w:rsidR="00FC28FB" w:rsidRPr="004D5BF3" w:rsidRDefault="00FC28FB" w:rsidP="002D1AAE">
            <w:pPr>
              <w:spacing w:line="228" w:lineRule="auto"/>
              <w:ind w:left="-108" w:right="-108" w:hanging="5"/>
              <w:jc w:val="center"/>
              <w:rPr>
                <w:sz w:val="20"/>
                <w:szCs w:val="20"/>
                <w:lang w:val="uk-UA"/>
              </w:rPr>
            </w:pPr>
            <w:r w:rsidRPr="004D5BF3">
              <w:rPr>
                <w:bCs/>
                <w:sz w:val="20"/>
                <w:szCs w:val="20"/>
                <w:lang w:val="uk-UA"/>
              </w:rPr>
              <w:t>1</w:t>
            </w:r>
          </w:p>
        </w:tc>
        <w:tc>
          <w:tcPr>
            <w:tcW w:w="992" w:type="dxa"/>
            <w:tcMar>
              <w:top w:w="0" w:type="dxa"/>
              <w:left w:w="108" w:type="dxa"/>
              <w:bottom w:w="0" w:type="dxa"/>
              <w:right w:w="108" w:type="dxa"/>
            </w:tcMar>
          </w:tcPr>
          <w:p w14:paraId="19B4F832" w14:textId="77777777" w:rsidR="00FC28FB" w:rsidRPr="004D5BF3" w:rsidRDefault="00FC28FB" w:rsidP="002D1AAE">
            <w:pPr>
              <w:spacing w:line="228" w:lineRule="auto"/>
              <w:jc w:val="center"/>
              <w:rPr>
                <w:sz w:val="20"/>
                <w:szCs w:val="20"/>
                <w:lang w:val="uk-UA"/>
              </w:rPr>
            </w:pPr>
            <w:r w:rsidRPr="004D5BF3">
              <w:rPr>
                <w:bCs/>
                <w:sz w:val="20"/>
                <w:szCs w:val="20"/>
                <w:lang w:val="uk-UA"/>
              </w:rPr>
              <w:t>1</w:t>
            </w:r>
          </w:p>
        </w:tc>
        <w:tc>
          <w:tcPr>
            <w:tcW w:w="1007" w:type="dxa"/>
          </w:tcPr>
          <w:p w14:paraId="4EA24EA9" w14:textId="77777777" w:rsidR="00FC28FB" w:rsidRPr="004D5BF3" w:rsidRDefault="00FC28FB" w:rsidP="002D1AAE">
            <w:pPr>
              <w:spacing w:line="228" w:lineRule="auto"/>
              <w:jc w:val="center"/>
              <w:rPr>
                <w:sz w:val="20"/>
                <w:szCs w:val="20"/>
                <w:lang w:val="uk-UA"/>
              </w:rPr>
            </w:pPr>
            <w:r w:rsidRPr="004D5BF3">
              <w:rPr>
                <w:bCs/>
                <w:sz w:val="20"/>
                <w:szCs w:val="20"/>
                <w:lang w:val="uk-UA"/>
              </w:rPr>
              <w:t>1</w:t>
            </w:r>
          </w:p>
        </w:tc>
      </w:tr>
      <w:tr w:rsidR="00FC28FB" w:rsidRPr="00092F74" w14:paraId="3AA82D9B" w14:textId="77777777" w:rsidTr="00D24F10">
        <w:trPr>
          <w:trHeight w:val="699"/>
          <w:jc w:val="center"/>
        </w:trPr>
        <w:tc>
          <w:tcPr>
            <w:tcW w:w="1838" w:type="dxa"/>
            <w:vMerge w:val="restart"/>
            <w:tcBorders>
              <w:top w:val="single" w:sz="4" w:space="0" w:color="auto"/>
              <w:left w:val="single" w:sz="4" w:space="0" w:color="auto"/>
              <w:right w:val="single" w:sz="4" w:space="0" w:color="auto"/>
            </w:tcBorders>
          </w:tcPr>
          <w:p w14:paraId="65682950" w14:textId="2B3D7B41" w:rsidR="00FC28FB" w:rsidRPr="004D5BF3" w:rsidRDefault="00FC28FB" w:rsidP="00542B2C">
            <w:pPr>
              <w:tabs>
                <w:tab w:val="center" w:pos="4677"/>
                <w:tab w:val="right" w:pos="9355"/>
              </w:tabs>
              <w:spacing w:line="218" w:lineRule="auto"/>
              <w:ind w:left="142"/>
              <w:rPr>
                <w:sz w:val="20"/>
                <w:szCs w:val="20"/>
                <w:lang w:val="uk-UA"/>
              </w:rPr>
            </w:pPr>
            <w:r w:rsidRPr="004D5BF3">
              <w:rPr>
                <w:sz w:val="20"/>
                <w:szCs w:val="20"/>
                <w:lang w:val="uk-UA"/>
              </w:rPr>
              <w:t>2. Розвиток внутрішнього туризму</w:t>
            </w:r>
          </w:p>
        </w:tc>
        <w:tc>
          <w:tcPr>
            <w:tcW w:w="2268" w:type="dxa"/>
          </w:tcPr>
          <w:p w14:paraId="6805C963" w14:textId="152CA1F4" w:rsidR="00FC28FB" w:rsidRPr="004D5BF3" w:rsidRDefault="00FC28FB" w:rsidP="00542B2C">
            <w:pPr>
              <w:spacing w:line="218" w:lineRule="auto"/>
              <w:ind w:left="130"/>
              <w:rPr>
                <w:sz w:val="20"/>
                <w:szCs w:val="20"/>
                <w:lang w:val="uk-UA"/>
              </w:rPr>
            </w:pPr>
            <w:r w:rsidRPr="004D5BF3">
              <w:rPr>
                <w:sz w:val="20"/>
                <w:szCs w:val="20"/>
                <w:lang w:val="uk-UA"/>
              </w:rPr>
              <w:t>2.1</w:t>
            </w:r>
            <w:r w:rsidR="003C690B">
              <w:rPr>
                <w:sz w:val="20"/>
                <w:szCs w:val="20"/>
                <w:lang w:val="uk-UA"/>
              </w:rPr>
              <w:t>.</w:t>
            </w:r>
            <w:r w:rsidR="00D06DCF" w:rsidRPr="004D5BF3">
              <w:rPr>
                <w:sz w:val="20"/>
                <w:szCs w:val="20"/>
                <w:lang w:val="uk-UA"/>
              </w:rPr>
              <w:t xml:space="preserve"> </w:t>
            </w:r>
            <w:r w:rsidR="00757A8D" w:rsidRPr="004D5BF3">
              <w:rPr>
                <w:sz w:val="20"/>
                <w:szCs w:val="20"/>
                <w:lang w:val="uk-UA"/>
              </w:rPr>
              <w:t>Кількість нових маршрутів з активного туризму</w:t>
            </w:r>
          </w:p>
        </w:tc>
        <w:tc>
          <w:tcPr>
            <w:tcW w:w="1418" w:type="dxa"/>
          </w:tcPr>
          <w:p w14:paraId="410BC750" w14:textId="77777777" w:rsidR="00FC28FB" w:rsidRPr="004D5BF3" w:rsidRDefault="00FC28FB" w:rsidP="00542B2C">
            <w:pPr>
              <w:spacing w:line="218" w:lineRule="auto"/>
              <w:jc w:val="center"/>
              <w:rPr>
                <w:sz w:val="20"/>
                <w:szCs w:val="20"/>
                <w:lang w:val="uk-UA"/>
              </w:rPr>
            </w:pPr>
            <w:r w:rsidRPr="004D5BF3">
              <w:rPr>
                <w:sz w:val="20"/>
                <w:szCs w:val="20"/>
                <w:lang w:val="uk-UA" w:eastAsia="ar-SA"/>
              </w:rPr>
              <w:t>Одиниць</w:t>
            </w:r>
          </w:p>
        </w:tc>
        <w:tc>
          <w:tcPr>
            <w:tcW w:w="1134" w:type="dxa"/>
          </w:tcPr>
          <w:p w14:paraId="7BEA1490" w14:textId="77777777" w:rsidR="00FC28FB" w:rsidRPr="004D5BF3" w:rsidRDefault="00FC28FB" w:rsidP="00542B2C">
            <w:pPr>
              <w:spacing w:line="218" w:lineRule="auto"/>
              <w:jc w:val="center"/>
              <w:rPr>
                <w:sz w:val="20"/>
                <w:szCs w:val="20"/>
                <w:lang w:val="uk-UA"/>
              </w:rPr>
            </w:pPr>
            <w:r w:rsidRPr="004D5BF3">
              <w:rPr>
                <w:sz w:val="20"/>
                <w:szCs w:val="20"/>
                <w:lang w:val="uk-UA"/>
              </w:rPr>
              <w:t>3</w:t>
            </w:r>
          </w:p>
        </w:tc>
        <w:tc>
          <w:tcPr>
            <w:tcW w:w="992" w:type="dxa"/>
          </w:tcPr>
          <w:p w14:paraId="5E23C39C" w14:textId="77777777" w:rsidR="00FC28FB" w:rsidRPr="004D5BF3" w:rsidRDefault="00FC28FB" w:rsidP="00542B2C">
            <w:pPr>
              <w:spacing w:line="218" w:lineRule="auto"/>
              <w:ind w:left="-108" w:right="-108" w:hanging="5"/>
              <w:jc w:val="center"/>
              <w:rPr>
                <w:sz w:val="20"/>
                <w:szCs w:val="20"/>
                <w:lang w:val="uk-UA"/>
              </w:rPr>
            </w:pPr>
            <w:r w:rsidRPr="004D5BF3">
              <w:rPr>
                <w:bCs/>
                <w:sz w:val="20"/>
                <w:szCs w:val="20"/>
                <w:lang w:val="uk-UA"/>
              </w:rPr>
              <w:t>1</w:t>
            </w:r>
          </w:p>
        </w:tc>
        <w:tc>
          <w:tcPr>
            <w:tcW w:w="992" w:type="dxa"/>
            <w:tcMar>
              <w:top w:w="0" w:type="dxa"/>
              <w:left w:w="108" w:type="dxa"/>
              <w:bottom w:w="0" w:type="dxa"/>
              <w:right w:w="108" w:type="dxa"/>
            </w:tcMar>
          </w:tcPr>
          <w:p w14:paraId="1D1415B6" w14:textId="77777777" w:rsidR="00FC28FB" w:rsidRPr="004D5BF3" w:rsidRDefault="00FC28FB" w:rsidP="00542B2C">
            <w:pPr>
              <w:spacing w:line="218" w:lineRule="auto"/>
              <w:jc w:val="center"/>
              <w:rPr>
                <w:sz w:val="20"/>
                <w:szCs w:val="20"/>
                <w:lang w:val="uk-UA"/>
              </w:rPr>
            </w:pPr>
            <w:r w:rsidRPr="004D5BF3">
              <w:rPr>
                <w:bCs/>
                <w:sz w:val="20"/>
                <w:szCs w:val="20"/>
                <w:lang w:val="uk-UA"/>
              </w:rPr>
              <w:t>1</w:t>
            </w:r>
          </w:p>
        </w:tc>
        <w:tc>
          <w:tcPr>
            <w:tcW w:w="1007" w:type="dxa"/>
          </w:tcPr>
          <w:p w14:paraId="26919905" w14:textId="77777777" w:rsidR="00FC28FB" w:rsidRPr="004D5BF3" w:rsidRDefault="00FC28FB" w:rsidP="00542B2C">
            <w:pPr>
              <w:spacing w:line="218" w:lineRule="auto"/>
              <w:jc w:val="center"/>
              <w:rPr>
                <w:sz w:val="20"/>
                <w:szCs w:val="20"/>
                <w:lang w:val="uk-UA"/>
              </w:rPr>
            </w:pPr>
            <w:r w:rsidRPr="004D5BF3">
              <w:rPr>
                <w:bCs/>
                <w:sz w:val="20"/>
                <w:szCs w:val="20"/>
                <w:lang w:val="uk-UA"/>
              </w:rPr>
              <w:t>1</w:t>
            </w:r>
          </w:p>
        </w:tc>
      </w:tr>
      <w:tr w:rsidR="00FC28FB" w:rsidRPr="00092F74" w14:paraId="1F296DCC" w14:textId="77777777" w:rsidTr="0002044B">
        <w:trPr>
          <w:trHeight w:val="978"/>
          <w:jc w:val="center"/>
        </w:trPr>
        <w:tc>
          <w:tcPr>
            <w:tcW w:w="1838" w:type="dxa"/>
            <w:vMerge/>
            <w:tcBorders>
              <w:left w:val="single" w:sz="4" w:space="0" w:color="auto"/>
              <w:bottom w:val="single" w:sz="4" w:space="0" w:color="auto"/>
              <w:right w:val="single" w:sz="4" w:space="0" w:color="auto"/>
            </w:tcBorders>
          </w:tcPr>
          <w:p w14:paraId="60EA7683" w14:textId="77777777" w:rsidR="00FC28FB" w:rsidRPr="004D5BF3" w:rsidRDefault="00FC28FB" w:rsidP="00542B2C">
            <w:pPr>
              <w:tabs>
                <w:tab w:val="center" w:pos="4677"/>
                <w:tab w:val="right" w:pos="9355"/>
              </w:tabs>
              <w:spacing w:line="218" w:lineRule="auto"/>
              <w:ind w:left="142"/>
              <w:rPr>
                <w:sz w:val="20"/>
                <w:szCs w:val="20"/>
                <w:lang w:val="uk-UA"/>
              </w:rPr>
            </w:pPr>
          </w:p>
        </w:tc>
        <w:tc>
          <w:tcPr>
            <w:tcW w:w="2268" w:type="dxa"/>
          </w:tcPr>
          <w:p w14:paraId="0635020C" w14:textId="7CAE3217" w:rsidR="00FC28FB" w:rsidRPr="004D5BF3" w:rsidRDefault="00FC28FB" w:rsidP="00542B2C">
            <w:pPr>
              <w:spacing w:line="218" w:lineRule="auto"/>
              <w:ind w:left="130"/>
              <w:rPr>
                <w:sz w:val="20"/>
                <w:szCs w:val="20"/>
                <w:lang w:val="uk-UA"/>
              </w:rPr>
            </w:pPr>
            <w:r w:rsidRPr="004D5BF3">
              <w:rPr>
                <w:sz w:val="20"/>
                <w:szCs w:val="20"/>
                <w:lang w:val="uk-UA"/>
              </w:rPr>
              <w:t xml:space="preserve">2.2. </w:t>
            </w:r>
            <w:r w:rsidR="00757A8D" w:rsidRPr="004D5BF3">
              <w:rPr>
                <w:sz w:val="20"/>
                <w:szCs w:val="20"/>
                <w:lang w:val="uk-UA"/>
              </w:rPr>
              <w:t>Кількість нових туристичних маршрутів за гастрономічною тематикою</w:t>
            </w:r>
          </w:p>
        </w:tc>
        <w:tc>
          <w:tcPr>
            <w:tcW w:w="1418" w:type="dxa"/>
          </w:tcPr>
          <w:p w14:paraId="3A9C36B0" w14:textId="77777777" w:rsidR="00FC28FB" w:rsidRPr="004D5BF3" w:rsidRDefault="00FC28FB" w:rsidP="00542B2C">
            <w:pPr>
              <w:spacing w:line="218" w:lineRule="auto"/>
              <w:jc w:val="center"/>
              <w:rPr>
                <w:sz w:val="20"/>
                <w:szCs w:val="20"/>
                <w:lang w:val="uk-UA"/>
              </w:rPr>
            </w:pPr>
            <w:r w:rsidRPr="004D5BF3">
              <w:rPr>
                <w:sz w:val="20"/>
                <w:szCs w:val="20"/>
                <w:lang w:val="uk-UA" w:eastAsia="ar-SA"/>
              </w:rPr>
              <w:t>Одиниць</w:t>
            </w:r>
          </w:p>
        </w:tc>
        <w:tc>
          <w:tcPr>
            <w:tcW w:w="1134" w:type="dxa"/>
          </w:tcPr>
          <w:p w14:paraId="15EADDD9" w14:textId="77777777" w:rsidR="00FC28FB" w:rsidRPr="004D5BF3" w:rsidRDefault="00FC28FB" w:rsidP="00542B2C">
            <w:pPr>
              <w:spacing w:line="218" w:lineRule="auto"/>
              <w:jc w:val="center"/>
              <w:rPr>
                <w:sz w:val="20"/>
                <w:szCs w:val="20"/>
                <w:lang w:val="uk-UA"/>
              </w:rPr>
            </w:pPr>
            <w:r w:rsidRPr="004D5BF3">
              <w:rPr>
                <w:sz w:val="20"/>
                <w:szCs w:val="20"/>
                <w:lang w:val="uk-UA"/>
              </w:rPr>
              <w:t>3</w:t>
            </w:r>
          </w:p>
        </w:tc>
        <w:tc>
          <w:tcPr>
            <w:tcW w:w="992" w:type="dxa"/>
          </w:tcPr>
          <w:p w14:paraId="6E4D947D" w14:textId="77777777" w:rsidR="00FC28FB" w:rsidRPr="004D5BF3" w:rsidRDefault="00FC28FB" w:rsidP="00542B2C">
            <w:pPr>
              <w:spacing w:line="218" w:lineRule="auto"/>
              <w:ind w:left="-108" w:right="-108" w:hanging="5"/>
              <w:jc w:val="center"/>
              <w:rPr>
                <w:sz w:val="20"/>
                <w:szCs w:val="20"/>
                <w:lang w:val="uk-UA"/>
              </w:rPr>
            </w:pPr>
            <w:r w:rsidRPr="004D5BF3">
              <w:rPr>
                <w:bCs/>
                <w:sz w:val="20"/>
                <w:szCs w:val="20"/>
                <w:lang w:val="uk-UA"/>
              </w:rPr>
              <w:t>1</w:t>
            </w:r>
          </w:p>
        </w:tc>
        <w:tc>
          <w:tcPr>
            <w:tcW w:w="992" w:type="dxa"/>
            <w:tcMar>
              <w:top w:w="0" w:type="dxa"/>
              <w:left w:w="108" w:type="dxa"/>
              <w:bottom w:w="0" w:type="dxa"/>
              <w:right w:w="108" w:type="dxa"/>
            </w:tcMar>
          </w:tcPr>
          <w:p w14:paraId="31466444" w14:textId="77777777" w:rsidR="00FC28FB" w:rsidRPr="004D5BF3" w:rsidRDefault="00FC28FB" w:rsidP="00542B2C">
            <w:pPr>
              <w:spacing w:line="218" w:lineRule="auto"/>
              <w:jc w:val="center"/>
              <w:rPr>
                <w:sz w:val="20"/>
                <w:szCs w:val="20"/>
                <w:lang w:val="uk-UA"/>
              </w:rPr>
            </w:pPr>
            <w:r w:rsidRPr="004D5BF3">
              <w:rPr>
                <w:bCs/>
                <w:sz w:val="20"/>
                <w:szCs w:val="20"/>
                <w:lang w:val="uk-UA"/>
              </w:rPr>
              <w:t>1</w:t>
            </w:r>
          </w:p>
        </w:tc>
        <w:tc>
          <w:tcPr>
            <w:tcW w:w="1007" w:type="dxa"/>
          </w:tcPr>
          <w:p w14:paraId="74814B0F" w14:textId="77777777" w:rsidR="00FC28FB" w:rsidRPr="004D5BF3" w:rsidRDefault="00FC28FB" w:rsidP="00542B2C">
            <w:pPr>
              <w:spacing w:line="218" w:lineRule="auto"/>
              <w:jc w:val="center"/>
              <w:rPr>
                <w:sz w:val="20"/>
                <w:szCs w:val="20"/>
                <w:lang w:val="uk-UA"/>
              </w:rPr>
            </w:pPr>
            <w:r w:rsidRPr="004D5BF3">
              <w:rPr>
                <w:bCs/>
                <w:sz w:val="20"/>
                <w:szCs w:val="20"/>
                <w:lang w:val="uk-UA"/>
              </w:rPr>
              <w:t>1</w:t>
            </w:r>
          </w:p>
        </w:tc>
      </w:tr>
    </w:tbl>
    <w:p w14:paraId="3CF1AAB5" w14:textId="77777777" w:rsidR="0002044B" w:rsidRDefault="0002044B">
      <w:r>
        <w:br w:type="page"/>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8"/>
        <w:gridCol w:w="2268"/>
        <w:gridCol w:w="1418"/>
        <w:gridCol w:w="1134"/>
        <w:gridCol w:w="992"/>
        <w:gridCol w:w="992"/>
        <w:gridCol w:w="1007"/>
      </w:tblGrid>
      <w:tr w:rsidR="0002044B" w:rsidRPr="00092F74" w14:paraId="1E93A56A" w14:textId="77777777" w:rsidTr="00066617">
        <w:trPr>
          <w:trHeight w:val="273"/>
          <w:jc w:val="center"/>
        </w:trPr>
        <w:tc>
          <w:tcPr>
            <w:tcW w:w="1838" w:type="dxa"/>
            <w:vMerge w:val="restart"/>
            <w:tcBorders>
              <w:left w:val="single" w:sz="4" w:space="0" w:color="auto"/>
              <w:right w:val="single" w:sz="4" w:space="0" w:color="auto"/>
            </w:tcBorders>
            <w:vAlign w:val="center"/>
          </w:tcPr>
          <w:p w14:paraId="157BB334" w14:textId="3B04A9C4" w:rsidR="0002044B" w:rsidRPr="004D5BF3" w:rsidRDefault="0002044B" w:rsidP="0002044B">
            <w:pPr>
              <w:tabs>
                <w:tab w:val="center" w:pos="4677"/>
                <w:tab w:val="right" w:pos="9355"/>
              </w:tabs>
              <w:spacing w:line="218" w:lineRule="auto"/>
              <w:ind w:left="142"/>
              <w:jc w:val="center"/>
              <w:rPr>
                <w:sz w:val="20"/>
                <w:szCs w:val="20"/>
                <w:lang w:val="uk-UA"/>
              </w:rPr>
            </w:pPr>
            <w:r w:rsidRPr="004D5BF3">
              <w:rPr>
                <w:b/>
                <w:sz w:val="20"/>
                <w:szCs w:val="20"/>
                <w:lang w:val="uk-UA"/>
              </w:rPr>
              <w:lastRenderedPageBreak/>
              <w:t>Назва завдання Програми</w:t>
            </w:r>
          </w:p>
        </w:tc>
        <w:tc>
          <w:tcPr>
            <w:tcW w:w="2268" w:type="dxa"/>
            <w:vMerge w:val="restart"/>
            <w:vAlign w:val="center"/>
          </w:tcPr>
          <w:p w14:paraId="4596A00A" w14:textId="5A405FAA" w:rsidR="0002044B" w:rsidRPr="004D5BF3" w:rsidRDefault="0002044B" w:rsidP="0002044B">
            <w:pPr>
              <w:spacing w:line="218" w:lineRule="auto"/>
              <w:ind w:left="130"/>
              <w:jc w:val="center"/>
              <w:rPr>
                <w:sz w:val="20"/>
                <w:szCs w:val="20"/>
                <w:lang w:val="uk-UA"/>
              </w:rPr>
            </w:pPr>
            <w:r w:rsidRPr="004D5BF3">
              <w:rPr>
                <w:b/>
                <w:sz w:val="20"/>
                <w:szCs w:val="20"/>
                <w:lang w:val="uk-UA"/>
              </w:rPr>
              <w:t>Результативні показники виконання Програми</w:t>
            </w:r>
          </w:p>
        </w:tc>
        <w:tc>
          <w:tcPr>
            <w:tcW w:w="1418" w:type="dxa"/>
            <w:vMerge w:val="restart"/>
            <w:vAlign w:val="center"/>
          </w:tcPr>
          <w:p w14:paraId="3E868AC8" w14:textId="72A2E521" w:rsidR="0002044B" w:rsidRPr="004D5BF3" w:rsidRDefault="0002044B" w:rsidP="0002044B">
            <w:pPr>
              <w:spacing w:line="218" w:lineRule="auto"/>
              <w:jc w:val="center"/>
              <w:rPr>
                <w:sz w:val="20"/>
                <w:szCs w:val="20"/>
                <w:lang w:val="uk-UA" w:eastAsia="ar-SA"/>
              </w:rPr>
            </w:pPr>
            <w:r w:rsidRPr="004D5BF3">
              <w:rPr>
                <w:b/>
                <w:sz w:val="20"/>
                <w:szCs w:val="20"/>
                <w:lang w:val="uk-UA"/>
              </w:rPr>
              <w:t>Одиниця виміру</w:t>
            </w:r>
          </w:p>
        </w:tc>
        <w:tc>
          <w:tcPr>
            <w:tcW w:w="4125" w:type="dxa"/>
            <w:gridSpan w:val="4"/>
            <w:vAlign w:val="center"/>
          </w:tcPr>
          <w:p w14:paraId="05BF7FBA" w14:textId="4C847F50" w:rsidR="0002044B" w:rsidRPr="004D5BF3" w:rsidRDefault="0002044B" w:rsidP="0002044B">
            <w:pPr>
              <w:spacing w:line="218" w:lineRule="auto"/>
              <w:jc w:val="center"/>
              <w:rPr>
                <w:bCs/>
                <w:sz w:val="20"/>
                <w:szCs w:val="20"/>
                <w:lang w:val="uk-UA"/>
              </w:rPr>
            </w:pPr>
            <w:r w:rsidRPr="004D5BF3">
              <w:rPr>
                <w:b/>
                <w:sz w:val="20"/>
                <w:szCs w:val="20"/>
                <w:lang w:val="uk-UA"/>
              </w:rPr>
              <w:t>Значення показників</w:t>
            </w:r>
          </w:p>
        </w:tc>
      </w:tr>
      <w:tr w:rsidR="0002044B" w:rsidRPr="00092F74" w14:paraId="71F60842" w14:textId="77777777" w:rsidTr="0002044B">
        <w:trPr>
          <w:trHeight w:val="276"/>
          <w:jc w:val="center"/>
        </w:trPr>
        <w:tc>
          <w:tcPr>
            <w:tcW w:w="1838" w:type="dxa"/>
            <w:vMerge/>
            <w:tcBorders>
              <w:left w:val="single" w:sz="4" w:space="0" w:color="auto"/>
              <w:right w:val="single" w:sz="4" w:space="0" w:color="auto"/>
            </w:tcBorders>
            <w:vAlign w:val="center"/>
          </w:tcPr>
          <w:p w14:paraId="6171E96D" w14:textId="77777777" w:rsidR="0002044B" w:rsidRPr="004D5BF3" w:rsidRDefault="0002044B" w:rsidP="00542B2C">
            <w:pPr>
              <w:tabs>
                <w:tab w:val="center" w:pos="4677"/>
                <w:tab w:val="right" w:pos="9355"/>
              </w:tabs>
              <w:spacing w:line="218" w:lineRule="auto"/>
              <w:ind w:left="142"/>
              <w:rPr>
                <w:sz w:val="20"/>
                <w:szCs w:val="20"/>
                <w:lang w:val="uk-UA"/>
              </w:rPr>
            </w:pPr>
          </w:p>
        </w:tc>
        <w:tc>
          <w:tcPr>
            <w:tcW w:w="2268" w:type="dxa"/>
            <w:vMerge/>
            <w:vAlign w:val="center"/>
          </w:tcPr>
          <w:p w14:paraId="6A14F421" w14:textId="77777777" w:rsidR="0002044B" w:rsidRPr="004D5BF3" w:rsidRDefault="0002044B" w:rsidP="00542B2C">
            <w:pPr>
              <w:spacing w:line="218" w:lineRule="auto"/>
              <w:ind w:left="130"/>
              <w:rPr>
                <w:sz w:val="20"/>
                <w:szCs w:val="20"/>
                <w:lang w:val="uk-UA"/>
              </w:rPr>
            </w:pPr>
          </w:p>
        </w:tc>
        <w:tc>
          <w:tcPr>
            <w:tcW w:w="1418" w:type="dxa"/>
            <w:vMerge/>
          </w:tcPr>
          <w:p w14:paraId="40E687A8" w14:textId="77777777" w:rsidR="0002044B" w:rsidRPr="004D5BF3" w:rsidRDefault="0002044B" w:rsidP="00542B2C">
            <w:pPr>
              <w:spacing w:line="218" w:lineRule="auto"/>
              <w:jc w:val="center"/>
              <w:rPr>
                <w:sz w:val="20"/>
                <w:szCs w:val="20"/>
                <w:lang w:val="uk-UA" w:eastAsia="ar-SA"/>
              </w:rPr>
            </w:pPr>
          </w:p>
        </w:tc>
        <w:tc>
          <w:tcPr>
            <w:tcW w:w="1134" w:type="dxa"/>
            <w:vAlign w:val="center"/>
          </w:tcPr>
          <w:p w14:paraId="66EF008F" w14:textId="3AA13ECB" w:rsidR="0002044B" w:rsidRPr="004D5BF3" w:rsidRDefault="0002044B" w:rsidP="00542B2C">
            <w:pPr>
              <w:spacing w:line="218" w:lineRule="auto"/>
              <w:jc w:val="center"/>
              <w:rPr>
                <w:sz w:val="20"/>
                <w:szCs w:val="20"/>
                <w:lang w:val="uk-UA"/>
              </w:rPr>
            </w:pPr>
            <w:r w:rsidRPr="004D5BF3">
              <w:rPr>
                <w:b/>
                <w:sz w:val="20"/>
                <w:szCs w:val="20"/>
                <w:lang w:val="uk-UA"/>
              </w:rPr>
              <w:t>Усього</w:t>
            </w:r>
          </w:p>
        </w:tc>
        <w:tc>
          <w:tcPr>
            <w:tcW w:w="2991" w:type="dxa"/>
            <w:gridSpan w:val="3"/>
            <w:vAlign w:val="center"/>
          </w:tcPr>
          <w:p w14:paraId="53BF6E44" w14:textId="727BE092" w:rsidR="0002044B" w:rsidRPr="004D5BF3" w:rsidRDefault="0002044B" w:rsidP="00542B2C">
            <w:pPr>
              <w:spacing w:line="218" w:lineRule="auto"/>
              <w:jc w:val="center"/>
              <w:rPr>
                <w:bCs/>
                <w:sz w:val="20"/>
                <w:szCs w:val="20"/>
                <w:lang w:val="uk-UA"/>
              </w:rPr>
            </w:pPr>
            <w:r w:rsidRPr="004D5BF3">
              <w:rPr>
                <w:b/>
                <w:sz w:val="20"/>
                <w:szCs w:val="20"/>
                <w:lang w:val="uk-UA"/>
              </w:rPr>
              <w:t>І етап</w:t>
            </w:r>
          </w:p>
        </w:tc>
      </w:tr>
      <w:tr w:rsidR="0002044B" w:rsidRPr="00092F74" w14:paraId="2A8075E5" w14:textId="77777777" w:rsidTr="0002044B">
        <w:trPr>
          <w:trHeight w:val="267"/>
          <w:jc w:val="center"/>
        </w:trPr>
        <w:tc>
          <w:tcPr>
            <w:tcW w:w="1838" w:type="dxa"/>
            <w:vMerge/>
            <w:tcBorders>
              <w:left w:val="single" w:sz="4" w:space="0" w:color="auto"/>
              <w:bottom w:val="single" w:sz="4" w:space="0" w:color="auto"/>
              <w:right w:val="single" w:sz="4" w:space="0" w:color="auto"/>
            </w:tcBorders>
            <w:vAlign w:val="center"/>
          </w:tcPr>
          <w:p w14:paraId="4473B8D7" w14:textId="77777777" w:rsidR="0002044B" w:rsidRPr="004D5BF3" w:rsidRDefault="0002044B" w:rsidP="00542B2C">
            <w:pPr>
              <w:tabs>
                <w:tab w:val="center" w:pos="4677"/>
                <w:tab w:val="right" w:pos="9355"/>
              </w:tabs>
              <w:spacing w:line="218" w:lineRule="auto"/>
              <w:ind w:left="142"/>
              <w:rPr>
                <w:sz w:val="20"/>
                <w:szCs w:val="20"/>
                <w:lang w:val="uk-UA"/>
              </w:rPr>
            </w:pPr>
          </w:p>
        </w:tc>
        <w:tc>
          <w:tcPr>
            <w:tcW w:w="2268" w:type="dxa"/>
            <w:vMerge/>
            <w:vAlign w:val="center"/>
          </w:tcPr>
          <w:p w14:paraId="2686F603" w14:textId="77777777" w:rsidR="0002044B" w:rsidRPr="004D5BF3" w:rsidRDefault="0002044B" w:rsidP="00542B2C">
            <w:pPr>
              <w:spacing w:line="218" w:lineRule="auto"/>
              <w:ind w:left="130"/>
              <w:rPr>
                <w:sz w:val="20"/>
                <w:szCs w:val="20"/>
                <w:lang w:val="uk-UA"/>
              </w:rPr>
            </w:pPr>
          </w:p>
        </w:tc>
        <w:tc>
          <w:tcPr>
            <w:tcW w:w="1418" w:type="dxa"/>
            <w:vMerge/>
          </w:tcPr>
          <w:p w14:paraId="22989CC5" w14:textId="77777777" w:rsidR="0002044B" w:rsidRPr="004D5BF3" w:rsidRDefault="0002044B" w:rsidP="00542B2C">
            <w:pPr>
              <w:spacing w:line="218" w:lineRule="auto"/>
              <w:jc w:val="center"/>
              <w:rPr>
                <w:sz w:val="20"/>
                <w:szCs w:val="20"/>
                <w:lang w:val="uk-UA" w:eastAsia="ar-SA"/>
              </w:rPr>
            </w:pPr>
          </w:p>
        </w:tc>
        <w:tc>
          <w:tcPr>
            <w:tcW w:w="1134" w:type="dxa"/>
          </w:tcPr>
          <w:p w14:paraId="53C2F693" w14:textId="77777777" w:rsidR="0002044B" w:rsidRPr="004D5BF3" w:rsidRDefault="0002044B" w:rsidP="00542B2C">
            <w:pPr>
              <w:spacing w:line="218" w:lineRule="auto"/>
              <w:jc w:val="center"/>
              <w:rPr>
                <w:sz w:val="20"/>
                <w:szCs w:val="20"/>
                <w:lang w:val="uk-UA"/>
              </w:rPr>
            </w:pPr>
          </w:p>
        </w:tc>
        <w:tc>
          <w:tcPr>
            <w:tcW w:w="992" w:type="dxa"/>
            <w:vAlign w:val="center"/>
          </w:tcPr>
          <w:p w14:paraId="797A4A67" w14:textId="39232611" w:rsidR="0002044B" w:rsidRPr="004D5BF3" w:rsidRDefault="0002044B" w:rsidP="00542B2C">
            <w:pPr>
              <w:spacing w:line="218" w:lineRule="auto"/>
              <w:ind w:left="-108" w:right="-108" w:hanging="5"/>
              <w:jc w:val="center"/>
              <w:rPr>
                <w:bCs/>
                <w:sz w:val="20"/>
                <w:szCs w:val="20"/>
                <w:lang w:val="uk-UA"/>
              </w:rPr>
            </w:pPr>
            <w:r w:rsidRPr="004D5BF3">
              <w:rPr>
                <w:b/>
                <w:sz w:val="20"/>
                <w:szCs w:val="20"/>
                <w:lang w:val="uk-UA"/>
              </w:rPr>
              <w:t>2026</w:t>
            </w:r>
          </w:p>
        </w:tc>
        <w:tc>
          <w:tcPr>
            <w:tcW w:w="992" w:type="dxa"/>
            <w:tcMar>
              <w:top w:w="0" w:type="dxa"/>
              <w:left w:w="108" w:type="dxa"/>
              <w:bottom w:w="0" w:type="dxa"/>
              <w:right w:w="108" w:type="dxa"/>
            </w:tcMar>
            <w:vAlign w:val="center"/>
          </w:tcPr>
          <w:p w14:paraId="63854BED" w14:textId="14781A64" w:rsidR="0002044B" w:rsidRPr="004D5BF3" w:rsidRDefault="0002044B" w:rsidP="00542B2C">
            <w:pPr>
              <w:spacing w:line="218" w:lineRule="auto"/>
              <w:jc w:val="center"/>
              <w:rPr>
                <w:bCs/>
                <w:sz w:val="20"/>
                <w:szCs w:val="20"/>
                <w:lang w:val="uk-UA"/>
              </w:rPr>
            </w:pPr>
            <w:r w:rsidRPr="004D5BF3">
              <w:rPr>
                <w:b/>
                <w:sz w:val="20"/>
                <w:szCs w:val="20"/>
                <w:lang w:val="uk-UA"/>
              </w:rPr>
              <w:t>2027</w:t>
            </w:r>
          </w:p>
        </w:tc>
        <w:tc>
          <w:tcPr>
            <w:tcW w:w="1007" w:type="dxa"/>
            <w:vAlign w:val="center"/>
          </w:tcPr>
          <w:p w14:paraId="0BBE9C57" w14:textId="5E993B5A" w:rsidR="0002044B" w:rsidRPr="004D5BF3" w:rsidRDefault="0002044B" w:rsidP="00542B2C">
            <w:pPr>
              <w:spacing w:line="218" w:lineRule="auto"/>
              <w:jc w:val="center"/>
              <w:rPr>
                <w:bCs/>
                <w:sz w:val="20"/>
                <w:szCs w:val="20"/>
                <w:lang w:val="uk-UA"/>
              </w:rPr>
            </w:pPr>
            <w:r w:rsidRPr="004D5BF3">
              <w:rPr>
                <w:b/>
                <w:sz w:val="20"/>
                <w:szCs w:val="20"/>
                <w:lang w:val="uk-UA"/>
              </w:rPr>
              <w:t>2028</w:t>
            </w:r>
          </w:p>
        </w:tc>
      </w:tr>
      <w:tr w:rsidR="0002044B" w:rsidRPr="00092F74" w14:paraId="528C68D9" w14:textId="77777777" w:rsidTr="0002044B">
        <w:trPr>
          <w:trHeight w:val="710"/>
          <w:jc w:val="center"/>
        </w:trPr>
        <w:tc>
          <w:tcPr>
            <w:tcW w:w="1838" w:type="dxa"/>
            <w:vMerge w:val="restart"/>
            <w:tcBorders>
              <w:top w:val="single" w:sz="4" w:space="0" w:color="auto"/>
              <w:left w:val="single" w:sz="4" w:space="0" w:color="auto"/>
              <w:right w:val="single" w:sz="4" w:space="0" w:color="auto"/>
            </w:tcBorders>
          </w:tcPr>
          <w:p w14:paraId="1365DB97" w14:textId="3979EAAC" w:rsidR="0002044B" w:rsidRPr="004D5BF3" w:rsidRDefault="0002044B" w:rsidP="00542B2C">
            <w:pPr>
              <w:tabs>
                <w:tab w:val="center" w:pos="4677"/>
                <w:tab w:val="right" w:pos="9355"/>
              </w:tabs>
              <w:spacing w:line="218" w:lineRule="auto"/>
              <w:ind w:left="142"/>
              <w:rPr>
                <w:sz w:val="20"/>
                <w:szCs w:val="20"/>
                <w:lang w:val="uk-UA"/>
              </w:rPr>
            </w:pPr>
            <w:r w:rsidRPr="004D5BF3">
              <w:rPr>
                <w:sz w:val="20"/>
                <w:szCs w:val="20"/>
                <w:lang w:val="uk-UA"/>
              </w:rPr>
              <w:t>3. Популяризація маршрутів пам’яті</w:t>
            </w:r>
          </w:p>
        </w:tc>
        <w:tc>
          <w:tcPr>
            <w:tcW w:w="2268" w:type="dxa"/>
          </w:tcPr>
          <w:p w14:paraId="0B0E8306" w14:textId="22B6EC14" w:rsidR="0002044B" w:rsidRPr="004D5BF3" w:rsidRDefault="0002044B" w:rsidP="00542B2C">
            <w:pPr>
              <w:spacing w:line="218" w:lineRule="auto"/>
              <w:ind w:left="130"/>
              <w:rPr>
                <w:sz w:val="20"/>
                <w:szCs w:val="20"/>
                <w:lang w:val="uk-UA"/>
              </w:rPr>
            </w:pPr>
            <w:r w:rsidRPr="004D5BF3">
              <w:rPr>
                <w:sz w:val="20"/>
                <w:szCs w:val="20"/>
                <w:lang w:val="uk-UA"/>
              </w:rPr>
              <w:t xml:space="preserve">3.1. Кількість </w:t>
            </w:r>
            <w:r w:rsidRPr="004D5BF3">
              <w:rPr>
                <w:sz w:val="20"/>
                <w:szCs w:val="20"/>
                <w:lang w:val="uk-UA" w:eastAsia="uk-UA"/>
              </w:rPr>
              <w:t>р</w:t>
            </w:r>
            <w:r w:rsidRPr="004D5BF3">
              <w:rPr>
                <w:sz w:val="20"/>
                <w:szCs w:val="20"/>
                <w:lang w:val="uk-UA"/>
              </w:rPr>
              <w:t>озроблених стендів (адаптивність)</w:t>
            </w:r>
          </w:p>
        </w:tc>
        <w:tc>
          <w:tcPr>
            <w:tcW w:w="1418" w:type="dxa"/>
          </w:tcPr>
          <w:p w14:paraId="46C53C6B" w14:textId="77777777" w:rsidR="0002044B" w:rsidRPr="004D5BF3" w:rsidRDefault="0002044B" w:rsidP="00542B2C">
            <w:pPr>
              <w:spacing w:line="218" w:lineRule="auto"/>
              <w:jc w:val="center"/>
              <w:rPr>
                <w:sz w:val="20"/>
                <w:szCs w:val="20"/>
                <w:lang w:val="uk-UA"/>
              </w:rPr>
            </w:pPr>
            <w:r w:rsidRPr="004D5BF3">
              <w:rPr>
                <w:sz w:val="20"/>
                <w:szCs w:val="20"/>
                <w:lang w:val="uk-UA" w:eastAsia="ar-SA"/>
              </w:rPr>
              <w:t>Одиниць</w:t>
            </w:r>
          </w:p>
        </w:tc>
        <w:tc>
          <w:tcPr>
            <w:tcW w:w="1134" w:type="dxa"/>
          </w:tcPr>
          <w:p w14:paraId="17ABBA67" w14:textId="77777777" w:rsidR="0002044B" w:rsidRPr="004D5BF3" w:rsidRDefault="0002044B" w:rsidP="00542B2C">
            <w:pPr>
              <w:spacing w:line="218" w:lineRule="auto"/>
              <w:jc w:val="center"/>
              <w:rPr>
                <w:sz w:val="20"/>
                <w:szCs w:val="20"/>
                <w:lang w:val="uk-UA"/>
              </w:rPr>
            </w:pPr>
            <w:r w:rsidRPr="004D5BF3">
              <w:rPr>
                <w:sz w:val="20"/>
                <w:szCs w:val="20"/>
                <w:lang w:val="uk-UA"/>
              </w:rPr>
              <w:t>5</w:t>
            </w:r>
          </w:p>
        </w:tc>
        <w:tc>
          <w:tcPr>
            <w:tcW w:w="992" w:type="dxa"/>
          </w:tcPr>
          <w:p w14:paraId="321AB99E" w14:textId="77777777" w:rsidR="0002044B" w:rsidRPr="004D5BF3" w:rsidRDefault="0002044B" w:rsidP="00542B2C">
            <w:pPr>
              <w:spacing w:line="218" w:lineRule="auto"/>
              <w:ind w:left="-108" w:right="-108" w:hanging="5"/>
              <w:jc w:val="center"/>
              <w:rPr>
                <w:sz w:val="20"/>
                <w:szCs w:val="20"/>
                <w:lang w:val="uk-UA"/>
              </w:rPr>
            </w:pPr>
            <w:r w:rsidRPr="004D5BF3">
              <w:rPr>
                <w:bCs/>
                <w:sz w:val="20"/>
                <w:szCs w:val="20"/>
                <w:lang w:val="uk-UA"/>
              </w:rPr>
              <w:t>2</w:t>
            </w:r>
          </w:p>
        </w:tc>
        <w:tc>
          <w:tcPr>
            <w:tcW w:w="992" w:type="dxa"/>
            <w:tcMar>
              <w:top w:w="0" w:type="dxa"/>
              <w:left w:w="108" w:type="dxa"/>
              <w:bottom w:w="0" w:type="dxa"/>
              <w:right w:w="108" w:type="dxa"/>
            </w:tcMar>
          </w:tcPr>
          <w:p w14:paraId="464F9EB7" w14:textId="77777777" w:rsidR="0002044B" w:rsidRPr="004D5BF3" w:rsidRDefault="0002044B" w:rsidP="00542B2C">
            <w:pPr>
              <w:spacing w:line="218" w:lineRule="auto"/>
              <w:jc w:val="center"/>
              <w:rPr>
                <w:sz w:val="20"/>
                <w:szCs w:val="20"/>
                <w:lang w:val="uk-UA"/>
              </w:rPr>
            </w:pPr>
            <w:r w:rsidRPr="004D5BF3">
              <w:rPr>
                <w:bCs/>
                <w:sz w:val="20"/>
                <w:szCs w:val="20"/>
                <w:lang w:val="uk-UA"/>
              </w:rPr>
              <w:t>2</w:t>
            </w:r>
          </w:p>
        </w:tc>
        <w:tc>
          <w:tcPr>
            <w:tcW w:w="1007" w:type="dxa"/>
          </w:tcPr>
          <w:p w14:paraId="7788B4C9" w14:textId="77777777" w:rsidR="0002044B" w:rsidRPr="004D5BF3" w:rsidRDefault="0002044B" w:rsidP="00542B2C">
            <w:pPr>
              <w:spacing w:line="218" w:lineRule="auto"/>
              <w:jc w:val="center"/>
              <w:rPr>
                <w:sz w:val="20"/>
                <w:szCs w:val="20"/>
                <w:lang w:val="uk-UA"/>
              </w:rPr>
            </w:pPr>
            <w:r w:rsidRPr="004D5BF3">
              <w:rPr>
                <w:bCs/>
                <w:sz w:val="20"/>
                <w:szCs w:val="20"/>
                <w:lang w:val="uk-UA"/>
              </w:rPr>
              <w:t>1</w:t>
            </w:r>
          </w:p>
        </w:tc>
      </w:tr>
      <w:tr w:rsidR="0002044B" w:rsidRPr="00092F74" w14:paraId="4FB0FD52" w14:textId="77777777" w:rsidTr="0002044B">
        <w:trPr>
          <w:trHeight w:val="690"/>
          <w:jc w:val="center"/>
        </w:trPr>
        <w:tc>
          <w:tcPr>
            <w:tcW w:w="1838" w:type="dxa"/>
            <w:vMerge/>
            <w:tcBorders>
              <w:left w:val="single" w:sz="4" w:space="0" w:color="auto"/>
              <w:bottom w:val="single" w:sz="4" w:space="0" w:color="auto"/>
              <w:right w:val="single" w:sz="4" w:space="0" w:color="auto"/>
            </w:tcBorders>
          </w:tcPr>
          <w:p w14:paraId="6F9F20F9" w14:textId="77777777" w:rsidR="0002044B" w:rsidRPr="004D5BF3" w:rsidRDefault="0002044B" w:rsidP="00542B2C">
            <w:pPr>
              <w:tabs>
                <w:tab w:val="center" w:pos="4677"/>
                <w:tab w:val="right" w:pos="9355"/>
              </w:tabs>
              <w:spacing w:line="218" w:lineRule="auto"/>
              <w:ind w:left="142"/>
              <w:rPr>
                <w:sz w:val="20"/>
                <w:szCs w:val="20"/>
                <w:lang w:val="uk-UA"/>
              </w:rPr>
            </w:pPr>
          </w:p>
        </w:tc>
        <w:tc>
          <w:tcPr>
            <w:tcW w:w="2268" w:type="dxa"/>
          </w:tcPr>
          <w:p w14:paraId="46C0EFFC" w14:textId="170B55B6" w:rsidR="0002044B" w:rsidRPr="004D5BF3" w:rsidRDefault="0002044B" w:rsidP="00542B2C">
            <w:pPr>
              <w:spacing w:line="218" w:lineRule="auto"/>
              <w:ind w:left="130"/>
              <w:rPr>
                <w:sz w:val="20"/>
                <w:szCs w:val="20"/>
                <w:lang w:val="uk-UA"/>
              </w:rPr>
            </w:pPr>
            <w:r w:rsidRPr="004D5BF3">
              <w:rPr>
                <w:sz w:val="20"/>
                <w:szCs w:val="20"/>
                <w:lang w:val="uk-UA"/>
              </w:rPr>
              <w:t>3.2. Кількість презентованих маршрутів пам’яті</w:t>
            </w:r>
          </w:p>
        </w:tc>
        <w:tc>
          <w:tcPr>
            <w:tcW w:w="1418" w:type="dxa"/>
          </w:tcPr>
          <w:p w14:paraId="72C37661" w14:textId="77777777" w:rsidR="0002044B" w:rsidRPr="004D5BF3" w:rsidRDefault="0002044B" w:rsidP="00542B2C">
            <w:pPr>
              <w:spacing w:line="218" w:lineRule="auto"/>
              <w:jc w:val="center"/>
              <w:rPr>
                <w:sz w:val="20"/>
                <w:szCs w:val="20"/>
                <w:lang w:val="uk-UA"/>
              </w:rPr>
            </w:pPr>
            <w:r w:rsidRPr="004D5BF3">
              <w:rPr>
                <w:sz w:val="20"/>
                <w:szCs w:val="20"/>
                <w:lang w:val="uk-UA" w:eastAsia="ar-SA"/>
              </w:rPr>
              <w:t>Одиниць</w:t>
            </w:r>
          </w:p>
        </w:tc>
        <w:tc>
          <w:tcPr>
            <w:tcW w:w="1134" w:type="dxa"/>
          </w:tcPr>
          <w:p w14:paraId="4FA14D4A" w14:textId="77777777" w:rsidR="0002044B" w:rsidRPr="004D5BF3" w:rsidRDefault="0002044B" w:rsidP="00542B2C">
            <w:pPr>
              <w:spacing w:line="218" w:lineRule="auto"/>
              <w:jc w:val="center"/>
              <w:rPr>
                <w:sz w:val="20"/>
                <w:szCs w:val="20"/>
                <w:lang w:val="uk-UA"/>
              </w:rPr>
            </w:pPr>
            <w:r w:rsidRPr="004D5BF3">
              <w:rPr>
                <w:sz w:val="20"/>
                <w:szCs w:val="20"/>
                <w:lang w:val="uk-UA"/>
              </w:rPr>
              <w:t>15</w:t>
            </w:r>
          </w:p>
        </w:tc>
        <w:tc>
          <w:tcPr>
            <w:tcW w:w="992" w:type="dxa"/>
          </w:tcPr>
          <w:p w14:paraId="7A1EF901" w14:textId="77777777" w:rsidR="0002044B" w:rsidRPr="004D5BF3" w:rsidRDefault="0002044B" w:rsidP="00542B2C">
            <w:pPr>
              <w:spacing w:line="218" w:lineRule="auto"/>
              <w:ind w:left="-108" w:right="-108" w:hanging="5"/>
              <w:jc w:val="center"/>
              <w:rPr>
                <w:sz w:val="20"/>
                <w:szCs w:val="20"/>
                <w:lang w:val="uk-UA"/>
              </w:rPr>
            </w:pPr>
            <w:r w:rsidRPr="004D5BF3">
              <w:rPr>
                <w:bCs/>
                <w:sz w:val="20"/>
                <w:szCs w:val="20"/>
                <w:lang w:val="uk-UA"/>
              </w:rPr>
              <w:t>5</w:t>
            </w:r>
          </w:p>
        </w:tc>
        <w:tc>
          <w:tcPr>
            <w:tcW w:w="992" w:type="dxa"/>
            <w:tcMar>
              <w:top w:w="0" w:type="dxa"/>
              <w:left w:w="108" w:type="dxa"/>
              <w:bottom w:w="0" w:type="dxa"/>
              <w:right w:w="108" w:type="dxa"/>
            </w:tcMar>
          </w:tcPr>
          <w:p w14:paraId="11439580" w14:textId="77777777" w:rsidR="0002044B" w:rsidRPr="004D5BF3" w:rsidRDefault="0002044B" w:rsidP="00542B2C">
            <w:pPr>
              <w:spacing w:line="218" w:lineRule="auto"/>
              <w:jc w:val="center"/>
              <w:rPr>
                <w:sz w:val="20"/>
                <w:szCs w:val="20"/>
                <w:lang w:val="uk-UA"/>
              </w:rPr>
            </w:pPr>
            <w:r w:rsidRPr="004D5BF3">
              <w:rPr>
                <w:bCs/>
                <w:sz w:val="20"/>
                <w:szCs w:val="20"/>
                <w:lang w:val="uk-UA"/>
              </w:rPr>
              <w:t>5</w:t>
            </w:r>
          </w:p>
        </w:tc>
        <w:tc>
          <w:tcPr>
            <w:tcW w:w="1007" w:type="dxa"/>
          </w:tcPr>
          <w:p w14:paraId="68CB05F9" w14:textId="77777777" w:rsidR="0002044B" w:rsidRPr="004D5BF3" w:rsidRDefault="0002044B" w:rsidP="00542B2C">
            <w:pPr>
              <w:spacing w:line="218" w:lineRule="auto"/>
              <w:jc w:val="center"/>
              <w:rPr>
                <w:sz w:val="20"/>
                <w:szCs w:val="20"/>
                <w:lang w:val="uk-UA"/>
              </w:rPr>
            </w:pPr>
            <w:r w:rsidRPr="004D5BF3">
              <w:rPr>
                <w:bCs/>
                <w:sz w:val="20"/>
                <w:szCs w:val="20"/>
                <w:lang w:val="uk-UA"/>
              </w:rPr>
              <w:t>5</w:t>
            </w:r>
          </w:p>
        </w:tc>
      </w:tr>
      <w:tr w:rsidR="0002044B" w:rsidRPr="00092F74" w14:paraId="2630B9A0" w14:textId="77777777" w:rsidTr="0002044B">
        <w:trPr>
          <w:trHeight w:val="701"/>
          <w:jc w:val="center"/>
        </w:trPr>
        <w:tc>
          <w:tcPr>
            <w:tcW w:w="1838" w:type="dxa"/>
            <w:vMerge w:val="restart"/>
            <w:tcBorders>
              <w:top w:val="single" w:sz="4" w:space="0" w:color="auto"/>
              <w:left w:val="single" w:sz="4" w:space="0" w:color="auto"/>
              <w:right w:val="single" w:sz="4" w:space="0" w:color="auto"/>
            </w:tcBorders>
          </w:tcPr>
          <w:p w14:paraId="53F300CA" w14:textId="444CB1CB" w:rsidR="0002044B" w:rsidRPr="004D5BF3" w:rsidRDefault="0002044B" w:rsidP="00542B2C">
            <w:pPr>
              <w:tabs>
                <w:tab w:val="center" w:pos="4677"/>
                <w:tab w:val="right" w:pos="9355"/>
              </w:tabs>
              <w:spacing w:line="218" w:lineRule="auto"/>
              <w:ind w:left="142"/>
              <w:rPr>
                <w:sz w:val="20"/>
                <w:szCs w:val="20"/>
                <w:lang w:val="uk-UA"/>
              </w:rPr>
            </w:pPr>
            <w:r w:rsidRPr="004D5BF3">
              <w:rPr>
                <w:sz w:val="20"/>
                <w:szCs w:val="20"/>
                <w:lang w:val="uk-UA"/>
              </w:rPr>
              <w:t>4. Інформаційне забезпечення</w:t>
            </w:r>
          </w:p>
        </w:tc>
        <w:tc>
          <w:tcPr>
            <w:tcW w:w="2268" w:type="dxa"/>
          </w:tcPr>
          <w:p w14:paraId="31A5F98F" w14:textId="06A9EFC9" w:rsidR="0002044B" w:rsidRPr="004D5BF3" w:rsidRDefault="0002044B" w:rsidP="00542B2C">
            <w:pPr>
              <w:tabs>
                <w:tab w:val="left" w:pos="316"/>
              </w:tabs>
              <w:suppressAutoHyphens/>
              <w:snapToGrid w:val="0"/>
              <w:spacing w:line="218" w:lineRule="auto"/>
              <w:ind w:left="130"/>
              <w:rPr>
                <w:sz w:val="20"/>
                <w:szCs w:val="20"/>
                <w:lang w:val="uk-UA"/>
              </w:rPr>
            </w:pPr>
            <w:r w:rsidRPr="004D5BF3">
              <w:rPr>
                <w:sz w:val="20"/>
                <w:szCs w:val="20"/>
                <w:lang w:val="uk-UA"/>
              </w:rPr>
              <w:t xml:space="preserve">4.1. Кількість проведених тематичних </w:t>
            </w:r>
            <w:proofErr w:type="spellStart"/>
            <w:r w:rsidRPr="004D5BF3">
              <w:rPr>
                <w:sz w:val="20"/>
                <w:szCs w:val="20"/>
                <w:lang w:val="uk-UA"/>
              </w:rPr>
              <w:t>промоційних</w:t>
            </w:r>
            <w:proofErr w:type="spellEnd"/>
            <w:r w:rsidRPr="004D5BF3">
              <w:rPr>
                <w:sz w:val="20"/>
                <w:szCs w:val="20"/>
                <w:lang w:val="uk-UA"/>
              </w:rPr>
              <w:t xml:space="preserve"> турів</w:t>
            </w:r>
          </w:p>
        </w:tc>
        <w:tc>
          <w:tcPr>
            <w:tcW w:w="1418" w:type="dxa"/>
          </w:tcPr>
          <w:p w14:paraId="4763C2B5" w14:textId="77777777" w:rsidR="0002044B" w:rsidRPr="004D5BF3" w:rsidRDefault="0002044B" w:rsidP="00542B2C">
            <w:pPr>
              <w:spacing w:line="218" w:lineRule="auto"/>
              <w:jc w:val="center"/>
              <w:rPr>
                <w:sz w:val="20"/>
                <w:szCs w:val="20"/>
                <w:lang w:val="uk-UA"/>
              </w:rPr>
            </w:pPr>
            <w:r w:rsidRPr="004D5BF3">
              <w:rPr>
                <w:sz w:val="20"/>
                <w:szCs w:val="20"/>
                <w:lang w:val="uk-UA" w:eastAsia="ar-SA"/>
              </w:rPr>
              <w:t>Одиниць</w:t>
            </w:r>
          </w:p>
        </w:tc>
        <w:tc>
          <w:tcPr>
            <w:tcW w:w="1134" w:type="dxa"/>
          </w:tcPr>
          <w:p w14:paraId="593178D6" w14:textId="77777777" w:rsidR="0002044B" w:rsidRPr="004D5BF3" w:rsidRDefault="0002044B" w:rsidP="00542B2C">
            <w:pPr>
              <w:spacing w:line="218" w:lineRule="auto"/>
              <w:jc w:val="center"/>
              <w:rPr>
                <w:sz w:val="20"/>
                <w:szCs w:val="20"/>
                <w:lang w:val="uk-UA"/>
              </w:rPr>
            </w:pPr>
            <w:r w:rsidRPr="004D5BF3">
              <w:rPr>
                <w:sz w:val="20"/>
                <w:szCs w:val="20"/>
                <w:lang w:val="uk-UA"/>
              </w:rPr>
              <w:t>9</w:t>
            </w:r>
          </w:p>
        </w:tc>
        <w:tc>
          <w:tcPr>
            <w:tcW w:w="992" w:type="dxa"/>
          </w:tcPr>
          <w:p w14:paraId="59F596D6" w14:textId="77777777" w:rsidR="0002044B" w:rsidRPr="004D5BF3" w:rsidRDefault="0002044B" w:rsidP="00542B2C">
            <w:pPr>
              <w:spacing w:line="218" w:lineRule="auto"/>
              <w:ind w:left="-108" w:right="-108" w:hanging="5"/>
              <w:jc w:val="center"/>
              <w:rPr>
                <w:sz w:val="20"/>
                <w:szCs w:val="20"/>
                <w:lang w:val="uk-UA"/>
              </w:rPr>
            </w:pPr>
            <w:r w:rsidRPr="004D5BF3">
              <w:rPr>
                <w:bCs/>
                <w:sz w:val="20"/>
                <w:szCs w:val="20"/>
                <w:lang w:val="uk-UA"/>
              </w:rPr>
              <w:t>3</w:t>
            </w:r>
          </w:p>
        </w:tc>
        <w:tc>
          <w:tcPr>
            <w:tcW w:w="992" w:type="dxa"/>
            <w:tcMar>
              <w:top w:w="0" w:type="dxa"/>
              <w:left w:w="108" w:type="dxa"/>
              <w:bottom w:w="0" w:type="dxa"/>
              <w:right w:w="108" w:type="dxa"/>
            </w:tcMar>
          </w:tcPr>
          <w:p w14:paraId="3DA87B91" w14:textId="77777777" w:rsidR="0002044B" w:rsidRPr="004D5BF3" w:rsidRDefault="0002044B" w:rsidP="00542B2C">
            <w:pPr>
              <w:spacing w:line="218" w:lineRule="auto"/>
              <w:jc w:val="center"/>
              <w:rPr>
                <w:sz w:val="20"/>
                <w:szCs w:val="20"/>
                <w:lang w:val="uk-UA"/>
              </w:rPr>
            </w:pPr>
            <w:r w:rsidRPr="004D5BF3">
              <w:rPr>
                <w:bCs/>
                <w:sz w:val="20"/>
                <w:szCs w:val="20"/>
                <w:lang w:val="uk-UA"/>
              </w:rPr>
              <w:t>3</w:t>
            </w:r>
          </w:p>
        </w:tc>
        <w:tc>
          <w:tcPr>
            <w:tcW w:w="1007" w:type="dxa"/>
          </w:tcPr>
          <w:p w14:paraId="03992BC4" w14:textId="77777777" w:rsidR="0002044B" w:rsidRPr="004D5BF3" w:rsidRDefault="0002044B" w:rsidP="00542B2C">
            <w:pPr>
              <w:spacing w:line="218" w:lineRule="auto"/>
              <w:jc w:val="center"/>
              <w:rPr>
                <w:sz w:val="20"/>
                <w:szCs w:val="20"/>
                <w:lang w:val="uk-UA"/>
              </w:rPr>
            </w:pPr>
            <w:r w:rsidRPr="004D5BF3">
              <w:rPr>
                <w:bCs/>
                <w:sz w:val="20"/>
                <w:szCs w:val="20"/>
                <w:lang w:val="uk-UA"/>
              </w:rPr>
              <w:t>3</w:t>
            </w:r>
          </w:p>
        </w:tc>
      </w:tr>
      <w:tr w:rsidR="0002044B" w:rsidRPr="00092F74" w14:paraId="784245A2" w14:textId="77777777" w:rsidTr="0002044B">
        <w:trPr>
          <w:trHeight w:val="839"/>
          <w:jc w:val="center"/>
        </w:trPr>
        <w:tc>
          <w:tcPr>
            <w:tcW w:w="1838" w:type="dxa"/>
            <w:vMerge/>
            <w:tcBorders>
              <w:left w:val="single" w:sz="4" w:space="0" w:color="auto"/>
              <w:right w:val="single" w:sz="4" w:space="0" w:color="auto"/>
            </w:tcBorders>
          </w:tcPr>
          <w:p w14:paraId="364DE42D" w14:textId="77777777" w:rsidR="0002044B" w:rsidRPr="004D5BF3" w:rsidRDefault="0002044B" w:rsidP="00542B2C">
            <w:pPr>
              <w:tabs>
                <w:tab w:val="center" w:pos="4677"/>
                <w:tab w:val="right" w:pos="9355"/>
              </w:tabs>
              <w:spacing w:line="218" w:lineRule="auto"/>
              <w:ind w:left="142"/>
              <w:rPr>
                <w:sz w:val="20"/>
                <w:szCs w:val="20"/>
                <w:lang w:val="uk-UA"/>
              </w:rPr>
            </w:pPr>
          </w:p>
        </w:tc>
        <w:tc>
          <w:tcPr>
            <w:tcW w:w="2268" w:type="dxa"/>
            <w:tcBorders>
              <w:top w:val="nil"/>
            </w:tcBorders>
          </w:tcPr>
          <w:p w14:paraId="65375CE6" w14:textId="50989C90" w:rsidR="0002044B" w:rsidRPr="004D5BF3" w:rsidRDefault="0002044B" w:rsidP="00542B2C">
            <w:pPr>
              <w:tabs>
                <w:tab w:val="left" w:pos="316"/>
              </w:tabs>
              <w:suppressAutoHyphens/>
              <w:snapToGrid w:val="0"/>
              <w:spacing w:line="218" w:lineRule="auto"/>
              <w:ind w:left="130"/>
              <w:rPr>
                <w:sz w:val="20"/>
                <w:szCs w:val="20"/>
                <w:lang w:val="uk-UA"/>
              </w:rPr>
            </w:pPr>
            <w:r w:rsidRPr="004D5BF3">
              <w:rPr>
                <w:sz w:val="20"/>
                <w:szCs w:val="20"/>
                <w:lang w:val="uk-UA"/>
              </w:rPr>
              <w:t>4.2. Кількість відкритих  туристичних інформаційних центрів (ТІЦ)</w:t>
            </w:r>
          </w:p>
        </w:tc>
        <w:tc>
          <w:tcPr>
            <w:tcW w:w="1418" w:type="dxa"/>
          </w:tcPr>
          <w:p w14:paraId="17F3D97F" w14:textId="77777777" w:rsidR="0002044B" w:rsidRPr="004D5BF3" w:rsidRDefault="0002044B" w:rsidP="00542B2C">
            <w:pPr>
              <w:spacing w:line="218" w:lineRule="auto"/>
              <w:jc w:val="center"/>
              <w:rPr>
                <w:sz w:val="20"/>
                <w:szCs w:val="20"/>
                <w:lang w:val="uk-UA"/>
              </w:rPr>
            </w:pPr>
            <w:r w:rsidRPr="004D5BF3">
              <w:rPr>
                <w:sz w:val="20"/>
                <w:szCs w:val="20"/>
                <w:lang w:val="uk-UA" w:eastAsia="ar-SA"/>
              </w:rPr>
              <w:t>Одиниць</w:t>
            </w:r>
          </w:p>
        </w:tc>
        <w:tc>
          <w:tcPr>
            <w:tcW w:w="1134" w:type="dxa"/>
          </w:tcPr>
          <w:p w14:paraId="00EB8CDF" w14:textId="77777777" w:rsidR="0002044B" w:rsidRPr="004D5BF3" w:rsidRDefault="0002044B" w:rsidP="00542B2C">
            <w:pPr>
              <w:spacing w:line="218" w:lineRule="auto"/>
              <w:jc w:val="center"/>
              <w:rPr>
                <w:sz w:val="20"/>
                <w:szCs w:val="20"/>
                <w:lang w:val="uk-UA"/>
              </w:rPr>
            </w:pPr>
            <w:r w:rsidRPr="004D5BF3">
              <w:rPr>
                <w:sz w:val="20"/>
                <w:szCs w:val="20"/>
                <w:lang w:val="uk-UA"/>
              </w:rPr>
              <w:t>3</w:t>
            </w:r>
          </w:p>
        </w:tc>
        <w:tc>
          <w:tcPr>
            <w:tcW w:w="992" w:type="dxa"/>
          </w:tcPr>
          <w:p w14:paraId="6787EF2C" w14:textId="77777777" w:rsidR="0002044B" w:rsidRPr="004D5BF3" w:rsidRDefault="0002044B" w:rsidP="00542B2C">
            <w:pPr>
              <w:spacing w:line="218" w:lineRule="auto"/>
              <w:ind w:left="-108" w:right="-108" w:hanging="5"/>
              <w:jc w:val="center"/>
              <w:rPr>
                <w:sz w:val="20"/>
                <w:szCs w:val="20"/>
                <w:lang w:val="uk-UA"/>
              </w:rPr>
            </w:pPr>
            <w:r w:rsidRPr="004D5BF3">
              <w:rPr>
                <w:bCs/>
                <w:sz w:val="20"/>
                <w:szCs w:val="20"/>
                <w:lang w:val="uk-UA"/>
              </w:rPr>
              <w:t>1</w:t>
            </w:r>
          </w:p>
        </w:tc>
        <w:tc>
          <w:tcPr>
            <w:tcW w:w="992" w:type="dxa"/>
            <w:tcMar>
              <w:top w:w="0" w:type="dxa"/>
              <w:left w:w="108" w:type="dxa"/>
              <w:bottom w:w="0" w:type="dxa"/>
              <w:right w:w="108" w:type="dxa"/>
            </w:tcMar>
          </w:tcPr>
          <w:p w14:paraId="64EF529C" w14:textId="77777777" w:rsidR="0002044B" w:rsidRPr="004D5BF3" w:rsidRDefault="0002044B" w:rsidP="00542B2C">
            <w:pPr>
              <w:spacing w:line="218" w:lineRule="auto"/>
              <w:jc w:val="center"/>
              <w:rPr>
                <w:sz w:val="20"/>
                <w:szCs w:val="20"/>
                <w:lang w:val="uk-UA"/>
              </w:rPr>
            </w:pPr>
            <w:r w:rsidRPr="004D5BF3">
              <w:rPr>
                <w:bCs/>
                <w:sz w:val="20"/>
                <w:szCs w:val="20"/>
                <w:lang w:val="uk-UA"/>
              </w:rPr>
              <w:t>1</w:t>
            </w:r>
          </w:p>
        </w:tc>
        <w:tc>
          <w:tcPr>
            <w:tcW w:w="1007" w:type="dxa"/>
          </w:tcPr>
          <w:p w14:paraId="4C4117FE" w14:textId="77777777" w:rsidR="0002044B" w:rsidRPr="004D5BF3" w:rsidRDefault="0002044B" w:rsidP="00542B2C">
            <w:pPr>
              <w:spacing w:line="218" w:lineRule="auto"/>
              <w:jc w:val="center"/>
              <w:rPr>
                <w:sz w:val="20"/>
                <w:szCs w:val="20"/>
                <w:lang w:val="uk-UA"/>
              </w:rPr>
            </w:pPr>
            <w:r w:rsidRPr="004D5BF3">
              <w:rPr>
                <w:bCs/>
                <w:sz w:val="20"/>
                <w:szCs w:val="20"/>
                <w:lang w:val="uk-UA"/>
              </w:rPr>
              <w:t>1</w:t>
            </w:r>
          </w:p>
        </w:tc>
      </w:tr>
      <w:tr w:rsidR="0002044B" w:rsidRPr="00092F74" w14:paraId="4F2D307E" w14:textId="77777777" w:rsidTr="0002044B">
        <w:trPr>
          <w:trHeight w:val="553"/>
          <w:jc w:val="center"/>
        </w:trPr>
        <w:tc>
          <w:tcPr>
            <w:tcW w:w="1838" w:type="dxa"/>
            <w:vMerge/>
            <w:tcBorders>
              <w:left w:val="single" w:sz="4" w:space="0" w:color="auto"/>
              <w:right w:val="single" w:sz="4" w:space="0" w:color="auto"/>
            </w:tcBorders>
          </w:tcPr>
          <w:p w14:paraId="21765A4E" w14:textId="77777777" w:rsidR="0002044B" w:rsidRPr="004D5BF3" w:rsidRDefault="0002044B" w:rsidP="00542B2C">
            <w:pPr>
              <w:tabs>
                <w:tab w:val="center" w:pos="4677"/>
                <w:tab w:val="right" w:pos="9355"/>
              </w:tabs>
              <w:spacing w:line="218" w:lineRule="auto"/>
              <w:ind w:left="142"/>
              <w:rPr>
                <w:sz w:val="20"/>
                <w:szCs w:val="20"/>
                <w:lang w:val="uk-UA"/>
              </w:rPr>
            </w:pPr>
          </w:p>
        </w:tc>
        <w:tc>
          <w:tcPr>
            <w:tcW w:w="2268" w:type="dxa"/>
          </w:tcPr>
          <w:p w14:paraId="5F774E74" w14:textId="493084DD" w:rsidR="0002044B" w:rsidRPr="004D5BF3" w:rsidRDefault="0002044B" w:rsidP="00542B2C">
            <w:pPr>
              <w:tabs>
                <w:tab w:val="left" w:pos="316"/>
              </w:tabs>
              <w:spacing w:line="218" w:lineRule="auto"/>
              <w:ind w:left="130"/>
              <w:rPr>
                <w:sz w:val="20"/>
                <w:szCs w:val="20"/>
                <w:lang w:val="uk-UA"/>
              </w:rPr>
            </w:pPr>
            <w:r w:rsidRPr="004D5BF3">
              <w:rPr>
                <w:sz w:val="20"/>
                <w:szCs w:val="20"/>
                <w:lang w:val="uk-UA"/>
              </w:rPr>
              <w:t>4.3. Кількість надрукованої продукції</w:t>
            </w:r>
          </w:p>
        </w:tc>
        <w:tc>
          <w:tcPr>
            <w:tcW w:w="1418" w:type="dxa"/>
          </w:tcPr>
          <w:p w14:paraId="7F09B3D8" w14:textId="77777777" w:rsidR="0002044B" w:rsidRPr="004D5BF3" w:rsidRDefault="0002044B" w:rsidP="00542B2C">
            <w:pPr>
              <w:spacing w:line="218" w:lineRule="auto"/>
              <w:jc w:val="center"/>
              <w:rPr>
                <w:sz w:val="20"/>
                <w:szCs w:val="20"/>
                <w:lang w:val="uk-UA"/>
              </w:rPr>
            </w:pPr>
            <w:r w:rsidRPr="004D5BF3">
              <w:rPr>
                <w:sz w:val="20"/>
                <w:szCs w:val="20"/>
                <w:lang w:val="uk-UA" w:eastAsia="ar-SA"/>
              </w:rPr>
              <w:t>Одиниць</w:t>
            </w:r>
          </w:p>
        </w:tc>
        <w:tc>
          <w:tcPr>
            <w:tcW w:w="1134" w:type="dxa"/>
          </w:tcPr>
          <w:p w14:paraId="32456167" w14:textId="77777777" w:rsidR="0002044B" w:rsidRPr="004D5BF3" w:rsidRDefault="0002044B" w:rsidP="00542B2C">
            <w:pPr>
              <w:spacing w:line="218" w:lineRule="auto"/>
              <w:jc w:val="center"/>
              <w:rPr>
                <w:sz w:val="20"/>
                <w:szCs w:val="20"/>
                <w:lang w:val="uk-UA"/>
              </w:rPr>
            </w:pPr>
            <w:r w:rsidRPr="004D5BF3">
              <w:rPr>
                <w:sz w:val="20"/>
                <w:szCs w:val="20"/>
                <w:lang w:val="uk-UA"/>
              </w:rPr>
              <w:t>4500</w:t>
            </w:r>
          </w:p>
        </w:tc>
        <w:tc>
          <w:tcPr>
            <w:tcW w:w="992" w:type="dxa"/>
          </w:tcPr>
          <w:p w14:paraId="2AB670AE" w14:textId="77777777" w:rsidR="0002044B" w:rsidRPr="004D5BF3" w:rsidRDefault="0002044B" w:rsidP="00542B2C">
            <w:pPr>
              <w:spacing w:line="218" w:lineRule="auto"/>
              <w:ind w:left="-108" w:right="-108" w:hanging="5"/>
              <w:jc w:val="center"/>
              <w:rPr>
                <w:sz w:val="20"/>
                <w:szCs w:val="20"/>
                <w:lang w:val="uk-UA"/>
              </w:rPr>
            </w:pPr>
            <w:r w:rsidRPr="004D5BF3">
              <w:rPr>
                <w:bCs/>
                <w:sz w:val="20"/>
                <w:szCs w:val="20"/>
                <w:lang w:val="uk-UA"/>
              </w:rPr>
              <w:t>1500</w:t>
            </w:r>
          </w:p>
        </w:tc>
        <w:tc>
          <w:tcPr>
            <w:tcW w:w="992" w:type="dxa"/>
            <w:tcMar>
              <w:top w:w="0" w:type="dxa"/>
              <w:left w:w="108" w:type="dxa"/>
              <w:bottom w:w="0" w:type="dxa"/>
              <w:right w:w="108" w:type="dxa"/>
            </w:tcMar>
          </w:tcPr>
          <w:p w14:paraId="340D88E5" w14:textId="77777777" w:rsidR="0002044B" w:rsidRPr="004D5BF3" w:rsidRDefault="0002044B" w:rsidP="00542B2C">
            <w:pPr>
              <w:spacing w:line="218" w:lineRule="auto"/>
              <w:jc w:val="center"/>
              <w:rPr>
                <w:sz w:val="20"/>
                <w:szCs w:val="20"/>
                <w:lang w:val="uk-UA"/>
              </w:rPr>
            </w:pPr>
            <w:r w:rsidRPr="004D5BF3">
              <w:rPr>
                <w:bCs/>
                <w:sz w:val="20"/>
                <w:szCs w:val="20"/>
                <w:lang w:val="uk-UA"/>
              </w:rPr>
              <w:t>1500</w:t>
            </w:r>
          </w:p>
        </w:tc>
        <w:tc>
          <w:tcPr>
            <w:tcW w:w="1007" w:type="dxa"/>
          </w:tcPr>
          <w:p w14:paraId="06499030" w14:textId="77777777" w:rsidR="0002044B" w:rsidRPr="004D5BF3" w:rsidRDefault="0002044B" w:rsidP="00542B2C">
            <w:pPr>
              <w:spacing w:line="218" w:lineRule="auto"/>
              <w:jc w:val="center"/>
              <w:rPr>
                <w:sz w:val="20"/>
                <w:szCs w:val="20"/>
                <w:lang w:val="uk-UA"/>
              </w:rPr>
            </w:pPr>
            <w:r w:rsidRPr="004D5BF3">
              <w:rPr>
                <w:bCs/>
                <w:sz w:val="20"/>
                <w:szCs w:val="20"/>
                <w:lang w:val="uk-UA"/>
              </w:rPr>
              <w:t>1500</w:t>
            </w:r>
          </w:p>
        </w:tc>
      </w:tr>
      <w:tr w:rsidR="0002044B" w:rsidRPr="00092F74" w14:paraId="21EC2894" w14:textId="77777777" w:rsidTr="0002044B">
        <w:trPr>
          <w:trHeight w:val="702"/>
          <w:jc w:val="center"/>
        </w:trPr>
        <w:tc>
          <w:tcPr>
            <w:tcW w:w="1838" w:type="dxa"/>
            <w:vMerge/>
            <w:tcBorders>
              <w:left w:val="single" w:sz="4" w:space="0" w:color="auto"/>
              <w:right w:val="single" w:sz="4" w:space="0" w:color="auto"/>
            </w:tcBorders>
          </w:tcPr>
          <w:p w14:paraId="13AA2E50" w14:textId="77777777" w:rsidR="0002044B" w:rsidRPr="004D5BF3" w:rsidRDefault="0002044B" w:rsidP="00542B2C">
            <w:pPr>
              <w:tabs>
                <w:tab w:val="center" w:pos="4677"/>
                <w:tab w:val="right" w:pos="9355"/>
              </w:tabs>
              <w:spacing w:line="218" w:lineRule="auto"/>
              <w:ind w:left="142"/>
              <w:rPr>
                <w:sz w:val="20"/>
                <w:szCs w:val="20"/>
                <w:lang w:val="uk-UA"/>
              </w:rPr>
            </w:pPr>
          </w:p>
        </w:tc>
        <w:tc>
          <w:tcPr>
            <w:tcW w:w="2268" w:type="dxa"/>
          </w:tcPr>
          <w:p w14:paraId="05AD9836" w14:textId="6565F44A" w:rsidR="0002044B" w:rsidRPr="004D5BF3" w:rsidRDefault="0002044B" w:rsidP="00542B2C">
            <w:pPr>
              <w:tabs>
                <w:tab w:val="left" w:pos="316"/>
              </w:tabs>
              <w:spacing w:line="218" w:lineRule="auto"/>
              <w:ind w:left="130"/>
              <w:rPr>
                <w:sz w:val="20"/>
                <w:szCs w:val="20"/>
                <w:lang w:val="uk-UA"/>
              </w:rPr>
            </w:pPr>
            <w:r w:rsidRPr="004D5BF3">
              <w:rPr>
                <w:sz w:val="20"/>
                <w:szCs w:val="20"/>
                <w:lang w:val="uk-UA"/>
              </w:rPr>
              <w:t xml:space="preserve">4.4. </w:t>
            </w:r>
            <w:r w:rsidRPr="004D5BF3">
              <w:rPr>
                <w:sz w:val="20"/>
                <w:szCs w:val="20"/>
                <w:lang w:val="uk-UA" w:eastAsia="uk-UA"/>
              </w:rPr>
              <w:t>Кількість проведених інформаційних заходів</w:t>
            </w:r>
          </w:p>
        </w:tc>
        <w:tc>
          <w:tcPr>
            <w:tcW w:w="1418" w:type="dxa"/>
          </w:tcPr>
          <w:p w14:paraId="6FB504F7" w14:textId="77777777" w:rsidR="0002044B" w:rsidRPr="004D5BF3" w:rsidRDefault="0002044B" w:rsidP="00542B2C">
            <w:pPr>
              <w:spacing w:line="218" w:lineRule="auto"/>
              <w:jc w:val="center"/>
              <w:rPr>
                <w:sz w:val="20"/>
                <w:szCs w:val="20"/>
                <w:lang w:val="uk-UA"/>
              </w:rPr>
            </w:pPr>
            <w:r w:rsidRPr="004D5BF3">
              <w:rPr>
                <w:sz w:val="20"/>
                <w:szCs w:val="20"/>
                <w:lang w:val="uk-UA" w:eastAsia="ar-SA"/>
              </w:rPr>
              <w:t>Одиниць</w:t>
            </w:r>
          </w:p>
        </w:tc>
        <w:tc>
          <w:tcPr>
            <w:tcW w:w="1134" w:type="dxa"/>
          </w:tcPr>
          <w:p w14:paraId="0E8C7528" w14:textId="77777777" w:rsidR="0002044B" w:rsidRPr="004D5BF3" w:rsidRDefault="0002044B" w:rsidP="00542B2C">
            <w:pPr>
              <w:spacing w:line="218" w:lineRule="auto"/>
              <w:jc w:val="center"/>
              <w:rPr>
                <w:sz w:val="20"/>
                <w:szCs w:val="20"/>
                <w:lang w:val="uk-UA"/>
              </w:rPr>
            </w:pPr>
            <w:r w:rsidRPr="004D5BF3">
              <w:rPr>
                <w:sz w:val="20"/>
                <w:szCs w:val="20"/>
                <w:lang w:val="uk-UA"/>
              </w:rPr>
              <w:t>30</w:t>
            </w:r>
          </w:p>
        </w:tc>
        <w:tc>
          <w:tcPr>
            <w:tcW w:w="992" w:type="dxa"/>
          </w:tcPr>
          <w:p w14:paraId="3D77266B" w14:textId="77777777" w:rsidR="0002044B" w:rsidRPr="004D5BF3" w:rsidRDefault="0002044B" w:rsidP="00542B2C">
            <w:pPr>
              <w:spacing w:line="218" w:lineRule="auto"/>
              <w:ind w:left="-108" w:right="-108" w:hanging="5"/>
              <w:jc w:val="center"/>
              <w:rPr>
                <w:sz w:val="20"/>
                <w:szCs w:val="20"/>
                <w:lang w:val="uk-UA"/>
              </w:rPr>
            </w:pPr>
            <w:r w:rsidRPr="004D5BF3">
              <w:rPr>
                <w:bCs/>
                <w:sz w:val="20"/>
                <w:szCs w:val="20"/>
                <w:lang w:val="uk-UA"/>
              </w:rPr>
              <w:t>10</w:t>
            </w:r>
          </w:p>
        </w:tc>
        <w:tc>
          <w:tcPr>
            <w:tcW w:w="992" w:type="dxa"/>
            <w:tcMar>
              <w:top w:w="0" w:type="dxa"/>
              <w:left w:w="108" w:type="dxa"/>
              <w:bottom w:w="0" w:type="dxa"/>
              <w:right w:w="108" w:type="dxa"/>
            </w:tcMar>
          </w:tcPr>
          <w:p w14:paraId="1F09BB21" w14:textId="77777777" w:rsidR="0002044B" w:rsidRPr="004D5BF3" w:rsidRDefault="0002044B" w:rsidP="00542B2C">
            <w:pPr>
              <w:spacing w:line="218" w:lineRule="auto"/>
              <w:jc w:val="center"/>
              <w:rPr>
                <w:sz w:val="20"/>
                <w:szCs w:val="20"/>
                <w:lang w:val="uk-UA"/>
              </w:rPr>
            </w:pPr>
            <w:r w:rsidRPr="004D5BF3">
              <w:rPr>
                <w:bCs/>
                <w:sz w:val="20"/>
                <w:szCs w:val="20"/>
                <w:lang w:val="uk-UA"/>
              </w:rPr>
              <w:t>10</w:t>
            </w:r>
          </w:p>
        </w:tc>
        <w:tc>
          <w:tcPr>
            <w:tcW w:w="1007" w:type="dxa"/>
          </w:tcPr>
          <w:p w14:paraId="535C95D0" w14:textId="77777777" w:rsidR="0002044B" w:rsidRPr="004D5BF3" w:rsidRDefault="0002044B" w:rsidP="00542B2C">
            <w:pPr>
              <w:spacing w:line="218" w:lineRule="auto"/>
              <w:jc w:val="center"/>
              <w:rPr>
                <w:sz w:val="20"/>
                <w:szCs w:val="20"/>
                <w:lang w:val="uk-UA"/>
              </w:rPr>
            </w:pPr>
            <w:r w:rsidRPr="004D5BF3">
              <w:rPr>
                <w:bCs/>
                <w:sz w:val="20"/>
                <w:szCs w:val="20"/>
                <w:lang w:val="uk-UA"/>
              </w:rPr>
              <w:t>10</w:t>
            </w:r>
          </w:p>
        </w:tc>
      </w:tr>
      <w:tr w:rsidR="0002044B" w:rsidRPr="00092F74" w14:paraId="29CFA245" w14:textId="77777777" w:rsidTr="0002044B">
        <w:trPr>
          <w:trHeight w:val="558"/>
          <w:jc w:val="center"/>
        </w:trPr>
        <w:tc>
          <w:tcPr>
            <w:tcW w:w="1838" w:type="dxa"/>
            <w:vMerge/>
            <w:tcBorders>
              <w:left w:val="single" w:sz="4" w:space="0" w:color="auto"/>
              <w:right w:val="single" w:sz="4" w:space="0" w:color="auto"/>
            </w:tcBorders>
          </w:tcPr>
          <w:p w14:paraId="7BDD6B56" w14:textId="77777777" w:rsidR="0002044B" w:rsidRPr="004D5BF3" w:rsidRDefault="0002044B" w:rsidP="00542B2C">
            <w:pPr>
              <w:tabs>
                <w:tab w:val="center" w:pos="4677"/>
                <w:tab w:val="right" w:pos="9355"/>
              </w:tabs>
              <w:spacing w:line="218" w:lineRule="auto"/>
              <w:ind w:left="142"/>
              <w:rPr>
                <w:sz w:val="20"/>
                <w:szCs w:val="20"/>
                <w:lang w:val="uk-UA"/>
              </w:rPr>
            </w:pPr>
          </w:p>
        </w:tc>
        <w:tc>
          <w:tcPr>
            <w:tcW w:w="2268" w:type="dxa"/>
          </w:tcPr>
          <w:p w14:paraId="585489A4" w14:textId="56443478" w:rsidR="0002044B" w:rsidRPr="004D5BF3" w:rsidRDefault="0002044B" w:rsidP="00542B2C">
            <w:pPr>
              <w:tabs>
                <w:tab w:val="left" w:pos="316"/>
              </w:tabs>
              <w:spacing w:line="218" w:lineRule="auto"/>
              <w:ind w:left="130"/>
              <w:rPr>
                <w:sz w:val="20"/>
                <w:szCs w:val="20"/>
                <w:lang w:val="uk-UA"/>
              </w:rPr>
            </w:pPr>
            <w:r w:rsidRPr="004D5BF3">
              <w:rPr>
                <w:sz w:val="20"/>
                <w:szCs w:val="20"/>
                <w:lang w:val="uk-UA"/>
              </w:rPr>
              <w:t xml:space="preserve">4.5. </w:t>
            </w:r>
            <w:r w:rsidRPr="004D5BF3">
              <w:rPr>
                <w:sz w:val="20"/>
                <w:szCs w:val="20"/>
                <w:lang w:val="uk-UA" w:eastAsia="uk-UA"/>
              </w:rPr>
              <w:t>Кількість виготовлених табличок</w:t>
            </w:r>
          </w:p>
        </w:tc>
        <w:tc>
          <w:tcPr>
            <w:tcW w:w="1418" w:type="dxa"/>
          </w:tcPr>
          <w:p w14:paraId="3E313F4E" w14:textId="77777777" w:rsidR="0002044B" w:rsidRPr="004D5BF3" w:rsidRDefault="0002044B" w:rsidP="00542B2C">
            <w:pPr>
              <w:spacing w:line="218" w:lineRule="auto"/>
              <w:jc w:val="center"/>
              <w:rPr>
                <w:sz w:val="20"/>
                <w:szCs w:val="20"/>
                <w:lang w:val="uk-UA"/>
              </w:rPr>
            </w:pPr>
            <w:r w:rsidRPr="004D5BF3">
              <w:rPr>
                <w:sz w:val="20"/>
                <w:szCs w:val="20"/>
                <w:lang w:val="uk-UA" w:eastAsia="ar-SA"/>
              </w:rPr>
              <w:t>Одиниць</w:t>
            </w:r>
          </w:p>
        </w:tc>
        <w:tc>
          <w:tcPr>
            <w:tcW w:w="1134" w:type="dxa"/>
          </w:tcPr>
          <w:p w14:paraId="02566E4E" w14:textId="77777777" w:rsidR="0002044B" w:rsidRPr="004D5BF3" w:rsidRDefault="0002044B" w:rsidP="00542B2C">
            <w:pPr>
              <w:spacing w:line="218" w:lineRule="auto"/>
              <w:jc w:val="center"/>
              <w:rPr>
                <w:sz w:val="20"/>
                <w:szCs w:val="20"/>
                <w:lang w:val="uk-UA"/>
              </w:rPr>
            </w:pPr>
            <w:r w:rsidRPr="004D5BF3">
              <w:rPr>
                <w:sz w:val="20"/>
                <w:szCs w:val="20"/>
                <w:lang w:val="uk-UA"/>
              </w:rPr>
              <w:t>30</w:t>
            </w:r>
          </w:p>
        </w:tc>
        <w:tc>
          <w:tcPr>
            <w:tcW w:w="992" w:type="dxa"/>
          </w:tcPr>
          <w:p w14:paraId="48D24714" w14:textId="77777777" w:rsidR="0002044B" w:rsidRPr="004D5BF3" w:rsidRDefault="0002044B" w:rsidP="00542B2C">
            <w:pPr>
              <w:spacing w:line="218" w:lineRule="auto"/>
              <w:ind w:left="-108" w:right="-108" w:hanging="5"/>
              <w:jc w:val="center"/>
              <w:rPr>
                <w:sz w:val="20"/>
                <w:szCs w:val="20"/>
                <w:lang w:val="uk-UA"/>
              </w:rPr>
            </w:pPr>
            <w:r w:rsidRPr="004D5BF3">
              <w:rPr>
                <w:bCs/>
                <w:sz w:val="20"/>
                <w:szCs w:val="20"/>
                <w:lang w:val="uk-UA"/>
              </w:rPr>
              <w:t>10</w:t>
            </w:r>
          </w:p>
        </w:tc>
        <w:tc>
          <w:tcPr>
            <w:tcW w:w="992" w:type="dxa"/>
            <w:tcMar>
              <w:top w:w="0" w:type="dxa"/>
              <w:left w:w="108" w:type="dxa"/>
              <w:bottom w:w="0" w:type="dxa"/>
              <w:right w:w="108" w:type="dxa"/>
            </w:tcMar>
          </w:tcPr>
          <w:p w14:paraId="45FDB291" w14:textId="77777777" w:rsidR="0002044B" w:rsidRPr="004D5BF3" w:rsidRDefault="0002044B" w:rsidP="00542B2C">
            <w:pPr>
              <w:spacing w:line="218" w:lineRule="auto"/>
              <w:jc w:val="center"/>
              <w:rPr>
                <w:sz w:val="20"/>
                <w:szCs w:val="20"/>
                <w:lang w:val="uk-UA"/>
              </w:rPr>
            </w:pPr>
            <w:r w:rsidRPr="004D5BF3">
              <w:rPr>
                <w:bCs/>
                <w:sz w:val="20"/>
                <w:szCs w:val="20"/>
                <w:lang w:val="uk-UA"/>
              </w:rPr>
              <w:t>10</w:t>
            </w:r>
          </w:p>
        </w:tc>
        <w:tc>
          <w:tcPr>
            <w:tcW w:w="1007" w:type="dxa"/>
          </w:tcPr>
          <w:p w14:paraId="30B84F86" w14:textId="77777777" w:rsidR="0002044B" w:rsidRPr="004D5BF3" w:rsidRDefault="0002044B" w:rsidP="00542B2C">
            <w:pPr>
              <w:spacing w:line="218" w:lineRule="auto"/>
              <w:jc w:val="center"/>
              <w:rPr>
                <w:sz w:val="20"/>
                <w:szCs w:val="20"/>
                <w:lang w:val="uk-UA"/>
              </w:rPr>
            </w:pPr>
            <w:r w:rsidRPr="004D5BF3">
              <w:rPr>
                <w:bCs/>
                <w:sz w:val="20"/>
                <w:szCs w:val="20"/>
                <w:lang w:val="uk-UA"/>
              </w:rPr>
              <w:t>10</w:t>
            </w:r>
          </w:p>
        </w:tc>
      </w:tr>
      <w:tr w:rsidR="0002044B" w:rsidRPr="00092F74" w14:paraId="1FC86AEC" w14:textId="77777777" w:rsidTr="008F47AA">
        <w:trPr>
          <w:trHeight w:val="838"/>
          <w:jc w:val="center"/>
        </w:trPr>
        <w:tc>
          <w:tcPr>
            <w:tcW w:w="1838" w:type="dxa"/>
            <w:vMerge/>
            <w:tcBorders>
              <w:left w:val="single" w:sz="4" w:space="0" w:color="auto"/>
              <w:right w:val="single" w:sz="4" w:space="0" w:color="auto"/>
            </w:tcBorders>
          </w:tcPr>
          <w:p w14:paraId="1D90FBB3" w14:textId="77777777" w:rsidR="0002044B" w:rsidRPr="004D5BF3" w:rsidRDefault="0002044B" w:rsidP="00542B2C">
            <w:pPr>
              <w:tabs>
                <w:tab w:val="center" w:pos="4677"/>
                <w:tab w:val="right" w:pos="9355"/>
              </w:tabs>
              <w:spacing w:line="218" w:lineRule="auto"/>
              <w:ind w:left="142"/>
              <w:rPr>
                <w:sz w:val="20"/>
                <w:szCs w:val="20"/>
                <w:lang w:val="uk-UA"/>
              </w:rPr>
            </w:pPr>
          </w:p>
        </w:tc>
        <w:tc>
          <w:tcPr>
            <w:tcW w:w="2268" w:type="dxa"/>
          </w:tcPr>
          <w:p w14:paraId="5E14B234" w14:textId="6B4D07A7" w:rsidR="0002044B" w:rsidRPr="004D5BF3" w:rsidRDefault="0002044B" w:rsidP="00542B2C">
            <w:pPr>
              <w:tabs>
                <w:tab w:val="left" w:pos="316"/>
              </w:tabs>
              <w:spacing w:line="218" w:lineRule="auto"/>
              <w:ind w:left="130"/>
              <w:rPr>
                <w:sz w:val="20"/>
                <w:szCs w:val="20"/>
                <w:lang w:val="uk-UA"/>
              </w:rPr>
            </w:pPr>
            <w:r w:rsidRPr="004D5BF3">
              <w:rPr>
                <w:sz w:val="20"/>
                <w:szCs w:val="20"/>
                <w:lang w:val="uk-UA"/>
              </w:rPr>
              <w:t xml:space="preserve">4.6. </w:t>
            </w:r>
            <w:r w:rsidRPr="004D5BF3">
              <w:rPr>
                <w:sz w:val="20"/>
                <w:szCs w:val="20"/>
                <w:lang w:val="uk-UA" w:eastAsia="uk-UA"/>
              </w:rPr>
              <w:t xml:space="preserve">Кількість створених відеороликів та іншого </w:t>
            </w:r>
            <w:proofErr w:type="spellStart"/>
            <w:r w:rsidRPr="004D5BF3">
              <w:rPr>
                <w:sz w:val="20"/>
                <w:szCs w:val="20"/>
                <w:lang w:val="uk-UA" w:eastAsia="uk-UA"/>
              </w:rPr>
              <w:t>відеоконтенту</w:t>
            </w:r>
            <w:proofErr w:type="spellEnd"/>
          </w:p>
        </w:tc>
        <w:tc>
          <w:tcPr>
            <w:tcW w:w="1418" w:type="dxa"/>
          </w:tcPr>
          <w:p w14:paraId="5B056D39" w14:textId="77777777" w:rsidR="0002044B" w:rsidRPr="004D5BF3" w:rsidRDefault="0002044B" w:rsidP="00542B2C">
            <w:pPr>
              <w:spacing w:line="218" w:lineRule="auto"/>
              <w:jc w:val="center"/>
              <w:rPr>
                <w:sz w:val="20"/>
                <w:szCs w:val="20"/>
                <w:lang w:val="uk-UA"/>
              </w:rPr>
            </w:pPr>
            <w:r w:rsidRPr="004D5BF3">
              <w:rPr>
                <w:sz w:val="20"/>
                <w:szCs w:val="20"/>
                <w:lang w:val="uk-UA" w:eastAsia="ar-SA"/>
              </w:rPr>
              <w:t>Одиниць</w:t>
            </w:r>
          </w:p>
        </w:tc>
        <w:tc>
          <w:tcPr>
            <w:tcW w:w="1134" w:type="dxa"/>
          </w:tcPr>
          <w:p w14:paraId="7A3C18F7" w14:textId="77777777" w:rsidR="0002044B" w:rsidRPr="004D5BF3" w:rsidRDefault="0002044B" w:rsidP="00542B2C">
            <w:pPr>
              <w:spacing w:line="218" w:lineRule="auto"/>
              <w:jc w:val="center"/>
              <w:rPr>
                <w:sz w:val="20"/>
                <w:szCs w:val="20"/>
                <w:lang w:val="uk-UA"/>
              </w:rPr>
            </w:pPr>
            <w:r w:rsidRPr="004D5BF3">
              <w:rPr>
                <w:sz w:val="20"/>
                <w:szCs w:val="20"/>
                <w:lang w:val="uk-UA"/>
              </w:rPr>
              <w:t>30</w:t>
            </w:r>
          </w:p>
        </w:tc>
        <w:tc>
          <w:tcPr>
            <w:tcW w:w="992" w:type="dxa"/>
          </w:tcPr>
          <w:p w14:paraId="6E96C632" w14:textId="77777777" w:rsidR="0002044B" w:rsidRPr="004D5BF3" w:rsidRDefault="0002044B" w:rsidP="00542B2C">
            <w:pPr>
              <w:spacing w:line="218" w:lineRule="auto"/>
              <w:ind w:left="-108" w:right="-108" w:hanging="5"/>
              <w:jc w:val="center"/>
              <w:rPr>
                <w:bCs/>
                <w:sz w:val="20"/>
                <w:szCs w:val="20"/>
                <w:lang w:val="uk-UA"/>
              </w:rPr>
            </w:pPr>
            <w:r w:rsidRPr="004D5BF3">
              <w:rPr>
                <w:bCs/>
                <w:sz w:val="20"/>
                <w:szCs w:val="20"/>
                <w:lang w:val="uk-UA"/>
              </w:rPr>
              <w:t>10</w:t>
            </w:r>
          </w:p>
        </w:tc>
        <w:tc>
          <w:tcPr>
            <w:tcW w:w="992" w:type="dxa"/>
            <w:tcMar>
              <w:top w:w="0" w:type="dxa"/>
              <w:left w:w="108" w:type="dxa"/>
              <w:bottom w:w="0" w:type="dxa"/>
              <w:right w:w="108" w:type="dxa"/>
            </w:tcMar>
          </w:tcPr>
          <w:p w14:paraId="293E5FC8" w14:textId="77777777" w:rsidR="0002044B" w:rsidRPr="004D5BF3" w:rsidRDefault="0002044B" w:rsidP="00542B2C">
            <w:pPr>
              <w:spacing w:line="218" w:lineRule="auto"/>
              <w:jc w:val="center"/>
              <w:rPr>
                <w:bCs/>
                <w:sz w:val="20"/>
                <w:szCs w:val="20"/>
                <w:lang w:val="uk-UA"/>
              </w:rPr>
            </w:pPr>
            <w:r w:rsidRPr="004D5BF3">
              <w:rPr>
                <w:bCs/>
                <w:sz w:val="20"/>
                <w:szCs w:val="20"/>
                <w:lang w:val="uk-UA"/>
              </w:rPr>
              <w:t>10</w:t>
            </w:r>
          </w:p>
        </w:tc>
        <w:tc>
          <w:tcPr>
            <w:tcW w:w="1007" w:type="dxa"/>
          </w:tcPr>
          <w:p w14:paraId="58ED399F" w14:textId="77777777" w:rsidR="0002044B" w:rsidRPr="004D5BF3" w:rsidRDefault="0002044B" w:rsidP="00542B2C">
            <w:pPr>
              <w:spacing w:line="218" w:lineRule="auto"/>
              <w:jc w:val="center"/>
              <w:rPr>
                <w:bCs/>
                <w:sz w:val="20"/>
                <w:szCs w:val="20"/>
                <w:lang w:val="uk-UA"/>
              </w:rPr>
            </w:pPr>
            <w:r w:rsidRPr="004D5BF3">
              <w:rPr>
                <w:bCs/>
                <w:sz w:val="20"/>
                <w:szCs w:val="20"/>
                <w:lang w:val="uk-UA"/>
              </w:rPr>
              <w:t>10</w:t>
            </w:r>
          </w:p>
        </w:tc>
      </w:tr>
      <w:tr w:rsidR="0002044B" w:rsidRPr="00092F74" w14:paraId="02B2BAFC" w14:textId="77777777" w:rsidTr="008A7EFF">
        <w:trPr>
          <w:trHeight w:val="837"/>
          <w:jc w:val="center"/>
        </w:trPr>
        <w:tc>
          <w:tcPr>
            <w:tcW w:w="1838" w:type="dxa"/>
            <w:vMerge/>
            <w:tcBorders>
              <w:left w:val="single" w:sz="4" w:space="0" w:color="auto"/>
              <w:bottom w:val="single" w:sz="4" w:space="0" w:color="auto"/>
              <w:right w:val="single" w:sz="4" w:space="0" w:color="auto"/>
            </w:tcBorders>
          </w:tcPr>
          <w:p w14:paraId="66BA9143" w14:textId="77777777" w:rsidR="0002044B" w:rsidRPr="004D5BF3" w:rsidRDefault="0002044B" w:rsidP="00542B2C">
            <w:pPr>
              <w:tabs>
                <w:tab w:val="center" w:pos="4677"/>
                <w:tab w:val="right" w:pos="9355"/>
              </w:tabs>
              <w:spacing w:line="218" w:lineRule="auto"/>
              <w:ind w:left="142"/>
              <w:rPr>
                <w:sz w:val="20"/>
                <w:szCs w:val="20"/>
                <w:lang w:val="uk-UA"/>
              </w:rPr>
            </w:pPr>
          </w:p>
        </w:tc>
        <w:tc>
          <w:tcPr>
            <w:tcW w:w="2268" w:type="dxa"/>
          </w:tcPr>
          <w:p w14:paraId="1E6393A7" w14:textId="358FEC90" w:rsidR="0002044B" w:rsidRPr="004D5BF3" w:rsidRDefault="0002044B" w:rsidP="00542B2C">
            <w:pPr>
              <w:tabs>
                <w:tab w:val="left" w:pos="316"/>
              </w:tabs>
              <w:spacing w:line="218" w:lineRule="auto"/>
              <w:ind w:left="130"/>
              <w:rPr>
                <w:sz w:val="20"/>
                <w:szCs w:val="20"/>
                <w:lang w:val="uk-UA"/>
              </w:rPr>
            </w:pPr>
            <w:r w:rsidRPr="004D5BF3">
              <w:rPr>
                <w:sz w:val="20"/>
                <w:szCs w:val="20"/>
                <w:lang w:val="uk-UA"/>
              </w:rPr>
              <w:t xml:space="preserve">4.7. </w:t>
            </w:r>
            <w:r>
              <w:rPr>
                <w:sz w:val="20"/>
                <w:szCs w:val="20"/>
                <w:lang w:val="uk-UA" w:eastAsia="uk-UA"/>
              </w:rPr>
              <w:t>Кількість виготовлених</w:t>
            </w:r>
            <w:r w:rsidRPr="004D5BF3">
              <w:rPr>
                <w:sz w:val="20"/>
                <w:szCs w:val="20"/>
                <w:lang w:val="uk-UA" w:eastAsia="uk-UA"/>
              </w:rPr>
              <w:t xml:space="preserve"> </w:t>
            </w:r>
            <w:r>
              <w:rPr>
                <w:sz w:val="20"/>
                <w:szCs w:val="20"/>
                <w:lang w:val="uk-UA" w:eastAsia="uk-UA"/>
              </w:rPr>
              <w:t>брошур, буклетів, презентацій, довідників про туристичні маршрути, об’єкти тощо</w:t>
            </w:r>
          </w:p>
        </w:tc>
        <w:tc>
          <w:tcPr>
            <w:tcW w:w="1418" w:type="dxa"/>
          </w:tcPr>
          <w:p w14:paraId="6D243F1D" w14:textId="77777777" w:rsidR="0002044B" w:rsidRPr="004D5BF3" w:rsidRDefault="0002044B" w:rsidP="00542B2C">
            <w:pPr>
              <w:spacing w:line="218" w:lineRule="auto"/>
              <w:jc w:val="center"/>
              <w:rPr>
                <w:sz w:val="20"/>
                <w:szCs w:val="20"/>
                <w:lang w:val="uk-UA"/>
              </w:rPr>
            </w:pPr>
            <w:r w:rsidRPr="004D5BF3">
              <w:rPr>
                <w:sz w:val="20"/>
                <w:szCs w:val="20"/>
                <w:lang w:val="uk-UA" w:eastAsia="ar-SA"/>
              </w:rPr>
              <w:t>Одиниць</w:t>
            </w:r>
          </w:p>
        </w:tc>
        <w:tc>
          <w:tcPr>
            <w:tcW w:w="1134" w:type="dxa"/>
          </w:tcPr>
          <w:p w14:paraId="22962663" w14:textId="77777777" w:rsidR="0002044B" w:rsidRPr="004D5BF3" w:rsidRDefault="0002044B" w:rsidP="00542B2C">
            <w:pPr>
              <w:spacing w:line="218" w:lineRule="auto"/>
              <w:jc w:val="center"/>
              <w:rPr>
                <w:sz w:val="20"/>
                <w:szCs w:val="20"/>
                <w:lang w:val="uk-UA"/>
              </w:rPr>
            </w:pPr>
            <w:r w:rsidRPr="004D5BF3">
              <w:rPr>
                <w:sz w:val="20"/>
                <w:szCs w:val="20"/>
                <w:lang w:val="uk-UA"/>
              </w:rPr>
              <w:t>1500</w:t>
            </w:r>
          </w:p>
        </w:tc>
        <w:tc>
          <w:tcPr>
            <w:tcW w:w="992" w:type="dxa"/>
          </w:tcPr>
          <w:p w14:paraId="754B5856" w14:textId="5888AC21" w:rsidR="0002044B" w:rsidRPr="004D5BF3" w:rsidRDefault="0002044B" w:rsidP="00542B2C">
            <w:pPr>
              <w:spacing w:line="218" w:lineRule="auto"/>
              <w:ind w:left="-108" w:right="-108" w:hanging="5"/>
              <w:jc w:val="center"/>
              <w:rPr>
                <w:bCs/>
                <w:sz w:val="20"/>
                <w:szCs w:val="20"/>
                <w:lang w:val="uk-UA"/>
              </w:rPr>
            </w:pPr>
            <w:r w:rsidRPr="004D5BF3">
              <w:rPr>
                <w:bCs/>
                <w:sz w:val="20"/>
                <w:szCs w:val="20"/>
                <w:lang w:val="uk-UA"/>
              </w:rPr>
              <w:t>500</w:t>
            </w:r>
          </w:p>
        </w:tc>
        <w:tc>
          <w:tcPr>
            <w:tcW w:w="992" w:type="dxa"/>
            <w:tcMar>
              <w:top w:w="0" w:type="dxa"/>
              <w:left w:w="108" w:type="dxa"/>
              <w:bottom w:w="0" w:type="dxa"/>
              <w:right w:w="108" w:type="dxa"/>
            </w:tcMar>
          </w:tcPr>
          <w:p w14:paraId="6688DA2B" w14:textId="0E4059BD" w:rsidR="0002044B" w:rsidRPr="004D5BF3" w:rsidRDefault="0002044B" w:rsidP="00542B2C">
            <w:pPr>
              <w:spacing w:line="218" w:lineRule="auto"/>
              <w:jc w:val="center"/>
              <w:rPr>
                <w:bCs/>
                <w:sz w:val="20"/>
                <w:szCs w:val="20"/>
                <w:lang w:val="uk-UA"/>
              </w:rPr>
            </w:pPr>
            <w:r w:rsidRPr="004D5BF3">
              <w:rPr>
                <w:bCs/>
                <w:sz w:val="20"/>
                <w:szCs w:val="20"/>
                <w:lang w:val="uk-UA"/>
              </w:rPr>
              <w:t>500</w:t>
            </w:r>
          </w:p>
        </w:tc>
        <w:tc>
          <w:tcPr>
            <w:tcW w:w="1007" w:type="dxa"/>
          </w:tcPr>
          <w:p w14:paraId="2B269870" w14:textId="55BF62C7" w:rsidR="0002044B" w:rsidRPr="004D5BF3" w:rsidRDefault="0002044B" w:rsidP="00542B2C">
            <w:pPr>
              <w:spacing w:line="218" w:lineRule="auto"/>
              <w:jc w:val="center"/>
              <w:rPr>
                <w:bCs/>
                <w:sz w:val="20"/>
                <w:szCs w:val="20"/>
                <w:lang w:val="uk-UA"/>
              </w:rPr>
            </w:pPr>
            <w:r w:rsidRPr="004D5BF3">
              <w:rPr>
                <w:bCs/>
                <w:sz w:val="20"/>
                <w:szCs w:val="20"/>
                <w:lang w:val="uk-UA"/>
              </w:rPr>
              <w:t>500</w:t>
            </w:r>
          </w:p>
        </w:tc>
      </w:tr>
      <w:tr w:rsidR="0002044B" w:rsidRPr="00092F74" w14:paraId="1CB36EB8" w14:textId="77777777" w:rsidTr="00542B2C">
        <w:trPr>
          <w:trHeight w:val="864"/>
          <w:jc w:val="center"/>
        </w:trPr>
        <w:tc>
          <w:tcPr>
            <w:tcW w:w="1838" w:type="dxa"/>
            <w:vMerge w:val="restart"/>
            <w:tcBorders>
              <w:top w:val="single" w:sz="4" w:space="0" w:color="auto"/>
              <w:left w:val="single" w:sz="4" w:space="0" w:color="auto"/>
              <w:right w:val="single" w:sz="4" w:space="0" w:color="auto"/>
            </w:tcBorders>
          </w:tcPr>
          <w:p w14:paraId="1DBC152A" w14:textId="7B629F10" w:rsidR="0002044B" w:rsidRPr="00FC2F5A" w:rsidRDefault="0002044B" w:rsidP="00542B2C">
            <w:pPr>
              <w:tabs>
                <w:tab w:val="center" w:pos="4677"/>
                <w:tab w:val="right" w:pos="9355"/>
              </w:tabs>
              <w:spacing w:line="218" w:lineRule="auto"/>
              <w:ind w:left="142"/>
              <w:rPr>
                <w:sz w:val="20"/>
                <w:szCs w:val="20"/>
                <w:lang w:val="uk-UA"/>
              </w:rPr>
            </w:pPr>
            <w:bookmarkStart w:id="2" w:name="_Hlk203572821"/>
            <w:r w:rsidRPr="00FC2F5A">
              <w:rPr>
                <w:sz w:val="20"/>
                <w:szCs w:val="20"/>
                <w:lang w:val="uk-UA"/>
              </w:rPr>
              <w:t>5.</w:t>
            </w:r>
            <w:bookmarkEnd w:id="2"/>
            <w:r w:rsidRPr="00FC2F5A">
              <w:rPr>
                <w:sz w:val="20"/>
                <w:szCs w:val="20"/>
                <w:lang w:val="uk-UA"/>
              </w:rPr>
              <w:t xml:space="preserve"> Культурно-туристичні </w:t>
            </w:r>
            <w:proofErr w:type="spellStart"/>
            <w:r w:rsidRPr="00FC2F5A">
              <w:rPr>
                <w:sz w:val="20"/>
                <w:szCs w:val="20"/>
                <w:lang w:val="uk-UA"/>
              </w:rPr>
              <w:t>івенти</w:t>
            </w:r>
            <w:proofErr w:type="spellEnd"/>
          </w:p>
        </w:tc>
        <w:tc>
          <w:tcPr>
            <w:tcW w:w="2268" w:type="dxa"/>
          </w:tcPr>
          <w:p w14:paraId="5384A7E7" w14:textId="4B79F4E2" w:rsidR="0002044B" w:rsidRPr="004D5BF3" w:rsidRDefault="0002044B" w:rsidP="00542B2C">
            <w:pPr>
              <w:spacing w:line="218" w:lineRule="auto"/>
              <w:ind w:left="130"/>
              <w:rPr>
                <w:sz w:val="20"/>
                <w:szCs w:val="20"/>
                <w:lang w:val="uk-UA"/>
              </w:rPr>
            </w:pPr>
            <w:r w:rsidRPr="004D5BF3">
              <w:rPr>
                <w:sz w:val="20"/>
                <w:szCs w:val="20"/>
                <w:lang w:val="uk-UA"/>
              </w:rPr>
              <w:t>5.1. Кількість заходів у публічному просторі з розвитку різних видів туризму</w:t>
            </w:r>
          </w:p>
        </w:tc>
        <w:tc>
          <w:tcPr>
            <w:tcW w:w="1418" w:type="dxa"/>
          </w:tcPr>
          <w:p w14:paraId="232A29E1" w14:textId="77777777" w:rsidR="0002044B" w:rsidRPr="004D5BF3" w:rsidRDefault="0002044B" w:rsidP="00542B2C">
            <w:pPr>
              <w:spacing w:line="218" w:lineRule="auto"/>
              <w:ind w:left="-25"/>
              <w:jc w:val="center"/>
              <w:rPr>
                <w:sz w:val="20"/>
                <w:szCs w:val="20"/>
                <w:lang w:val="uk-UA"/>
              </w:rPr>
            </w:pPr>
            <w:r w:rsidRPr="004D5BF3">
              <w:rPr>
                <w:sz w:val="20"/>
                <w:szCs w:val="20"/>
                <w:lang w:val="uk-UA" w:eastAsia="ar-SA"/>
              </w:rPr>
              <w:t>Одиниць</w:t>
            </w:r>
          </w:p>
        </w:tc>
        <w:tc>
          <w:tcPr>
            <w:tcW w:w="1134" w:type="dxa"/>
          </w:tcPr>
          <w:p w14:paraId="239551DD" w14:textId="77777777" w:rsidR="0002044B" w:rsidRPr="004D5BF3" w:rsidRDefault="0002044B" w:rsidP="00542B2C">
            <w:pPr>
              <w:spacing w:line="218" w:lineRule="auto"/>
              <w:ind w:left="-25"/>
              <w:jc w:val="center"/>
              <w:rPr>
                <w:sz w:val="20"/>
                <w:szCs w:val="20"/>
                <w:lang w:val="uk-UA"/>
              </w:rPr>
            </w:pPr>
            <w:r w:rsidRPr="004D5BF3">
              <w:rPr>
                <w:sz w:val="20"/>
                <w:szCs w:val="20"/>
                <w:lang w:val="uk-UA"/>
              </w:rPr>
              <w:t>6</w:t>
            </w:r>
          </w:p>
        </w:tc>
        <w:tc>
          <w:tcPr>
            <w:tcW w:w="992" w:type="dxa"/>
          </w:tcPr>
          <w:p w14:paraId="32725CCF" w14:textId="77777777" w:rsidR="0002044B" w:rsidRPr="004D5BF3" w:rsidRDefault="0002044B" w:rsidP="00542B2C">
            <w:pPr>
              <w:spacing w:line="218" w:lineRule="auto"/>
              <w:ind w:left="-25" w:hanging="5"/>
              <w:jc w:val="center"/>
              <w:rPr>
                <w:sz w:val="20"/>
                <w:szCs w:val="20"/>
                <w:lang w:val="uk-UA"/>
              </w:rPr>
            </w:pPr>
            <w:r w:rsidRPr="004D5BF3">
              <w:rPr>
                <w:bCs/>
                <w:sz w:val="20"/>
                <w:szCs w:val="20"/>
                <w:lang w:val="uk-UA"/>
              </w:rPr>
              <w:t>2</w:t>
            </w:r>
          </w:p>
        </w:tc>
        <w:tc>
          <w:tcPr>
            <w:tcW w:w="992" w:type="dxa"/>
            <w:tcMar>
              <w:top w:w="0" w:type="dxa"/>
              <w:left w:w="108" w:type="dxa"/>
              <w:bottom w:w="0" w:type="dxa"/>
              <w:right w:w="108" w:type="dxa"/>
            </w:tcMar>
          </w:tcPr>
          <w:p w14:paraId="685F3CA6" w14:textId="77777777" w:rsidR="0002044B" w:rsidRPr="004D5BF3" w:rsidRDefault="0002044B" w:rsidP="00542B2C">
            <w:pPr>
              <w:spacing w:line="218" w:lineRule="auto"/>
              <w:ind w:left="-119" w:right="-101"/>
              <w:jc w:val="center"/>
              <w:rPr>
                <w:sz w:val="20"/>
                <w:szCs w:val="20"/>
                <w:lang w:val="uk-UA"/>
              </w:rPr>
            </w:pPr>
            <w:r w:rsidRPr="004D5BF3">
              <w:rPr>
                <w:bCs/>
                <w:sz w:val="20"/>
                <w:szCs w:val="20"/>
                <w:lang w:val="uk-UA"/>
              </w:rPr>
              <w:t>2</w:t>
            </w:r>
          </w:p>
        </w:tc>
        <w:tc>
          <w:tcPr>
            <w:tcW w:w="1007" w:type="dxa"/>
          </w:tcPr>
          <w:p w14:paraId="28A6A923" w14:textId="77777777" w:rsidR="0002044B" w:rsidRPr="004D5BF3" w:rsidRDefault="0002044B" w:rsidP="00542B2C">
            <w:pPr>
              <w:spacing w:line="218" w:lineRule="auto"/>
              <w:ind w:left="-25"/>
              <w:jc w:val="center"/>
              <w:rPr>
                <w:sz w:val="20"/>
                <w:szCs w:val="20"/>
                <w:lang w:val="uk-UA"/>
              </w:rPr>
            </w:pPr>
            <w:r w:rsidRPr="004D5BF3">
              <w:rPr>
                <w:bCs/>
                <w:sz w:val="20"/>
                <w:szCs w:val="20"/>
                <w:lang w:val="uk-UA"/>
              </w:rPr>
              <w:t>2</w:t>
            </w:r>
          </w:p>
        </w:tc>
      </w:tr>
      <w:tr w:rsidR="0002044B" w:rsidRPr="00092F74" w14:paraId="6D60CEC2" w14:textId="77777777" w:rsidTr="002D1AAE">
        <w:trPr>
          <w:trHeight w:val="705"/>
          <w:jc w:val="center"/>
        </w:trPr>
        <w:tc>
          <w:tcPr>
            <w:tcW w:w="1838" w:type="dxa"/>
            <w:vMerge/>
            <w:tcBorders>
              <w:left w:val="single" w:sz="4" w:space="0" w:color="auto"/>
              <w:right w:val="single" w:sz="4" w:space="0" w:color="auto"/>
            </w:tcBorders>
          </w:tcPr>
          <w:p w14:paraId="2AAB5BDE" w14:textId="77777777" w:rsidR="0002044B" w:rsidRPr="004D5BF3" w:rsidRDefault="0002044B" w:rsidP="00542B2C">
            <w:pPr>
              <w:spacing w:line="218" w:lineRule="auto"/>
              <w:rPr>
                <w:sz w:val="20"/>
                <w:szCs w:val="20"/>
                <w:lang w:val="uk-UA"/>
              </w:rPr>
            </w:pPr>
          </w:p>
        </w:tc>
        <w:tc>
          <w:tcPr>
            <w:tcW w:w="2268" w:type="dxa"/>
          </w:tcPr>
          <w:p w14:paraId="0AF01105" w14:textId="7694ADA7" w:rsidR="0002044B" w:rsidRPr="004D5BF3" w:rsidRDefault="0002044B" w:rsidP="00542B2C">
            <w:pPr>
              <w:spacing w:line="218" w:lineRule="auto"/>
              <w:ind w:left="130"/>
              <w:rPr>
                <w:sz w:val="20"/>
                <w:szCs w:val="20"/>
                <w:shd w:val="clear" w:color="auto" w:fill="FFFFFF"/>
                <w:lang w:val="uk-UA"/>
              </w:rPr>
            </w:pPr>
            <w:r w:rsidRPr="004D5BF3">
              <w:rPr>
                <w:sz w:val="20"/>
                <w:szCs w:val="20"/>
                <w:lang w:val="uk-UA"/>
              </w:rPr>
              <w:t>5.2. Кількість святкових заходів у публічному просторі</w:t>
            </w:r>
          </w:p>
        </w:tc>
        <w:tc>
          <w:tcPr>
            <w:tcW w:w="1418" w:type="dxa"/>
          </w:tcPr>
          <w:p w14:paraId="36C9973A" w14:textId="77777777" w:rsidR="0002044B" w:rsidRPr="004D5BF3" w:rsidRDefault="0002044B" w:rsidP="00542B2C">
            <w:pPr>
              <w:spacing w:line="218" w:lineRule="auto"/>
              <w:ind w:left="-25"/>
              <w:jc w:val="center"/>
              <w:rPr>
                <w:sz w:val="20"/>
                <w:szCs w:val="20"/>
                <w:lang w:val="uk-UA"/>
              </w:rPr>
            </w:pPr>
            <w:r w:rsidRPr="004D5BF3">
              <w:rPr>
                <w:sz w:val="20"/>
                <w:szCs w:val="20"/>
                <w:lang w:val="uk-UA" w:eastAsia="ar-SA"/>
              </w:rPr>
              <w:t>Одиниць</w:t>
            </w:r>
          </w:p>
        </w:tc>
        <w:tc>
          <w:tcPr>
            <w:tcW w:w="1134" w:type="dxa"/>
          </w:tcPr>
          <w:p w14:paraId="6EBB5E90" w14:textId="77777777" w:rsidR="0002044B" w:rsidRPr="004D5BF3" w:rsidRDefault="0002044B" w:rsidP="00542B2C">
            <w:pPr>
              <w:spacing w:line="218" w:lineRule="auto"/>
              <w:ind w:left="-25"/>
              <w:jc w:val="center"/>
              <w:rPr>
                <w:sz w:val="20"/>
                <w:szCs w:val="20"/>
                <w:lang w:val="uk-UA"/>
              </w:rPr>
            </w:pPr>
            <w:r w:rsidRPr="004D5BF3">
              <w:rPr>
                <w:sz w:val="20"/>
                <w:szCs w:val="20"/>
                <w:lang w:val="uk-UA"/>
              </w:rPr>
              <w:t>6</w:t>
            </w:r>
          </w:p>
        </w:tc>
        <w:tc>
          <w:tcPr>
            <w:tcW w:w="992" w:type="dxa"/>
          </w:tcPr>
          <w:p w14:paraId="2527B9FE" w14:textId="77777777" w:rsidR="0002044B" w:rsidRPr="004D5BF3" w:rsidRDefault="0002044B" w:rsidP="00542B2C">
            <w:pPr>
              <w:spacing w:line="218" w:lineRule="auto"/>
              <w:ind w:left="-25" w:hanging="5"/>
              <w:jc w:val="center"/>
              <w:rPr>
                <w:sz w:val="20"/>
                <w:szCs w:val="20"/>
                <w:lang w:val="uk-UA"/>
              </w:rPr>
            </w:pPr>
            <w:r w:rsidRPr="004D5BF3">
              <w:rPr>
                <w:bCs/>
                <w:sz w:val="20"/>
                <w:szCs w:val="20"/>
                <w:lang w:val="uk-UA"/>
              </w:rPr>
              <w:t>2</w:t>
            </w:r>
          </w:p>
        </w:tc>
        <w:tc>
          <w:tcPr>
            <w:tcW w:w="992" w:type="dxa"/>
            <w:tcMar>
              <w:top w:w="0" w:type="dxa"/>
              <w:left w:w="108" w:type="dxa"/>
              <w:bottom w:w="0" w:type="dxa"/>
              <w:right w:w="108" w:type="dxa"/>
            </w:tcMar>
          </w:tcPr>
          <w:p w14:paraId="00170C89" w14:textId="77777777" w:rsidR="0002044B" w:rsidRPr="004D5BF3" w:rsidRDefault="0002044B" w:rsidP="00542B2C">
            <w:pPr>
              <w:spacing w:line="218" w:lineRule="auto"/>
              <w:ind w:left="-119" w:right="-101"/>
              <w:jc w:val="center"/>
              <w:rPr>
                <w:sz w:val="20"/>
                <w:szCs w:val="20"/>
                <w:lang w:val="uk-UA"/>
              </w:rPr>
            </w:pPr>
            <w:r w:rsidRPr="004D5BF3">
              <w:rPr>
                <w:bCs/>
                <w:sz w:val="20"/>
                <w:szCs w:val="20"/>
                <w:lang w:val="uk-UA"/>
              </w:rPr>
              <w:t>2</w:t>
            </w:r>
          </w:p>
        </w:tc>
        <w:tc>
          <w:tcPr>
            <w:tcW w:w="1007" w:type="dxa"/>
          </w:tcPr>
          <w:p w14:paraId="0F488D48" w14:textId="77777777" w:rsidR="0002044B" w:rsidRPr="004D5BF3" w:rsidRDefault="0002044B" w:rsidP="00542B2C">
            <w:pPr>
              <w:spacing w:line="218" w:lineRule="auto"/>
              <w:ind w:left="-25"/>
              <w:jc w:val="center"/>
              <w:rPr>
                <w:sz w:val="20"/>
                <w:szCs w:val="20"/>
                <w:lang w:val="uk-UA"/>
              </w:rPr>
            </w:pPr>
            <w:r w:rsidRPr="004D5BF3">
              <w:rPr>
                <w:bCs/>
                <w:sz w:val="20"/>
                <w:szCs w:val="20"/>
                <w:lang w:val="uk-UA"/>
              </w:rPr>
              <w:t>2</w:t>
            </w:r>
          </w:p>
        </w:tc>
      </w:tr>
      <w:tr w:rsidR="0002044B" w:rsidRPr="00092F74" w14:paraId="3F59C68F" w14:textId="77777777" w:rsidTr="00542B2C">
        <w:trPr>
          <w:trHeight w:val="689"/>
          <w:jc w:val="center"/>
        </w:trPr>
        <w:tc>
          <w:tcPr>
            <w:tcW w:w="1838" w:type="dxa"/>
            <w:vMerge/>
            <w:tcBorders>
              <w:left w:val="single" w:sz="4" w:space="0" w:color="auto"/>
              <w:right w:val="single" w:sz="4" w:space="0" w:color="auto"/>
            </w:tcBorders>
          </w:tcPr>
          <w:p w14:paraId="35E8DA89" w14:textId="77777777" w:rsidR="0002044B" w:rsidRPr="004D5BF3" w:rsidRDefault="0002044B" w:rsidP="00542B2C">
            <w:pPr>
              <w:spacing w:line="218" w:lineRule="auto"/>
              <w:rPr>
                <w:sz w:val="20"/>
                <w:szCs w:val="20"/>
                <w:lang w:val="uk-UA"/>
              </w:rPr>
            </w:pPr>
          </w:p>
        </w:tc>
        <w:tc>
          <w:tcPr>
            <w:tcW w:w="2268" w:type="dxa"/>
          </w:tcPr>
          <w:p w14:paraId="41149D59" w14:textId="53D14854" w:rsidR="0002044B" w:rsidRPr="004D5BF3" w:rsidRDefault="0002044B" w:rsidP="00542B2C">
            <w:pPr>
              <w:spacing w:line="218" w:lineRule="auto"/>
              <w:ind w:left="130"/>
              <w:rPr>
                <w:sz w:val="20"/>
                <w:szCs w:val="20"/>
                <w:lang w:val="uk-UA"/>
              </w:rPr>
            </w:pPr>
            <w:r w:rsidRPr="004D5BF3">
              <w:rPr>
                <w:sz w:val="20"/>
                <w:szCs w:val="20"/>
                <w:lang w:val="uk-UA"/>
              </w:rPr>
              <w:t>5.3. Кількість заходів у публічному просторі з розвитку туризму</w:t>
            </w:r>
          </w:p>
        </w:tc>
        <w:tc>
          <w:tcPr>
            <w:tcW w:w="1418" w:type="dxa"/>
          </w:tcPr>
          <w:p w14:paraId="4EE54888" w14:textId="77777777" w:rsidR="0002044B" w:rsidRPr="004D5BF3" w:rsidRDefault="0002044B" w:rsidP="00542B2C">
            <w:pPr>
              <w:spacing w:line="218" w:lineRule="auto"/>
              <w:ind w:left="-25"/>
              <w:jc w:val="center"/>
              <w:rPr>
                <w:sz w:val="20"/>
                <w:szCs w:val="20"/>
                <w:lang w:val="uk-UA"/>
              </w:rPr>
            </w:pPr>
            <w:r w:rsidRPr="004D5BF3">
              <w:rPr>
                <w:sz w:val="20"/>
                <w:szCs w:val="20"/>
                <w:lang w:val="uk-UA" w:eastAsia="ar-SA"/>
              </w:rPr>
              <w:t>Одиниць</w:t>
            </w:r>
          </w:p>
        </w:tc>
        <w:tc>
          <w:tcPr>
            <w:tcW w:w="1134" w:type="dxa"/>
          </w:tcPr>
          <w:p w14:paraId="4D1C6425" w14:textId="77777777" w:rsidR="0002044B" w:rsidRPr="004D5BF3" w:rsidRDefault="0002044B" w:rsidP="00542B2C">
            <w:pPr>
              <w:spacing w:line="218" w:lineRule="auto"/>
              <w:ind w:left="-25"/>
              <w:jc w:val="center"/>
              <w:rPr>
                <w:sz w:val="20"/>
                <w:szCs w:val="20"/>
                <w:lang w:val="uk-UA"/>
              </w:rPr>
            </w:pPr>
            <w:r w:rsidRPr="004D5BF3">
              <w:rPr>
                <w:sz w:val="20"/>
                <w:szCs w:val="20"/>
                <w:lang w:val="uk-UA"/>
              </w:rPr>
              <w:t>9</w:t>
            </w:r>
          </w:p>
        </w:tc>
        <w:tc>
          <w:tcPr>
            <w:tcW w:w="992" w:type="dxa"/>
          </w:tcPr>
          <w:p w14:paraId="553AB801" w14:textId="77777777" w:rsidR="0002044B" w:rsidRPr="004D5BF3" w:rsidRDefault="0002044B" w:rsidP="00542B2C">
            <w:pPr>
              <w:spacing w:line="218" w:lineRule="auto"/>
              <w:ind w:left="-25" w:hanging="5"/>
              <w:jc w:val="center"/>
              <w:rPr>
                <w:sz w:val="20"/>
                <w:szCs w:val="20"/>
                <w:lang w:val="uk-UA"/>
              </w:rPr>
            </w:pPr>
            <w:r w:rsidRPr="004D5BF3">
              <w:rPr>
                <w:bCs/>
                <w:sz w:val="20"/>
                <w:szCs w:val="20"/>
                <w:lang w:val="uk-UA"/>
              </w:rPr>
              <w:t>3</w:t>
            </w:r>
          </w:p>
        </w:tc>
        <w:tc>
          <w:tcPr>
            <w:tcW w:w="992" w:type="dxa"/>
            <w:tcMar>
              <w:top w:w="0" w:type="dxa"/>
              <w:left w:w="108" w:type="dxa"/>
              <w:bottom w:w="0" w:type="dxa"/>
              <w:right w:w="108" w:type="dxa"/>
            </w:tcMar>
          </w:tcPr>
          <w:p w14:paraId="48B1F307" w14:textId="77777777" w:rsidR="0002044B" w:rsidRPr="004D5BF3" w:rsidRDefault="0002044B" w:rsidP="00542B2C">
            <w:pPr>
              <w:spacing w:line="218" w:lineRule="auto"/>
              <w:ind w:left="-119" w:right="-101"/>
              <w:jc w:val="center"/>
              <w:rPr>
                <w:sz w:val="20"/>
                <w:szCs w:val="20"/>
                <w:lang w:val="uk-UA"/>
              </w:rPr>
            </w:pPr>
            <w:r w:rsidRPr="004D5BF3">
              <w:rPr>
                <w:bCs/>
                <w:sz w:val="20"/>
                <w:szCs w:val="20"/>
                <w:lang w:val="uk-UA"/>
              </w:rPr>
              <w:t>3</w:t>
            </w:r>
          </w:p>
        </w:tc>
        <w:tc>
          <w:tcPr>
            <w:tcW w:w="1007" w:type="dxa"/>
          </w:tcPr>
          <w:p w14:paraId="6DC52643" w14:textId="77777777" w:rsidR="0002044B" w:rsidRPr="004D5BF3" w:rsidRDefault="0002044B" w:rsidP="00542B2C">
            <w:pPr>
              <w:spacing w:line="218" w:lineRule="auto"/>
              <w:ind w:left="-25"/>
              <w:jc w:val="center"/>
              <w:rPr>
                <w:sz w:val="20"/>
                <w:szCs w:val="20"/>
                <w:lang w:val="uk-UA"/>
              </w:rPr>
            </w:pPr>
            <w:r w:rsidRPr="004D5BF3">
              <w:rPr>
                <w:bCs/>
                <w:sz w:val="20"/>
                <w:szCs w:val="20"/>
                <w:lang w:val="uk-UA"/>
              </w:rPr>
              <w:t>3</w:t>
            </w:r>
          </w:p>
        </w:tc>
      </w:tr>
      <w:tr w:rsidR="0002044B" w:rsidRPr="00092F74" w14:paraId="3658FF1A" w14:textId="77777777" w:rsidTr="008A7EFF">
        <w:trPr>
          <w:trHeight w:val="1121"/>
          <w:jc w:val="center"/>
        </w:trPr>
        <w:tc>
          <w:tcPr>
            <w:tcW w:w="1838" w:type="dxa"/>
            <w:tcBorders>
              <w:top w:val="single" w:sz="4" w:space="0" w:color="auto"/>
              <w:left w:val="single" w:sz="4" w:space="0" w:color="auto"/>
              <w:bottom w:val="single" w:sz="4" w:space="0" w:color="auto"/>
              <w:right w:val="single" w:sz="4" w:space="0" w:color="auto"/>
            </w:tcBorders>
          </w:tcPr>
          <w:p w14:paraId="72233D47" w14:textId="3D8E6C3E" w:rsidR="0002044B" w:rsidRPr="004D5BF3" w:rsidRDefault="0002044B" w:rsidP="00542B2C">
            <w:pPr>
              <w:spacing w:line="218" w:lineRule="auto"/>
              <w:ind w:left="142"/>
              <w:rPr>
                <w:sz w:val="20"/>
                <w:szCs w:val="20"/>
                <w:lang w:val="uk-UA"/>
              </w:rPr>
            </w:pPr>
            <w:r w:rsidRPr="004D5BF3">
              <w:rPr>
                <w:sz w:val="20"/>
                <w:szCs w:val="20"/>
                <w:lang w:val="uk-UA"/>
              </w:rPr>
              <w:t>6. Безбар’єрний простір</w:t>
            </w:r>
          </w:p>
        </w:tc>
        <w:tc>
          <w:tcPr>
            <w:tcW w:w="2268" w:type="dxa"/>
          </w:tcPr>
          <w:p w14:paraId="4CF2CB1F" w14:textId="598EB354" w:rsidR="0002044B" w:rsidRPr="004D5BF3" w:rsidRDefault="0002044B" w:rsidP="00542B2C">
            <w:pPr>
              <w:spacing w:line="218" w:lineRule="auto"/>
              <w:ind w:left="130"/>
              <w:rPr>
                <w:sz w:val="20"/>
                <w:szCs w:val="20"/>
                <w:lang w:val="uk-UA"/>
              </w:rPr>
            </w:pPr>
            <w:r w:rsidRPr="004D5BF3">
              <w:rPr>
                <w:sz w:val="20"/>
                <w:szCs w:val="20"/>
                <w:lang w:val="uk-UA"/>
              </w:rPr>
              <w:t>6.1. Кількість облаштованих маршрутів (безбар’єрних)</w:t>
            </w:r>
          </w:p>
        </w:tc>
        <w:tc>
          <w:tcPr>
            <w:tcW w:w="1418" w:type="dxa"/>
          </w:tcPr>
          <w:p w14:paraId="196747B2" w14:textId="77777777" w:rsidR="0002044B" w:rsidRPr="004D5BF3" w:rsidRDefault="0002044B" w:rsidP="00542B2C">
            <w:pPr>
              <w:spacing w:line="218" w:lineRule="auto"/>
              <w:ind w:left="-25"/>
              <w:jc w:val="center"/>
              <w:rPr>
                <w:sz w:val="20"/>
                <w:szCs w:val="20"/>
                <w:lang w:val="uk-UA"/>
              </w:rPr>
            </w:pPr>
            <w:r w:rsidRPr="004D5BF3">
              <w:rPr>
                <w:sz w:val="20"/>
                <w:szCs w:val="20"/>
                <w:lang w:val="uk-UA" w:eastAsia="ar-SA"/>
              </w:rPr>
              <w:t>Одиниць</w:t>
            </w:r>
          </w:p>
        </w:tc>
        <w:tc>
          <w:tcPr>
            <w:tcW w:w="1134" w:type="dxa"/>
          </w:tcPr>
          <w:p w14:paraId="2A362C91" w14:textId="77777777" w:rsidR="0002044B" w:rsidRPr="004D5BF3" w:rsidRDefault="0002044B" w:rsidP="00542B2C">
            <w:pPr>
              <w:spacing w:line="218" w:lineRule="auto"/>
              <w:ind w:left="-25"/>
              <w:jc w:val="center"/>
              <w:rPr>
                <w:sz w:val="20"/>
                <w:szCs w:val="20"/>
                <w:lang w:val="uk-UA"/>
              </w:rPr>
            </w:pPr>
            <w:r w:rsidRPr="004D5BF3">
              <w:rPr>
                <w:sz w:val="20"/>
                <w:szCs w:val="20"/>
                <w:lang w:val="uk-UA"/>
              </w:rPr>
              <w:t>3</w:t>
            </w:r>
          </w:p>
        </w:tc>
        <w:tc>
          <w:tcPr>
            <w:tcW w:w="992" w:type="dxa"/>
          </w:tcPr>
          <w:p w14:paraId="7B58734A" w14:textId="77777777" w:rsidR="0002044B" w:rsidRPr="004D5BF3" w:rsidRDefault="0002044B" w:rsidP="00542B2C">
            <w:pPr>
              <w:spacing w:line="218" w:lineRule="auto"/>
              <w:ind w:left="-25" w:hanging="5"/>
              <w:jc w:val="center"/>
              <w:rPr>
                <w:sz w:val="20"/>
                <w:szCs w:val="20"/>
                <w:lang w:val="uk-UA"/>
              </w:rPr>
            </w:pPr>
            <w:r w:rsidRPr="004D5BF3">
              <w:rPr>
                <w:sz w:val="20"/>
                <w:szCs w:val="20"/>
                <w:lang w:val="uk-UA"/>
              </w:rPr>
              <w:t>1</w:t>
            </w:r>
          </w:p>
        </w:tc>
        <w:tc>
          <w:tcPr>
            <w:tcW w:w="992" w:type="dxa"/>
            <w:tcMar>
              <w:top w:w="0" w:type="dxa"/>
              <w:left w:w="108" w:type="dxa"/>
              <w:bottom w:w="0" w:type="dxa"/>
              <w:right w:w="108" w:type="dxa"/>
            </w:tcMar>
          </w:tcPr>
          <w:p w14:paraId="0B4BDC11" w14:textId="77777777" w:rsidR="0002044B" w:rsidRPr="004D5BF3" w:rsidRDefault="0002044B" w:rsidP="00542B2C">
            <w:pPr>
              <w:spacing w:line="218" w:lineRule="auto"/>
              <w:ind w:left="-119" w:right="-101"/>
              <w:jc w:val="center"/>
              <w:rPr>
                <w:sz w:val="20"/>
                <w:szCs w:val="20"/>
                <w:lang w:val="uk-UA"/>
              </w:rPr>
            </w:pPr>
            <w:r w:rsidRPr="004D5BF3">
              <w:rPr>
                <w:sz w:val="20"/>
                <w:szCs w:val="20"/>
                <w:lang w:val="uk-UA"/>
              </w:rPr>
              <w:t>1</w:t>
            </w:r>
          </w:p>
        </w:tc>
        <w:tc>
          <w:tcPr>
            <w:tcW w:w="1007" w:type="dxa"/>
          </w:tcPr>
          <w:p w14:paraId="78462727" w14:textId="77777777" w:rsidR="0002044B" w:rsidRPr="004D5BF3" w:rsidRDefault="0002044B" w:rsidP="00542B2C">
            <w:pPr>
              <w:spacing w:line="218" w:lineRule="auto"/>
              <w:ind w:left="-25"/>
              <w:jc w:val="center"/>
              <w:rPr>
                <w:sz w:val="20"/>
                <w:szCs w:val="20"/>
                <w:lang w:val="uk-UA"/>
              </w:rPr>
            </w:pPr>
            <w:r w:rsidRPr="004D5BF3">
              <w:rPr>
                <w:sz w:val="20"/>
                <w:szCs w:val="20"/>
                <w:lang w:val="uk-UA"/>
              </w:rPr>
              <w:t>1</w:t>
            </w:r>
          </w:p>
        </w:tc>
      </w:tr>
    </w:tbl>
    <w:p w14:paraId="4960D53E" w14:textId="77777777" w:rsidR="0002044B" w:rsidRDefault="0002044B" w:rsidP="002D1AAE">
      <w:pPr>
        <w:tabs>
          <w:tab w:val="left" w:pos="399"/>
          <w:tab w:val="left" w:pos="1418"/>
        </w:tabs>
        <w:spacing w:line="230" w:lineRule="auto"/>
        <w:ind w:firstLine="567"/>
        <w:jc w:val="both"/>
        <w:rPr>
          <w:sz w:val="28"/>
          <w:szCs w:val="28"/>
          <w:lang w:val="uk-UA"/>
        </w:rPr>
      </w:pPr>
    </w:p>
    <w:p w14:paraId="0A6E8171" w14:textId="77777777" w:rsidR="00E247CC" w:rsidRPr="0062007A" w:rsidRDefault="00DE7EEB" w:rsidP="002D1AAE">
      <w:pPr>
        <w:tabs>
          <w:tab w:val="left" w:pos="399"/>
          <w:tab w:val="left" w:pos="1418"/>
        </w:tabs>
        <w:spacing w:line="230" w:lineRule="auto"/>
        <w:ind w:firstLine="567"/>
        <w:jc w:val="both"/>
        <w:rPr>
          <w:sz w:val="28"/>
          <w:szCs w:val="28"/>
          <w:lang w:val="uk-UA" w:eastAsia="ar-SA"/>
        </w:rPr>
      </w:pPr>
      <w:r w:rsidRPr="0062007A">
        <w:rPr>
          <w:sz w:val="28"/>
          <w:szCs w:val="28"/>
          <w:lang w:val="uk-UA"/>
        </w:rPr>
        <w:t>1</w:t>
      </w:r>
      <w:r w:rsidR="00144600" w:rsidRPr="0062007A">
        <w:rPr>
          <w:sz w:val="28"/>
          <w:szCs w:val="28"/>
          <w:lang w:val="uk-UA"/>
        </w:rPr>
        <w:t>2</w:t>
      </w:r>
      <w:r w:rsidRPr="0062007A">
        <w:rPr>
          <w:sz w:val="28"/>
          <w:szCs w:val="28"/>
          <w:lang w:val="uk-UA"/>
        </w:rPr>
        <w:t xml:space="preserve">. </w:t>
      </w:r>
      <w:r w:rsidRPr="0062007A">
        <w:rPr>
          <w:sz w:val="28"/>
          <w:szCs w:val="28"/>
          <w:lang w:val="uk-UA" w:eastAsia="ar-SA"/>
        </w:rPr>
        <w:t xml:space="preserve">Координація та контроль за виконанням: </w:t>
      </w:r>
    </w:p>
    <w:p w14:paraId="4C687CAE" w14:textId="05E280DB" w:rsidR="0084249F" w:rsidRPr="0062007A" w:rsidRDefault="0084249F" w:rsidP="002D1AAE">
      <w:pPr>
        <w:tabs>
          <w:tab w:val="left" w:pos="399"/>
          <w:tab w:val="left" w:pos="1418"/>
        </w:tabs>
        <w:spacing w:line="230" w:lineRule="auto"/>
        <w:ind w:firstLine="567"/>
        <w:jc w:val="both"/>
        <w:rPr>
          <w:sz w:val="28"/>
          <w:szCs w:val="28"/>
          <w:lang w:val="uk-UA" w:eastAsia="ar-SA"/>
        </w:rPr>
      </w:pPr>
      <w:r w:rsidRPr="0062007A">
        <w:rPr>
          <w:sz w:val="28"/>
          <w:szCs w:val="28"/>
          <w:lang w:val="uk-UA" w:eastAsia="ar-SA"/>
        </w:rPr>
        <w:t xml:space="preserve">Координацію щодо реалізації Програми здійснює замовник – управління культури, туризму, національностей і релігій </w:t>
      </w:r>
      <w:r w:rsidR="00B10E5B" w:rsidRPr="0062007A">
        <w:rPr>
          <w:sz w:val="28"/>
          <w:szCs w:val="28"/>
          <w:lang w:val="uk-UA"/>
        </w:rPr>
        <w:t>обл</w:t>
      </w:r>
      <w:r w:rsidR="00EF53EA">
        <w:rPr>
          <w:sz w:val="28"/>
          <w:szCs w:val="28"/>
          <w:lang w:val="uk-UA"/>
        </w:rPr>
        <w:t xml:space="preserve">асної </w:t>
      </w:r>
      <w:r w:rsidR="00B10E5B" w:rsidRPr="0062007A">
        <w:rPr>
          <w:sz w:val="28"/>
          <w:szCs w:val="28"/>
          <w:lang w:val="uk-UA"/>
        </w:rPr>
        <w:t>держ</w:t>
      </w:r>
      <w:r w:rsidR="00EF53EA">
        <w:rPr>
          <w:sz w:val="28"/>
          <w:szCs w:val="28"/>
          <w:lang w:val="uk-UA"/>
        </w:rPr>
        <w:t xml:space="preserve">авної </w:t>
      </w:r>
      <w:r w:rsidR="00B10E5B" w:rsidRPr="0062007A">
        <w:rPr>
          <w:sz w:val="28"/>
          <w:szCs w:val="28"/>
          <w:lang w:val="uk-UA"/>
        </w:rPr>
        <w:t>адміністрації</w:t>
      </w:r>
      <w:r w:rsidRPr="0062007A">
        <w:rPr>
          <w:sz w:val="28"/>
          <w:szCs w:val="28"/>
          <w:lang w:val="uk-UA" w:eastAsia="ar-SA"/>
        </w:rPr>
        <w:t xml:space="preserve">, контроль </w:t>
      </w:r>
      <w:bookmarkStart w:id="3" w:name="_Hlk208916758"/>
      <w:r w:rsidRPr="0062007A">
        <w:rPr>
          <w:sz w:val="28"/>
          <w:szCs w:val="28"/>
          <w:lang w:val="uk-UA" w:eastAsia="ar-SA"/>
        </w:rPr>
        <w:t>–</w:t>
      </w:r>
      <w:bookmarkEnd w:id="3"/>
      <w:r w:rsidRPr="0062007A">
        <w:rPr>
          <w:sz w:val="28"/>
          <w:szCs w:val="28"/>
          <w:lang w:val="uk-UA" w:eastAsia="ar-SA"/>
        </w:rPr>
        <w:t xml:space="preserve"> постійна комісія обласної ради з питань культури та духовності. </w:t>
      </w:r>
    </w:p>
    <w:p w14:paraId="5F83F4A1" w14:textId="299D73BD" w:rsidR="0084249F" w:rsidRPr="0062007A" w:rsidRDefault="0084249F" w:rsidP="002D1AAE">
      <w:pPr>
        <w:tabs>
          <w:tab w:val="left" w:pos="399"/>
          <w:tab w:val="left" w:pos="1418"/>
        </w:tabs>
        <w:spacing w:line="230" w:lineRule="auto"/>
        <w:ind w:firstLine="567"/>
        <w:jc w:val="both"/>
        <w:rPr>
          <w:sz w:val="28"/>
          <w:szCs w:val="28"/>
          <w:lang w:val="uk-UA" w:eastAsia="ar-SA"/>
        </w:rPr>
      </w:pPr>
      <w:r w:rsidRPr="0062007A">
        <w:rPr>
          <w:sz w:val="28"/>
          <w:szCs w:val="28"/>
          <w:lang w:val="uk-UA" w:eastAsia="ar-SA"/>
        </w:rPr>
        <w:t xml:space="preserve">Управління культури, туризму, національностей і релігій </w:t>
      </w:r>
      <w:r w:rsidR="00B10E5B" w:rsidRPr="0062007A">
        <w:rPr>
          <w:sz w:val="28"/>
          <w:szCs w:val="28"/>
          <w:lang w:val="uk-UA"/>
        </w:rPr>
        <w:t>обл</w:t>
      </w:r>
      <w:r w:rsidR="00EF53EA">
        <w:rPr>
          <w:sz w:val="28"/>
          <w:szCs w:val="28"/>
          <w:lang w:val="uk-UA"/>
        </w:rPr>
        <w:t xml:space="preserve">асної </w:t>
      </w:r>
      <w:r w:rsidR="00B10E5B" w:rsidRPr="0062007A">
        <w:rPr>
          <w:sz w:val="28"/>
          <w:szCs w:val="28"/>
          <w:lang w:val="uk-UA"/>
        </w:rPr>
        <w:t>держ</w:t>
      </w:r>
      <w:r w:rsidR="00EF53EA">
        <w:rPr>
          <w:sz w:val="28"/>
          <w:szCs w:val="28"/>
          <w:lang w:val="uk-UA"/>
        </w:rPr>
        <w:t xml:space="preserve">авної </w:t>
      </w:r>
      <w:r w:rsidR="00B10E5B" w:rsidRPr="0062007A">
        <w:rPr>
          <w:sz w:val="28"/>
          <w:szCs w:val="28"/>
          <w:lang w:val="uk-UA"/>
        </w:rPr>
        <w:t>адміністрації</w:t>
      </w:r>
      <w:r w:rsidR="00B10E5B" w:rsidRPr="0062007A">
        <w:rPr>
          <w:sz w:val="28"/>
          <w:szCs w:val="28"/>
          <w:lang w:val="uk-UA" w:eastAsia="ar-SA"/>
        </w:rPr>
        <w:t xml:space="preserve"> </w:t>
      </w:r>
      <w:r w:rsidRPr="0062007A">
        <w:rPr>
          <w:sz w:val="28"/>
          <w:szCs w:val="28"/>
          <w:lang w:val="uk-UA" w:eastAsia="ar-SA"/>
        </w:rPr>
        <w:t xml:space="preserve">щоквартально до 15 числа місяця, що настає за звітним періодом, надає інформацію про хід виконання Програми до обласної ради та </w:t>
      </w:r>
      <w:r w:rsidR="00B10E5B" w:rsidRPr="0062007A">
        <w:rPr>
          <w:sz w:val="28"/>
          <w:szCs w:val="28"/>
          <w:lang w:val="uk-UA"/>
        </w:rPr>
        <w:t>обл</w:t>
      </w:r>
      <w:r w:rsidR="00EF53EA">
        <w:rPr>
          <w:sz w:val="28"/>
          <w:szCs w:val="28"/>
          <w:lang w:val="uk-UA"/>
        </w:rPr>
        <w:t xml:space="preserve">асної </w:t>
      </w:r>
      <w:r w:rsidR="00B10E5B" w:rsidRPr="0062007A">
        <w:rPr>
          <w:sz w:val="28"/>
          <w:szCs w:val="28"/>
          <w:lang w:val="uk-UA"/>
        </w:rPr>
        <w:t>держ</w:t>
      </w:r>
      <w:r w:rsidR="00EF53EA">
        <w:rPr>
          <w:sz w:val="28"/>
          <w:szCs w:val="28"/>
          <w:lang w:val="uk-UA"/>
        </w:rPr>
        <w:t xml:space="preserve">авної </w:t>
      </w:r>
      <w:r w:rsidR="00B10E5B" w:rsidRPr="0062007A">
        <w:rPr>
          <w:sz w:val="28"/>
          <w:szCs w:val="28"/>
          <w:lang w:val="uk-UA"/>
        </w:rPr>
        <w:t>адміністрації</w:t>
      </w:r>
      <w:r w:rsidRPr="0062007A">
        <w:rPr>
          <w:sz w:val="28"/>
          <w:szCs w:val="28"/>
          <w:lang w:val="uk-UA" w:eastAsia="ar-SA"/>
        </w:rPr>
        <w:t>.</w:t>
      </w:r>
    </w:p>
    <w:p w14:paraId="6D73C4E3" w14:textId="77777777" w:rsidR="00770130" w:rsidRPr="0062007A" w:rsidRDefault="00770130" w:rsidP="002D1AAE">
      <w:pPr>
        <w:pStyle w:val="aa"/>
        <w:spacing w:line="230" w:lineRule="auto"/>
        <w:ind w:firstLine="567"/>
        <w:jc w:val="center"/>
        <w:rPr>
          <w:b/>
          <w:sz w:val="28"/>
          <w:szCs w:val="28"/>
        </w:rPr>
      </w:pPr>
      <w:r w:rsidRPr="0062007A">
        <w:rPr>
          <w:b/>
          <w:sz w:val="28"/>
          <w:szCs w:val="28"/>
        </w:rPr>
        <w:lastRenderedPageBreak/>
        <w:t>Розділ ІІ. Зазначення стратегічних, оперативних цілей та завдань Стратегії регіонального розвитку Дніпропетровської області на відповідний період, на реалізацію яких спрямована Програма</w:t>
      </w:r>
    </w:p>
    <w:p w14:paraId="0D553A9E" w14:textId="77777777" w:rsidR="00770130" w:rsidRPr="0062007A" w:rsidRDefault="00770130" w:rsidP="002D1AAE">
      <w:pPr>
        <w:pStyle w:val="aa"/>
        <w:spacing w:line="230" w:lineRule="auto"/>
        <w:ind w:firstLine="567"/>
        <w:jc w:val="center"/>
        <w:rPr>
          <w:b/>
          <w:sz w:val="28"/>
          <w:szCs w:val="28"/>
          <w:lang w:eastAsia="uk-UA"/>
        </w:rPr>
      </w:pPr>
    </w:p>
    <w:p w14:paraId="19B68682" w14:textId="49751ED3" w:rsidR="00DA0479" w:rsidRPr="0062007A" w:rsidRDefault="00DA0479" w:rsidP="002D1AAE">
      <w:pPr>
        <w:suppressAutoHyphens/>
        <w:spacing w:line="230" w:lineRule="auto"/>
        <w:ind w:firstLine="567"/>
        <w:jc w:val="both"/>
        <w:rPr>
          <w:sz w:val="28"/>
          <w:szCs w:val="28"/>
          <w:lang w:val="uk-UA"/>
        </w:rPr>
      </w:pPr>
      <w:r w:rsidRPr="0062007A">
        <w:rPr>
          <w:bCs/>
          <w:sz w:val="28"/>
          <w:szCs w:val="28"/>
          <w:lang w:val="uk-UA"/>
        </w:rPr>
        <w:t xml:space="preserve">Програма спрямована на виконання Державної стратегії регіонального розвитку на 2021 – 2027 роки, затвердженої постановою </w:t>
      </w:r>
      <w:r w:rsidR="00132F34" w:rsidRPr="0062007A">
        <w:rPr>
          <w:bCs/>
          <w:sz w:val="28"/>
          <w:szCs w:val="28"/>
          <w:lang w:val="uk-UA"/>
        </w:rPr>
        <w:t>К</w:t>
      </w:r>
      <w:r w:rsidRPr="0062007A">
        <w:rPr>
          <w:bCs/>
          <w:sz w:val="28"/>
          <w:szCs w:val="28"/>
          <w:lang w:val="uk-UA"/>
        </w:rPr>
        <w:t>абінету Міністрів України від 05 серпня 2020 року №</w:t>
      </w:r>
      <w:r w:rsidR="00132F34" w:rsidRPr="0062007A">
        <w:rPr>
          <w:bCs/>
          <w:sz w:val="28"/>
          <w:szCs w:val="28"/>
          <w:lang w:val="uk-UA"/>
        </w:rPr>
        <w:t xml:space="preserve"> </w:t>
      </w:r>
      <w:r w:rsidRPr="0062007A">
        <w:rPr>
          <w:bCs/>
          <w:sz w:val="28"/>
          <w:szCs w:val="28"/>
          <w:lang w:val="uk-UA"/>
        </w:rPr>
        <w:t xml:space="preserve">695, та </w:t>
      </w:r>
      <w:r w:rsidRPr="0062007A">
        <w:rPr>
          <w:sz w:val="28"/>
          <w:szCs w:val="28"/>
          <w:lang w:val="uk-UA"/>
        </w:rPr>
        <w:t>Стратегі</w:t>
      </w:r>
      <w:r w:rsidR="008A7EFF" w:rsidRPr="0062007A">
        <w:rPr>
          <w:sz w:val="28"/>
          <w:szCs w:val="28"/>
          <w:lang w:val="uk-UA"/>
        </w:rPr>
        <w:t>ї</w:t>
      </w:r>
      <w:r w:rsidRPr="0062007A">
        <w:rPr>
          <w:sz w:val="28"/>
          <w:szCs w:val="28"/>
          <w:lang w:val="uk-UA"/>
        </w:rPr>
        <w:t xml:space="preserve"> регіонального розвитку Дніпропетровської області на період до 2027 року, затвердженої рішенням Дніпропетровської обласної ради від 07 серпня 2020 року № 624-24/VII </w:t>
      </w:r>
      <w:r w:rsidR="008A7EFF" w:rsidRPr="0062007A">
        <w:rPr>
          <w:sz w:val="28"/>
          <w:szCs w:val="28"/>
          <w:lang w:val="uk-UA"/>
        </w:rPr>
        <w:br/>
        <w:t>(із змінами)</w:t>
      </w:r>
      <w:r w:rsidR="00EF53EA">
        <w:rPr>
          <w:sz w:val="28"/>
          <w:szCs w:val="28"/>
          <w:lang w:val="uk-UA"/>
        </w:rPr>
        <w:t>.</w:t>
      </w:r>
    </w:p>
    <w:p w14:paraId="0A52EB2B" w14:textId="0DB47114" w:rsidR="00DE7EEB" w:rsidRPr="0062007A" w:rsidRDefault="00DA0479" w:rsidP="002D1AAE">
      <w:pPr>
        <w:suppressAutoHyphens/>
        <w:spacing w:line="230" w:lineRule="auto"/>
        <w:ind w:firstLine="567"/>
        <w:jc w:val="both"/>
        <w:rPr>
          <w:sz w:val="28"/>
          <w:szCs w:val="28"/>
          <w:lang w:val="uk-UA"/>
        </w:rPr>
      </w:pPr>
      <w:r w:rsidRPr="0062007A">
        <w:rPr>
          <w:sz w:val="28"/>
          <w:szCs w:val="28"/>
          <w:lang w:val="uk-UA"/>
        </w:rPr>
        <w:t xml:space="preserve">Програма спрямована на досягнення </w:t>
      </w:r>
      <w:r w:rsidR="00132F34" w:rsidRPr="0062007A">
        <w:rPr>
          <w:sz w:val="28"/>
          <w:szCs w:val="28"/>
          <w:lang w:val="uk-UA"/>
        </w:rPr>
        <w:t>С</w:t>
      </w:r>
      <w:r w:rsidR="0002044B">
        <w:rPr>
          <w:sz w:val="28"/>
          <w:szCs w:val="28"/>
          <w:lang w:val="uk-UA"/>
        </w:rPr>
        <w:t xml:space="preserve">тратегічної цілі 1 </w:t>
      </w:r>
      <w:proofErr w:type="spellStart"/>
      <w:r w:rsidR="0002044B">
        <w:rPr>
          <w:sz w:val="28"/>
          <w:szCs w:val="28"/>
          <w:lang w:val="uk-UA"/>
        </w:rPr>
        <w:t>„</w:t>
      </w:r>
      <w:r w:rsidRPr="0062007A">
        <w:rPr>
          <w:sz w:val="28"/>
          <w:szCs w:val="28"/>
          <w:lang w:val="uk-UA"/>
        </w:rPr>
        <w:t>Підвищення</w:t>
      </w:r>
      <w:proofErr w:type="spellEnd"/>
      <w:r w:rsidRPr="0062007A">
        <w:rPr>
          <w:sz w:val="28"/>
          <w:szCs w:val="28"/>
          <w:lang w:val="uk-UA"/>
        </w:rPr>
        <w:t xml:space="preserve"> рівня конкурентоспроможності Дніпропетровської області” та оперативної цілі </w:t>
      </w:r>
      <w:r w:rsidR="0062007A" w:rsidRPr="0062007A">
        <w:rPr>
          <w:sz w:val="28"/>
          <w:szCs w:val="28"/>
          <w:lang w:val="uk-UA"/>
        </w:rPr>
        <w:br/>
      </w:r>
      <w:r w:rsidRPr="0062007A">
        <w:rPr>
          <w:sz w:val="28"/>
          <w:szCs w:val="28"/>
          <w:lang w:val="uk-UA"/>
        </w:rPr>
        <w:t xml:space="preserve">1.5. </w:t>
      </w:r>
      <w:proofErr w:type="spellStart"/>
      <w:r w:rsidR="0002044B">
        <w:rPr>
          <w:sz w:val="28"/>
          <w:szCs w:val="28"/>
          <w:lang w:val="uk-UA"/>
        </w:rPr>
        <w:t>„</w:t>
      </w:r>
      <w:r w:rsidRPr="0062007A">
        <w:rPr>
          <w:sz w:val="28"/>
          <w:szCs w:val="28"/>
          <w:lang w:val="uk-UA"/>
        </w:rPr>
        <w:t>Розвиток</w:t>
      </w:r>
      <w:proofErr w:type="spellEnd"/>
      <w:r w:rsidRPr="0062007A">
        <w:rPr>
          <w:sz w:val="28"/>
          <w:szCs w:val="28"/>
          <w:lang w:val="uk-UA"/>
        </w:rPr>
        <w:t xml:space="preserve"> туристичної сфери”</w:t>
      </w:r>
      <w:r w:rsidR="003E20D7" w:rsidRPr="0062007A">
        <w:rPr>
          <w:sz w:val="28"/>
          <w:szCs w:val="28"/>
        </w:rPr>
        <w:t>,</w:t>
      </w:r>
      <w:r w:rsidRPr="0062007A">
        <w:rPr>
          <w:sz w:val="28"/>
          <w:szCs w:val="28"/>
          <w:lang w:val="uk-UA"/>
        </w:rPr>
        <w:t xml:space="preserve"> завдань 1.5.1. Розвиток культурно-пізнавального, лікувально-оздоровчого, промислового, </w:t>
      </w:r>
      <w:proofErr w:type="spellStart"/>
      <w:r w:rsidR="0002044B">
        <w:rPr>
          <w:sz w:val="28"/>
          <w:szCs w:val="28"/>
          <w:lang w:val="uk-UA"/>
        </w:rPr>
        <w:t>„</w:t>
      </w:r>
      <w:r w:rsidRPr="0062007A">
        <w:rPr>
          <w:sz w:val="28"/>
          <w:szCs w:val="28"/>
          <w:lang w:val="uk-UA"/>
        </w:rPr>
        <w:t>зеленого</w:t>
      </w:r>
      <w:proofErr w:type="spellEnd"/>
      <w:r w:rsidRPr="0062007A">
        <w:rPr>
          <w:sz w:val="28"/>
          <w:szCs w:val="28"/>
          <w:lang w:val="uk-UA"/>
        </w:rPr>
        <w:t>”, спортивного та інших видів туризму</w:t>
      </w:r>
      <w:r w:rsidR="003E20D7" w:rsidRPr="0062007A">
        <w:rPr>
          <w:sz w:val="28"/>
          <w:szCs w:val="28"/>
        </w:rPr>
        <w:t>;</w:t>
      </w:r>
      <w:r w:rsidRPr="0062007A">
        <w:rPr>
          <w:sz w:val="28"/>
          <w:szCs w:val="28"/>
          <w:lang w:val="uk-UA"/>
        </w:rPr>
        <w:t xml:space="preserve"> 1.5.2. Сприяння належному облаштуванню туристичних маршрутів та об’єктів туристичних відвідувань, їх цифровізації, створенню комфортних, безпечних, </w:t>
      </w:r>
      <w:proofErr w:type="spellStart"/>
      <w:r w:rsidRPr="0062007A">
        <w:rPr>
          <w:sz w:val="28"/>
          <w:szCs w:val="28"/>
          <w:lang w:val="uk-UA"/>
        </w:rPr>
        <w:t>безбар’єрних</w:t>
      </w:r>
      <w:proofErr w:type="spellEnd"/>
      <w:r w:rsidRPr="0062007A">
        <w:rPr>
          <w:sz w:val="28"/>
          <w:szCs w:val="28"/>
          <w:lang w:val="uk-UA"/>
        </w:rPr>
        <w:t xml:space="preserve"> умов для туристів</w:t>
      </w:r>
      <w:r w:rsidR="003E20D7" w:rsidRPr="0062007A">
        <w:rPr>
          <w:sz w:val="28"/>
          <w:szCs w:val="28"/>
          <w:lang w:val="uk-UA"/>
        </w:rPr>
        <w:t>;</w:t>
      </w:r>
      <w:r w:rsidRPr="0062007A">
        <w:rPr>
          <w:sz w:val="28"/>
          <w:szCs w:val="28"/>
          <w:lang w:val="uk-UA"/>
        </w:rPr>
        <w:t xml:space="preserve"> </w:t>
      </w:r>
      <w:r w:rsidR="0002044B">
        <w:rPr>
          <w:sz w:val="28"/>
          <w:szCs w:val="28"/>
          <w:lang w:val="uk-UA"/>
        </w:rPr>
        <w:t xml:space="preserve">                       </w:t>
      </w:r>
      <w:r w:rsidRPr="0062007A">
        <w:rPr>
          <w:sz w:val="28"/>
          <w:szCs w:val="28"/>
          <w:lang w:val="uk-UA"/>
        </w:rPr>
        <w:t xml:space="preserve">1.5.3. Промоція туристичного та культурного потенціалу, </w:t>
      </w:r>
      <w:r w:rsidR="008A7EFF" w:rsidRPr="0062007A">
        <w:rPr>
          <w:sz w:val="28"/>
          <w:szCs w:val="28"/>
          <w:lang w:val="uk-UA"/>
        </w:rPr>
        <w:t>пам’яток</w:t>
      </w:r>
      <w:r w:rsidRPr="0062007A">
        <w:rPr>
          <w:sz w:val="28"/>
          <w:szCs w:val="28"/>
          <w:lang w:val="uk-UA"/>
        </w:rPr>
        <w:t xml:space="preserve"> області у тісній співпраці з туристичним бізнесом та закладами обслуговування</w:t>
      </w:r>
      <w:r w:rsidR="003E20D7" w:rsidRPr="0062007A">
        <w:rPr>
          <w:sz w:val="28"/>
          <w:szCs w:val="28"/>
          <w:lang w:val="uk-UA"/>
        </w:rPr>
        <w:t>;</w:t>
      </w:r>
      <w:r w:rsidRPr="0062007A">
        <w:rPr>
          <w:sz w:val="28"/>
          <w:szCs w:val="28"/>
          <w:lang w:val="uk-UA"/>
        </w:rPr>
        <w:t xml:space="preserve"> </w:t>
      </w:r>
      <w:r w:rsidR="0002044B">
        <w:rPr>
          <w:sz w:val="28"/>
          <w:szCs w:val="28"/>
          <w:lang w:val="uk-UA"/>
        </w:rPr>
        <w:t xml:space="preserve">                      </w:t>
      </w:r>
      <w:r w:rsidRPr="0062007A">
        <w:rPr>
          <w:sz w:val="28"/>
          <w:szCs w:val="28"/>
          <w:lang w:val="uk-UA"/>
        </w:rPr>
        <w:t>1.5.4. Подолання наслідків забруднення, спричиненого воєнними діями на туристичну сферу регіону.</w:t>
      </w:r>
    </w:p>
    <w:p w14:paraId="2A147E1B" w14:textId="77777777" w:rsidR="00DA0479" w:rsidRDefault="00DA0479" w:rsidP="002D1AAE">
      <w:pPr>
        <w:suppressAutoHyphens/>
        <w:spacing w:line="230" w:lineRule="auto"/>
        <w:ind w:firstLine="567"/>
        <w:jc w:val="center"/>
        <w:rPr>
          <w:b/>
          <w:sz w:val="28"/>
          <w:szCs w:val="28"/>
          <w:lang w:val="uk-UA" w:eastAsia="ar-SA"/>
        </w:rPr>
      </w:pPr>
    </w:p>
    <w:p w14:paraId="6F368F19" w14:textId="1A8255D4" w:rsidR="009736C3" w:rsidRPr="0062007A" w:rsidRDefault="00770130" w:rsidP="002D1AAE">
      <w:pPr>
        <w:suppressAutoHyphens/>
        <w:spacing w:line="230" w:lineRule="auto"/>
        <w:ind w:firstLine="567"/>
        <w:jc w:val="center"/>
        <w:rPr>
          <w:b/>
          <w:sz w:val="28"/>
          <w:szCs w:val="28"/>
          <w:lang w:val="uk-UA" w:eastAsia="ar-SA"/>
        </w:rPr>
      </w:pPr>
      <w:r w:rsidRPr="0062007A">
        <w:rPr>
          <w:b/>
          <w:sz w:val="28"/>
          <w:szCs w:val="28"/>
          <w:lang w:val="uk-UA" w:eastAsia="ar-SA"/>
        </w:rPr>
        <w:t xml:space="preserve">Розділ IIІ. </w:t>
      </w:r>
      <w:r w:rsidR="009736C3" w:rsidRPr="0062007A">
        <w:rPr>
          <w:b/>
          <w:sz w:val="28"/>
          <w:szCs w:val="28"/>
          <w:lang w:val="uk-UA" w:eastAsia="ar-SA"/>
        </w:rPr>
        <w:t xml:space="preserve">Склад проблеми та обґрунтування необхідності її розв’язання шляхом розроблення </w:t>
      </w:r>
      <w:r w:rsidR="00EF53EA">
        <w:rPr>
          <w:b/>
          <w:sz w:val="28"/>
          <w:szCs w:val="28"/>
          <w:lang w:val="uk-UA" w:eastAsia="ar-SA"/>
        </w:rPr>
        <w:t>й</w:t>
      </w:r>
      <w:r w:rsidR="009736C3" w:rsidRPr="0062007A">
        <w:rPr>
          <w:b/>
          <w:sz w:val="28"/>
          <w:szCs w:val="28"/>
          <w:lang w:val="uk-UA" w:eastAsia="ar-SA"/>
        </w:rPr>
        <w:t xml:space="preserve"> виконання Програми</w:t>
      </w:r>
    </w:p>
    <w:p w14:paraId="1B1CA241" w14:textId="77777777" w:rsidR="009736C3" w:rsidRPr="0062007A" w:rsidRDefault="009736C3" w:rsidP="002D1AAE">
      <w:pPr>
        <w:suppressAutoHyphens/>
        <w:spacing w:line="230" w:lineRule="auto"/>
        <w:ind w:firstLine="567"/>
        <w:jc w:val="center"/>
        <w:rPr>
          <w:sz w:val="28"/>
          <w:szCs w:val="28"/>
          <w:lang w:val="uk-UA" w:eastAsia="ar-SA"/>
        </w:rPr>
      </w:pPr>
    </w:p>
    <w:p w14:paraId="348947F1" w14:textId="17A9A707" w:rsidR="00DA0479" w:rsidRPr="0062007A" w:rsidRDefault="00EF53EA" w:rsidP="002D1AAE">
      <w:pPr>
        <w:spacing w:line="230" w:lineRule="auto"/>
        <w:ind w:firstLine="567"/>
        <w:jc w:val="both"/>
        <w:rPr>
          <w:sz w:val="28"/>
          <w:szCs w:val="28"/>
          <w:lang w:val="uk-UA"/>
        </w:rPr>
      </w:pPr>
      <w:r>
        <w:rPr>
          <w:sz w:val="28"/>
          <w:szCs w:val="28"/>
          <w:lang w:val="uk-UA"/>
        </w:rPr>
        <w:t>У</w:t>
      </w:r>
      <w:r w:rsidR="00DA0479" w:rsidRPr="0062007A">
        <w:rPr>
          <w:sz w:val="28"/>
          <w:szCs w:val="28"/>
          <w:lang w:val="uk-UA"/>
        </w:rPr>
        <w:t xml:space="preserve">наслідок повномасштабного вторгнення галузь </w:t>
      </w:r>
      <w:r>
        <w:rPr>
          <w:sz w:val="28"/>
          <w:szCs w:val="28"/>
          <w:lang w:val="uk-UA"/>
        </w:rPr>
        <w:t>туризму зазнала значних втрат. У</w:t>
      </w:r>
      <w:r w:rsidR="00DA0479" w:rsidRPr="0062007A">
        <w:rPr>
          <w:sz w:val="28"/>
          <w:szCs w:val="28"/>
          <w:lang w:val="uk-UA"/>
        </w:rPr>
        <w:t xml:space="preserve">провадження обмежувальних заходів негативно вплинуло як на індустрію відпочинку та подорожей, так і на супутні галузі </w:t>
      </w:r>
      <w:r w:rsidR="00B73B81" w:rsidRPr="0062007A">
        <w:rPr>
          <w:sz w:val="28"/>
          <w:szCs w:val="28"/>
          <w:lang w:val="uk-UA" w:eastAsia="ar-SA"/>
        </w:rPr>
        <w:t>–</w:t>
      </w:r>
      <w:r w:rsidR="00DA0479" w:rsidRPr="0062007A">
        <w:rPr>
          <w:sz w:val="28"/>
          <w:szCs w:val="28"/>
          <w:lang w:val="uk-UA"/>
        </w:rPr>
        <w:t xml:space="preserve"> готельно-ресторанний бізнес, роздрібну торгівлю, індустрію розваг та діяльність установ культури.</w:t>
      </w:r>
    </w:p>
    <w:p w14:paraId="1199C876" w14:textId="52D47861" w:rsidR="00DA0479" w:rsidRPr="0062007A" w:rsidRDefault="00DA0479" w:rsidP="002D1AAE">
      <w:pPr>
        <w:spacing w:line="230" w:lineRule="auto"/>
        <w:ind w:firstLine="567"/>
        <w:jc w:val="both"/>
        <w:rPr>
          <w:sz w:val="28"/>
          <w:szCs w:val="28"/>
          <w:lang w:val="uk-UA"/>
        </w:rPr>
      </w:pPr>
      <w:r w:rsidRPr="0062007A">
        <w:rPr>
          <w:sz w:val="28"/>
          <w:szCs w:val="28"/>
          <w:lang w:val="uk-UA"/>
        </w:rPr>
        <w:t>Сучасний туризм функціонує в умовах військового стану та конкуренції. Кожен район, місто, громада намагаються популяризувати свою туристичну привабливість в умовах війни. Саме внутрішній туризм є основним рушієм збереження та відродження галузі.</w:t>
      </w:r>
    </w:p>
    <w:p w14:paraId="53AC1D86" w14:textId="54DD8F6F" w:rsidR="00DA0479" w:rsidRPr="0062007A" w:rsidRDefault="00DA0479" w:rsidP="002D1AAE">
      <w:pPr>
        <w:spacing w:line="230" w:lineRule="auto"/>
        <w:ind w:firstLine="567"/>
        <w:jc w:val="both"/>
        <w:rPr>
          <w:sz w:val="28"/>
          <w:szCs w:val="28"/>
          <w:lang w:val="uk-UA"/>
        </w:rPr>
      </w:pPr>
      <w:r w:rsidRPr="0062007A">
        <w:rPr>
          <w:sz w:val="28"/>
          <w:szCs w:val="28"/>
          <w:lang w:val="uk-UA"/>
        </w:rPr>
        <w:t>Дніпропетровщина посідає гідне місце в Україні за рівнем забезпеченості цінними природними та історико-культурними ресурсами, що викликають значний інтерес у вітчизняних та іноземних туристів.</w:t>
      </w:r>
    </w:p>
    <w:p w14:paraId="0CF58289" w14:textId="0AAB8847" w:rsidR="00DA0479" w:rsidRPr="0062007A" w:rsidRDefault="00DA0479" w:rsidP="002D1AAE">
      <w:pPr>
        <w:spacing w:line="230" w:lineRule="auto"/>
        <w:ind w:firstLine="567"/>
        <w:jc w:val="both"/>
        <w:rPr>
          <w:sz w:val="28"/>
          <w:szCs w:val="28"/>
          <w:lang w:val="uk-UA"/>
        </w:rPr>
      </w:pPr>
      <w:r w:rsidRPr="0062007A">
        <w:rPr>
          <w:sz w:val="28"/>
          <w:szCs w:val="28"/>
          <w:lang w:val="uk-UA"/>
        </w:rPr>
        <w:t>Зважаючи на туристичний та рекреаційний потенціал Дніпропетровщини, існує велика потреба в системному підході до розвитку туристичної</w:t>
      </w:r>
      <w:r w:rsidR="000E0961" w:rsidRPr="0062007A">
        <w:rPr>
          <w:sz w:val="28"/>
          <w:szCs w:val="28"/>
          <w:lang w:val="uk-UA"/>
        </w:rPr>
        <w:t>,</w:t>
      </w:r>
      <w:r w:rsidRPr="0062007A">
        <w:rPr>
          <w:sz w:val="28"/>
          <w:szCs w:val="28"/>
          <w:lang w:val="uk-UA"/>
        </w:rPr>
        <w:t xml:space="preserve"> курортної та рекреаційної галузі області, розробці й реалізації комплексу завдань і заходів, які забезпечуватимуть сталий розвиток туризму, курортів і рекреації у регіоні. </w:t>
      </w:r>
    </w:p>
    <w:p w14:paraId="419D87FA" w14:textId="1C6DA4E8" w:rsidR="00DA0479" w:rsidRPr="0062007A" w:rsidRDefault="00DA0479" w:rsidP="002D1AAE">
      <w:pPr>
        <w:spacing w:line="230" w:lineRule="auto"/>
        <w:ind w:firstLine="567"/>
        <w:jc w:val="both"/>
        <w:rPr>
          <w:sz w:val="28"/>
          <w:szCs w:val="28"/>
          <w:lang w:val="uk-UA"/>
        </w:rPr>
      </w:pPr>
      <w:r w:rsidRPr="0062007A">
        <w:rPr>
          <w:sz w:val="28"/>
          <w:szCs w:val="28"/>
          <w:lang w:val="uk-UA"/>
        </w:rPr>
        <w:t>Програма розроблена з метою конкретизації завдань і пріоритетів Стратегі</w:t>
      </w:r>
      <w:r w:rsidR="000E0961" w:rsidRPr="0062007A">
        <w:rPr>
          <w:sz w:val="28"/>
          <w:szCs w:val="28"/>
          <w:lang w:val="uk-UA"/>
        </w:rPr>
        <w:t>ї</w:t>
      </w:r>
      <w:r w:rsidRPr="0062007A">
        <w:rPr>
          <w:sz w:val="28"/>
          <w:szCs w:val="28"/>
          <w:lang w:val="uk-UA"/>
        </w:rPr>
        <w:t xml:space="preserve"> регіонального розвитку Дніпропетровської області на період до 2027 року, затвердженої рішенням Дніпропетровської обласної ради від 07 серпня </w:t>
      </w:r>
      <w:r w:rsidR="0062007A" w:rsidRPr="0062007A">
        <w:rPr>
          <w:sz w:val="28"/>
          <w:szCs w:val="28"/>
          <w:lang w:val="uk-UA"/>
        </w:rPr>
        <w:br/>
      </w:r>
      <w:r w:rsidRPr="0062007A">
        <w:rPr>
          <w:sz w:val="28"/>
          <w:szCs w:val="28"/>
          <w:lang w:val="uk-UA"/>
        </w:rPr>
        <w:t>2020 року № 624-24/VII (і</w:t>
      </w:r>
      <w:r w:rsidR="000E0961" w:rsidRPr="0062007A">
        <w:rPr>
          <w:sz w:val="28"/>
          <w:szCs w:val="28"/>
          <w:lang w:val="uk-UA"/>
        </w:rPr>
        <w:t>з</w:t>
      </w:r>
      <w:r w:rsidRPr="0062007A">
        <w:rPr>
          <w:sz w:val="28"/>
          <w:szCs w:val="28"/>
          <w:lang w:val="uk-UA"/>
        </w:rPr>
        <w:t xml:space="preserve"> змінами). </w:t>
      </w:r>
    </w:p>
    <w:p w14:paraId="5376633A" w14:textId="585DD848" w:rsidR="00DA0479" w:rsidRPr="0062007A" w:rsidRDefault="00DA0479" w:rsidP="002D1AAE">
      <w:pPr>
        <w:spacing w:line="230" w:lineRule="auto"/>
        <w:ind w:firstLine="567"/>
        <w:jc w:val="both"/>
        <w:rPr>
          <w:sz w:val="28"/>
          <w:szCs w:val="28"/>
          <w:lang w:val="uk-UA"/>
        </w:rPr>
      </w:pPr>
      <w:r w:rsidRPr="0062007A">
        <w:rPr>
          <w:sz w:val="28"/>
          <w:szCs w:val="28"/>
          <w:lang w:val="uk-UA"/>
        </w:rPr>
        <w:lastRenderedPageBreak/>
        <w:t xml:space="preserve">Курортно-туристична інфраструктура регіону включає в себе заклади оздоровлення та відпочинку, засоби розміщення, а також широкий спектр культурно-дозвільних закладів. У деяких районах області </w:t>
      </w:r>
      <w:r w:rsidR="0002044B">
        <w:rPr>
          <w:sz w:val="28"/>
          <w:szCs w:val="28"/>
          <w:lang w:val="uk-UA"/>
        </w:rPr>
        <w:t xml:space="preserve">функціонують садиби сільського </w:t>
      </w:r>
      <w:proofErr w:type="spellStart"/>
      <w:r w:rsidR="0002044B" w:rsidRPr="0002044B">
        <w:rPr>
          <w:sz w:val="28"/>
          <w:szCs w:val="28"/>
          <w:lang w:val="uk-UA"/>
        </w:rPr>
        <w:t>„</w:t>
      </w:r>
      <w:r w:rsidRPr="0062007A">
        <w:rPr>
          <w:sz w:val="28"/>
          <w:szCs w:val="28"/>
          <w:lang w:val="uk-UA"/>
        </w:rPr>
        <w:t>зеленого</w:t>
      </w:r>
      <w:proofErr w:type="spellEnd"/>
      <w:r w:rsidRPr="0062007A">
        <w:rPr>
          <w:sz w:val="28"/>
          <w:szCs w:val="28"/>
          <w:lang w:val="uk-UA"/>
        </w:rPr>
        <w:t xml:space="preserve">” туризму. На державному обліку та під охороною держави в області перебувають понад </w:t>
      </w:r>
      <w:r w:rsidRPr="0062007A">
        <w:rPr>
          <w:color w:val="000000" w:themeColor="text1"/>
          <w:sz w:val="28"/>
          <w:szCs w:val="28"/>
          <w:lang w:val="uk-UA"/>
        </w:rPr>
        <w:t xml:space="preserve">12 555 пам’яток культурної спадщини, </w:t>
      </w:r>
      <w:r w:rsidR="0002044B">
        <w:rPr>
          <w:color w:val="000000" w:themeColor="text1"/>
          <w:sz w:val="28"/>
          <w:szCs w:val="28"/>
          <w:lang w:val="uk-UA"/>
        </w:rPr>
        <w:t xml:space="preserve">                            </w:t>
      </w:r>
      <w:r w:rsidRPr="0062007A">
        <w:rPr>
          <w:color w:val="000000" w:themeColor="text1"/>
          <w:sz w:val="28"/>
          <w:szCs w:val="28"/>
          <w:lang w:val="uk-UA"/>
        </w:rPr>
        <w:t>1029 щойно виявлених об’єктів культурної спадщини, серед яких 91 – національного значення, працює 31 музей різної форми власності.</w:t>
      </w:r>
    </w:p>
    <w:p w14:paraId="7FC98700" w14:textId="693077C9" w:rsidR="00DA0479" w:rsidRPr="0062007A" w:rsidRDefault="00DA0479" w:rsidP="002D1AAE">
      <w:pPr>
        <w:spacing w:line="230" w:lineRule="auto"/>
        <w:ind w:firstLine="567"/>
        <w:jc w:val="both"/>
        <w:rPr>
          <w:sz w:val="28"/>
          <w:szCs w:val="28"/>
          <w:lang w:val="uk-UA"/>
        </w:rPr>
      </w:pPr>
      <w:r w:rsidRPr="0062007A">
        <w:rPr>
          <w:sz w:val="28"/>
          <w:szCs w:val="28"/>
          <w:lang w:val="uk-UA"/>
        </w:rPr>
        <w:t xml:space="preserve">Значний потенціал області для розвитку туристичної індустрії також </w:t>
      </w:r>
      <w:r w:rsidR="000E0961" w:rsidRPr="0062007A">
        <w:rPr>
          <w:sz w:val="28"/>
          <w:szCs w:val="28"/>
          <w:lang w:val="uk-UA"/>
        </w:rPr>
        <w:t xml:space="preserve">має </w:t>
      </w:r>
      <w:r w:rsidRPr="0062007A">
        <w:rPr>
          <w:sz w:val="28"/>
          <w:szCs w:val="28"/>
          <w:lang w:val="uk-UA"/>
        </w:rPr>
        <w:t>культурн</w:t>
      </w:r>
      <w:r w:rsidR="000E0961" w:rsidRPr="0062007A">
        <w:rPr>
          <w:sz w:val="28"/>
          <w:szCs w:val="28"/>
          <w:lang w:val="uk-UA"/>
        </w:rPr>
        <w:t>а</w:t>
      </w:r>
      <w:r w:rsidRPr="0062007A">
        <w:rPr>
          <w:sz w:val="28"/>
          <w:szCs w:val="28"/>
          <w:lang w:val="uk-UA"/>
        </w:rPr>
        <w:t xml:space="preserve"> спадщин</w:t>
      </w:r>
      <w:r w:rsidR="000E0961" w:rsidRPr="0062007A">
        <w:rPr>
          <w:sz w:val="28"/>
          <w:szCs w:val="28"/>
          <w:lang w:val="uk-UA"/>
        </w:rPr>
        <w:t>а</w:t>
      </w:r>
      <w:r w:rsidRPr="0062007A">
        <w:rPr>
          <w:sz w:val="28"/>
          <w:szCs w:val="28"/>
          <w:lang w:val="uk-UA"/>
        </w:rPr>
        <w:t xml:space="preserve"> України. Культурна спадщина та її пам’ятки </w:t>
      </w:r>
      <w:r w:rsidR="000E0961" w:rsidRPr="0062007A">
        <w:rPr>
          <w:sz w:val="28"/>
          <w:szCs w:val="28"/>
          <w:lang w:val="uk-UA"/>
        </w:rPr>
        <w:t xml:space="preserve">є </w:t>
      </w:r>
      <w:r w:rsidRPr="0062007A">
        <w:rPr>
          <w:sz w:val="28"/>
          <w:szCs w:val="28"/>
          <w:lang w:val="uk-UA"/>
        </w:rPr>
        <w:t xml:space="preserve">елементами туристичної привабливості </w:t>
      </w:r>
      <w:r w:rsidR="00EF53EA">
        <w:rPr>
          <w:sz w:val="28"/>
          <w:szCs w:val="28"/>
          <w:lang w:val="uk-UA"/>
        </w:rPr>
        <w:t>й</w:t>
      </w:r>
      <w:r w:rsidRPr="0062007A">
        <w:rPr>
          <w:sz w:val="28"/>
          <w:szCs w:val="28"/>
          <w:lang w:val="uk-UA"/>
        </w:rPr>
        <w:t xml:space="preserve"> можуть стати основою для створення різноманітних туристичних маршрутів, що сприятимуть залученню туристів і розвитку економіки регіону.</w:t>
      </w:r>
    </w:p>
    <w:p w14:paraId="714D1085" w14:textId="68CCF7B6" w:rsidR="00DA0479" w:rsidRPr="0062007A" w:rsidRDefault="00DA0479" w:rsidP="002D1AAE">
      <w:pPr>
        <w:spacing w:line="230" w:lineRule="auto"/>
        <w:ind w:firstLine="567"/>
        <w:jc w:val="both"/>
        <w:rPr>
          <w:sz w:val="28"/>
          <w:szCs w:val="28"/>
          <w:lang w:val="uk-UA"/>
        </w:rPr>
      </w:pPr>
      <w:r w:rsidRPr="0062007A">
        <w:rPr>
          <w:sz w:val="28"/>
          <w:szCs w:val="28"/>
          <w:lang w:val="uk-UA"/>
        </w:rPr>
        <w:t>Зважаючи на велику кількість пам’яток місцевого значення, Дніпропетровська область може стати важливим центром для культурного туризму. Різноманітність об’єктів – від архітектурних пам’яток до музеїв, історичних місць та археологічних розкопок – відкриває можливості для створення багатопрофільних турів, що охоплюють різні етапи історії та культури регіону.</w:t>
      </w:r>
    </w:p>
    <w:p w14:paraId="347FB288" w14:textId="1AA0B42B" w:rsidR="00DA0479" w:rsidRPr="0062007A" w:rsidRDefault="00DA0479" w:rsidP="002D1AAE">
      <w:pPr>
        <w:spacing w:line="230" w:lineRule="auto"/>
        <w:ind w:firstLine="567"/>
        <w:jc w:val="both"/>
        <w:rPr>
          <w:sz w:val="28"/>
          <w:szCs w:val="28"/>
          <w:lang w:val="uk-UA"/>
        </w:rPr>
      </w:pPr>
      <w:r w:rsidRPr="0062007A">
        <w:rPr>
          <w:sz w:val="28"/>
          <w:szCs w:val="28"/>
          <w:lang w:val="uk-UA"/>
        </w:rPr>
        <w:t>Водночас існують проблеми, пов’язані з розвитком туризму, які неможливо розв’язати засобами тільки територіального чи галузевого управління. Для цього необхідні регіональна програмна підтримка та комплексний підхід, координація діяльності з іншими галузевими управліннями місцевих органів виконавчої влади, органами місцевого самоврядування та міжгалузева координація.</w:t>
      </w:r>
    </w:p>
    <w:p w14:paraId="347206C5" w14:textId="77777777" w:rsidR="0062007A" w:rsidRPr="0062007A" w:rsidRDefault="00DA0479" w:rsidP="002D1AAE">
      <w:pPr>
        <w:spacing w:line="230" w:lineRule="auto"/>
        <w:ind w:firstLine="567"/>
        <w:jc w:val="both"/>
        <w:rPr>
          <w:sz w:val="28"/>
          <w:szCs w:val="28"/>
          <w:lang w:val="uk-UA"/>
        </w:rPr>
      </w:pPr>
      <w:r w:rsidRPr="0062007A">
        <w:rPr>
          <w:sz w:val="28"/>
          <w:szCs w:val="28"/>
          <w:lang w:val="uk-UA"/>
        </w:rPr>
        <w:t>У рамках Програми планується поступове вирішення таких питань:</w:t>
      </w:r>
    </w:p>
    <w:p w14:paraId="4BB725A5" w14:textId="3A3CA4E2" w:rsidR="00DA0479" w:rsidRPr="0062007A" w:rsidRDefault="00DA0479" w:rsidP="002D1AAE">
      <w:pPr>
        <w:spacing w:line="230" w:lineRule="auto"/>
        <w:ind w:firstLine="567"/>
        <w:jc w:val="both"/>
        <w:rPr>
          <w:sz w:val="28"/>
          <w:szCs w:val="28"/>
          <w:lang w:val="uk-UA"/>
        </w:rPr>
      </w:pPr>
      <w:r w:rsidRPr="0062007A">
        <w:rPr>
          <w:sz w:val="28"/>
          <w:szCs w:val="28"/>
          <w:lang w:val="uk-UA"/>
        </w:rPr>
        <w:t xml:space="preserve">утвердження образу Дніпропетровщини як регіону промислового туризму, </w:t>
      </w:r>
      <w:proofErr w:type="spellStart"/>
      <w:r w:rsidRPr="0062007A">
        <w:rPr>
          <w:sz w:val="28"/>
          <w:szCs w:val="28"/>
          <w:lang w:val="uk-UA"/>
        </w:rPr>
        <w:t>туристично-відновлюючого</w:t>
      </w:r>
      <w:proofErr w:type="spellEnd"/>
      <w:r w:rsidRPr="0062007A">
        <w:rPr>
          <w:sz w:val="28"/>
          <w:szCs w:val="28"/>
          <w:lang w:val="uk-UA"/>
        </w:rPr>
        <w:t xml:space="preserve"> та рекреаційного;</w:t>
      </w:r>
    </w:p>
    <w:p w14:paraId="4C2C1171" w14:textId="222CA725" w:rsidR="00DA0479" w:rsidRPr="0062007A" w:rsidRDefault="00DA0479" w:rsidP="002D1AAE">
      <w:pPr>
        <w:spacing w:line="230" w:lineRule="auto"/>
        <w:ind w:firstLine="567"/>
        <w:jc w:val="both"/>
        <w:rPr>
          <w:sz w:val="28"/>
          <w:szCs w:val="28"/>
          <w:lang w:val="uk-UA"/>
        </w:rPr>
      </w:pPr>
      <w:r w:rsidRPr="0062007A">
        <w:rPr>
          <w:sz w:val="28"/>
          <w:szCs w:val="28"/>
          <w:lang w:val="uk-UA"/>
        </w:rPr>
        <w:t>розвиток та вдосконалення туристично-рекреаційної інфраструктури;</w:t>
      </w:r>
    </w:p>
    <w:p w14:paraId="51A60879" w14:textId="77777777" w:rsidR="00DA0479" w:rsidRPr="0062007A" w:rsidRDefault="00DA0479" w:rsidP="002D1AAE">
      <w:pPr>
        <w:pStyle w:val="ac"/>
        <w:spacing w:line="230" w:lineRule="auto"/>
        <w:ind w:left="0" w:firstLine="567"/>
        <w:contextualSpacing w:val="0"/>
        <w:jc w:val="both"/>
        <w:rPr>
          <w:sz w:val="28"/>
          <w:szCs w:val="28"/>
          <w:lang w:val="uk-UA"/>
        </w:rPr>
      </w:pPr>
      <w:r w:rsidRPr="0062007A">
        <w:rPr>
          <w:sz w:val="28"/>
          <w:szCs w:val="28"/>
          <w:lang w:val="uk-UA"/>
        </w:rPr>
        <w:t>розвиток екологічного туризму природо-заповідних територій краю;</w:t>
      </w:r>
    </w:p>
    <w:p w14:paraId="699FDD6D" w14:textId="77777777" w:rsidR="00DA0479" w:rsidRPr="0062007A" w:rsidRDefault="00DA0479" w:rsidP="002D1AAE">
      <w:pPr>
        <w:pStyle w:val="ac"/>
        <w:spacing w:line="230" w:lineRule="auto"/>
        <w:ind w:left="0" w:firstLine="567"/>
        <w:contextualSpacing w:val="0"/>
        <w:jc w:val="both"/>
        <w:rPr>
          <w:sz w:val="28"/>
          <w:szCs w:val="28"/>
          <w:lang w:val="uk-UA"/>
        </w:rPr>
      </w:pPr>
      <w:r w:rsidRPr="0062007A">
        <w:rPr>
          <w:sz w:val="28"/>
          <w:szCs w:val="28"/>
          <w:lang w:val="uk-UA"/>
        </w:rPr>
        <w:t>сприяння розвитку гастрономічного туризму;</w:t>
      </w:r>
    </w:p>
    <w:p w14:paraId="34FE85C6" w14:textId="77777777" w:rsidR="00DA0479" w:rsidRPr="0062007A" w:rsidRDefault="00DA0479" w:rsidP="002D1AAE">
      <w:pPr>
        <w:pStyle w:val="ac"/>
        <w:spacing w:line="230" w:lineRule="auto"/>
        <w:ind w:left="0" w:firstLine="567"/>
        <w:contextualSpacing w:val="0"/>
        <w:jc w:val="both"/>
        <w:rPr>
          <w:sz w:val="28"/>
          <w:szCs w:val="28"/>
          <w:lang w:val="uk-UA"/>
        </w:rPr>
      </w:pPr>
      <w:r w:rsidRPr="0062007A">
        <w:rPr>
          <w:sz w:val="28"/>
          <w:szCs w:val="28"/>
          <w:lang w:val="uk-UA"/>
        </w:rPr>
        <w:t>сприяння розвитку активних видів туризму зі створенням нових туристичних маршрутів за різними напрямами з урахуванням необхідності забезпечення ефективного природокористування та охорони навколишнього середовища;</w:t>
      </w:r>
    </w:p>
    <w:p w14:paraId="235EDB57" w14:textId="0EF6E25C" w:rsidR="00DA0479" w:rsidRPr="0062007A" w:rsidRDefault="00A74291" w:rsidP="002D1AAE">
      <w:pPr>
        <w:pStyle w:val="ac"/>
        <w:spacing w:line="230" w:lineRule="auto"/>
        <w:ind w:left="0" w:firstLine="567"/>
        <w:contextualSpacing w:val="0"/>
        <w:jc w:val="both"/>
        <w:rPr>
          <w:sz w:val="28"/>
          <w:szCs w:val="28"/>
          <w:lang w:val="uk-UA"/>
        </w:rPr>
      </w:pPr>
      <w:r w:rsidRPr="0062007A">
        <w:rPr>
          <w:sz w:val="28"/>
          <w:szCs w:val="28"/>
          <w:lang w:val="uk-UA"/>
        </w:rPr>
        <w:t>п</w:t>
      </w:r>
      <w:r w:rsidR="00DA0479" w:rsidRPr="0062007A">
        <w:rPr>
          <w:sz w:val="28"/>
          <w:szCs w:val="28"/>
          <w:lang w:val="uk-UA"/>
        </w:rPr>
        <w:t xml:space="preserve">росування та комерціалізація провідних </w:t>
      </w:r>
      <w:proofErr w:type="spellStart"/>
      <w:r w:rsidR="00DA0479" w:rsidRPr="0062007A">
        <w:rPr>
          <w:sz w:val="28"/>
          <w:szCs w:val="28"/>
          <w:lang w:val="uk-UA"/>
        </w:rPr>
        <w:t>дестинацій</w:t>
      </w:r>
      <w:proofErr w:type="spellEnd"/>
      <w:r w:rsidR="00DA0479" w:rsidRPr="0062007A">
        <w:rPr>
          <w:sz w:val="28"/>
          <w:szCs w:val="28"/>
          <w:lang w:val="uk-UA"/>
        </w:rPr>
        <w:t xml:space="preserve"> з акцентом на турах вихідного дня і продуктах рекреаційного, промислового туризму та відвідування місць пам’яті;</w:t>
      </w:r>
    </w:p>
    <w:p w14:paraId="09116D5A" w14:textId="77777777" w:rsidR="00DA0479" w:rsidRPr="0062007A" w:rsidRDefault="00DA0479" w:rsidP="002D1AAE">
      <w:pPr>
        <w:pStyle w:val="ac"/>
        <w:ind w:left="0" w:firstLine="567"/>
        <w:contextualSpacing w:val="0"/>
        <w:jc w:val="both"/>
        <w:rPr>
          <w:sz w:val="28"/>
          <w:szCs w:val="28"/>
          <w:lang w:val="uk-UA"/>
        </w:rPr>
      </w:pPr>
      <w:r w:rsidRPr="0062007A">
        <w:rPr>
          <w:sz w:val="28"/>
          <w:szCs w:val="28"/>
          <w:lang w:val="uk-UA"/>
        </w:rPr>
        <w:t>підвищення якості та розширення асортименту туристично-рекреаційних послуг;</w:t>
      </w:r>
    </w:p>
    <w:p w14:paraId="7C9CD9E0" w14:textId="77777777" w:rsidR="00DA0479" w:rsidRPr="0062007A" w:rsidRDefault="00DA0479" w:rsidP="002D1AAE">
      <w:pPr>
        <w:pStyle w:val="ac"/>
        <w:ind w:left="0" w:firstLine="567"/>
        <w:contextualSpacing w:val="0"/>
        <w:jc w:val="both"/>
        <w:rPr>
          <w:sz w:val="28"/>
          <w:szCs w:val="28"/>
          <w:lang w:val="uk-UA"/>
        </w:rPr>
      </w:pPr>
      <w:r w:rsidRPr="0062007A">
        <w:rPr>
          <w:sz w:val="28"/>
          <w:szCs w:val="28"/>
          <w:lang w:val="uk-UA"/>
        </w:rPr>
        <w:t xml:space="preserve">проведення інформаційно-рекламної роботи щодо популяризації та пропаганди туристичного потенціалу Дніпропетровщини; </w:t>
      </w:r>
    </w:p>
    <w:p w14:paraId="285F71D1" w14:textId="0419B913" w:rsidR="00DA0479" w:rsidRPr="0062007A" w:rsidRDefault="00DA0479" w:rsidP="002D1AAE">
      <w:pPr>
        <w:ind w:firstLine="567"/>
        <w:jc w:val="both"/>
        <w:rPr>
          <w:sz w:val="28"/>
          <w:szCs w:val="28"/>
          <w:lang w:val="uk-UA"/>
        </w:rPr>
      </w:pPr>
      <w:r w:rsidRPr="0062007A">
        <w:rPr>
          <w:sz w:val="28"/>
          <w:szCs w:val="28"/>
          <w:lang w:val="uk-UA"/>
        </w:rPr>
        <w:t>підтримка фестивальн</w:t>
      </w:r>
      <w:r w:rsidR="00A74291" w:rsidRPr="0062007A">
        <w:rPr>
          <w:sz w:val="28"/>
          <w:szCs w:val="28"/>
          <w:lang w:val="uk-UA"/>
        </w:rPr>
        <w:t>их</w:t>
      </w:r>
      <w:r w:rsidRPr="0062007A">
        <w:rPr>
          <w:sz w:val="28"/>
          <w:szCs w:val="28"/>
          <w:lang w:val="uk-UA"/>
        </w:rPr>
        <w:t>, ярмарков</w:t>
      </w:r>
      <w:r w:rsidR="00A74291" w:rsidRPr="0062007A">
        <w:rPr>
          <w:sz w:val="28"/>
          <w:szCs w:val="28"/>
          <w:lang w:val="uk-UA"/>
        </w:rPr>
        <w:t>их</w:t>
      </w:r>
      <w:r w:rsidRPr="0062007A">
        <w:rPr>
          <w:sz w:val="28"/>
          <w:szCs w:val="28"/>
          <w:lang w:val="uk-UA"/>
        </w:rPr>
        <w:t xml:space="preserve"> заход</w:t>
      </w:r>
      <w:r w:rsidR="00A74291" w:rsidRPr="0062007A">
        <w:rPr>
          <w:sz w:val="28"/>
          <w:szCs w:val="28"/>
          <w:lang w:val="uk-UA"/>
        </w:rPr>
        <w:t>ів</w:t>
      </w:r>
      <w:r w:rsidRPr="0062007A">
        <w:rPr>
          <w:sz w:val="28"/>
          <w:szCs w:val="28"/>
          <w:lang w:val="uk-UA"/>
        </w:rPr>
        <w:t xml:space="preserve"> в області;</w:t>
      </w:r>
    </w:p>
    <w:p w14:paraId="709E3A1C" w14:textId="77777777" w:rsidR="00DA0479" w:rsidRPr="0062007A" w:rsidRDefault="00DA0479" w:rsidP="002D1AAE">
      <w:pPr>
        <w:ind w:firstLine="567"/>
        <w:jc w:val="both"/>
        <w:rPr>
          <w:sz w:val="28"/>
          <w:szCs w:val="28"/>
          <w:lang w:val="uk-UA"/>
        </w:rPr>
      </w:pPr>
      <w:r w:rsidRPr="0062007A">
        <w:rPr>
          <w:sz w:val="28"/>
          <w:szCs w:val="28"/>
          <w:lang w:val="uk-UA"/>
        </w:rPr>
        <w:t>налагодження співпраці між владою, представниками туристичного бізнесу та громадськістю;</w:t>
      </w:r>
    </w:p>
    <w:p w14:paraId="0128468D" w14:textId="77777777" w:rsidR="00DA0479" w:rsidRPr="0062007A" w:rsidRDefault="00DA0479" w:rsidP="002D1AAE">
      <w:pPr>
        <w:ind w:firstLine="567"/>
        <w:jc w:val="both"/>
        <w:rPr>
          <w:sz w:val="28"/>
          <w:szCs w:val="28"/>
          <w:lang w:val="uk-UA"/>
        </w:rPr>
      </w:pPr>
      <w:r w:rsidRPr="0062007A">
        <w:rPr>
          <w:sz w:val="28"/>
          <w:szCs w:val="28"/>
          <w:lang w:val="uk-UA"/>
        </w:rPr>
        <w:lastRenderedPageBreak/>
        <w:t xml:space="preserve">підвищення та забезпечення професійного рівня працівників туристично-рекреаційної сфери; </w:t>
      </w:r>
    </w:p>
    <w:p w14:paraId="012744CD" w14:textId="77777777" w:rsidR="00DA0479" w:rsidRPr="0062007A" w:rsidRDefault="00DA0479" w:rsidP="002D1AAE">
      <w:pPr>
        <w:ind w:firstLine="567"/>
        <w:jc w:val="both"/>
        <w:rPr>
          <w:sz w:val="28"/>
          <w:szCs w:val="28"/>
          <w:lang w:val="uk-UA"/>
        </w:rPr>
      </w:pPr>
      <w:r w:rsidRPr="0062007A">
        <w:rPr>
          <w:sz w:val="28"/>
          <w:szCs w:val="28"/>
          <w:lang w:val="uk-UA"/>
        </w:rPr>
        <w:t xml:space="preserve">забезпечення належного рівня безпеки туристів; </w:t>
      </w:r>
    </w:p>
    <w:p w14:paraId="5A871B14" w14:textId="77777777" w:rsidR="00DA0479" w:rsidRPr="0062007A" w:rsidRDefault="00DA0479" w:rsidP="002D1AAE">
      <w:pPr>
        <w:ind w:firstLine="567"/>
        <w:jc w:val="both"/>
        <w:rPr>
          <w:sz w:val="28"/>
          <w:szCs w:val="28"/>
          <w:lang w:val="uk-UA"/>
        </w:rPr>
      </w:pPr>
      <w:r w:rsidRPr="0062007A">
        <w:rPr>
          <w:sz w:val="28"/>
          <w:szCs w:val="28"/>
          <w:lang w:val="uk-UA"/>
        </w:rPr>
        <w:t>безбар’єрний простір фізичної доступності до об’єктів туристичної інфраструктури.</w:t>
      </w:r>
    </w:p>
    <w:p w14:paraId="2A76CC06" w14:textId="77777777" w:rsidR="00DA0479" w:rsidRPr="0062007A" w:rsidRDefault="00DA0479" w:rsidP="002D1AAE">
      <w:pPr>
        <w:ind w:firstLine="567"/>
        <w:jc w:val="center"/>
        <w:rPr>
          <w:b/>
          <w:sz w:val="28"/>
          <w:szCs w:val="28"/>
          <w:lang w:val="uk-UA"/>
        </w:rPr>
      </w:pPr>
    </w:p>
    <w:p w14:paraId="2A7DC9BD" w14:textId="77777777" w:rsidR="009B456B" w:rsidRPr="0062007A" w:rsidRDefault="00770130" w:rsidP="002D1AAE">
      <w:pPr>
        <w:ind w:firstLine="567"/>
        <w:jc w:val="center"/>
        <w:rPr>
          <w:b/>
          <w:sz w:val="28"/>
          <w:szCs w:val="28"/>
          <w:lang w:val="uk-UA"/>
        </w:rPr>
      </w:pPr>
      <w:r w:rsidRPr="0062007A">
        <w:rPr>
          <w:b/>
          <w:sz w:val="28"/>
          <w:szCs w:val="28"/>
          <w:lang w:val="uk-UA"/>
        </w:rPr>
        <w:t>Розділ IV.</w:t>
      </w:r>
      <w:r w:rsidR="009B456B" w:rsidRPr="0062007A">
        <w:rPr>
          <w:b/>
          <w:sz w:val="28"/>
          <w:szCs w:val="28"/>
          <w:lang w:val="uk-UA"/>
        </w:rPr>
        <w:t xml:space="preserve"> Мета Програми</w:t>
      </w:r>
    </w:p>
    <w:p w14:paraId="36B11D0B" w14:textId="77777777" w:rsidR="009B456B" w:rsidRPr="0062007A" w:rsidRDefault="009B456B" w:rsidP="002D1AAE">
      <w:pPr>
        <w:tabs>
          <w:tab w:val="left" w:pos="567"/>
          <w:tab w:val="left" w:pos="993"/>
        </w:tabs>
        <w:ind w:firstLine="567"/>
        <w:jc w:val="center"/>
        <w:rPr>
          <w:b/>
          <w:sz w:val="28"/>
          <w:szCs w:val="28"/>
          <w:lang w:val="uk-UA"/>
        </w:rPr>
      </w:pPr>
    </w:p>
    <w:p w14:paraId="43B4107A" w14:textId="0EF684A9" w:rsidR="00DA0479" w:rsidRPr="0062007A" w:rsidRDefault="00DA0479" w:rsidP="002D1AAE">
      <w:pPr>
        <w:tabs>
          <w:tab w:val="left" w:pos="567"/>
          <w:tab w:val="left" w:pos="993"/>
        </w:tabs>
        <w:ind w:firstLine="567"/>
        <w:jc w:val="both"/>
        <w:rPr>
          <w:sz w:val="28"/>
          <w:szCs w:val="28"/>
          <w:lang w:val="uk-UA"/>
        </w:rPr>
      </w:pPr>
      <w:r w:rsidRPr="0062007A">
        <w:rPr>
          <w:sz w:val="28"/>
          <w:szCs w:val="28"/>
          <w:lang w:val="uk-UA"/>
        </w:rPr>
        <w:t>Основною метою</w:t>
      </w:r>
      <w:r w:rsidR="00C9042C" w:rsidRPr="0062007A">
        <w:rPr>
          <w:sz w:val="28"/>
          <w:szCs w:val="28"/>
          <w:lang w:val="uk-UA"/>
        </w:rPr>
        <w:t xml:space="preserve"> </w:t>
      </w:r>
      <w:r w:rsidRPr="0062007A">
        <w:rPr>
          <w:sz w:val="28"/>
          <w:szCs w:val="28"/>
          <w:lang w:val="uk-UA"/>
        </w:rPr>
        <w:t xml:space="preserve">Програми розвитку туризму </w:t>
      </w:r>
      <w:r w:rsidR="007B407A" w:rsidRPr="0062007A">
        <w:rPr>
          <w:sz w:val="28"/>
          <w:szCs w:val="28"/>
          <w:lang w:val="uk-UA"/>
        </w:rPr>
        <w:t xml:space="preserve">у </w:t>
      </w:r>
      <w:r w:rsidRPr="0062007A">
        <w:rPr>
          <w:sz w:val="28"/>
          <w:szCs w:val="28"/>
          <w:lang w:val="uk-UA"/>
        </w:rPr>
        <w:t>Дніпропетровської області на 2026 – 2028 роки є створення цілісної ефективної системи, направленої на розбудову конкурентоспроможного туристичного продукту та забезпечення на цій основі комплексного розвитку територіальних громад області, їх соціально-економічного зростання за умови раціонального використання та збереження екологічної рівноваги, історико-культурної спадщини, рекреаційних ресурсів тощо.</w:t>
      </w:r>
    </w:p>
    <w:p w14:paraId="6DE8FE38" w14:textId="224C1266" w:rsidR="00DA0479" w:rsidRPr="0062007A" w:rsidRDefault="00DA0479" w:rsidP="002D1AAE">
      <w:pPr>
        <w:tabs>
          <w:tab w:val="left" w:pos="567"/>
          <w:tab w:val="left" w:pos="993"/>
        </w:tabs>
        <w:ind w:firstLine="567"/>
        <w:jc w:val="both"/>
        <w:rPr>
          <w:sz w:val="28"/>
          <w:szCs w:val="28"/>
          <w:lang w:val="uk-UA"/>
        </w:rPr>
      </w:pPr>
      <w:r w:rsidRPr="0062007A">
        <w:rPr>
          <w:sz w:val="28"/>
          <w:szCs w:val="28"/>
          <w:lang w:val="uk-UA"/>
        </w:rPr>
        <w:t xml:space="preserve">Ефективне використання туристично-рекреаційного потенціалу області може стати одним </w:t>
      </w:r>
      <w:r w:rsidR="00462811" w:rsidRPr="0062007A">
        <w:rPr>
          <w:sz w:val="28"/>
          <w:szCs w:val="28"/>
          <w:lang w:val="uk-UA"/>
        </w:rPr>
        <w:t>і</w:t>
      </w:r>
      <w:r w:rsidRPr="0062007A">
        <w:rPr>
          <w:sz w:val="28"/>
          <w:szCs w:val="28"/>
          <w:lang w:val="uk-UA"/>
        </w:rPr>
        <w:t>з джерел наповнення бюджетів територій, підвищення рівня зайнятості населення та забезпечення зростання його доходів.</w:t>
      </w:r>
    </w:p>
    <w:p w14:paraId="1E6DABBF" w14:textId="77777777" w:rsidR="00DA0479" w:rsidRPr="0062007A" w:rsidRDefault="00DA0479" w:rsidP="002D1AAE">
      <w:pPr>
        <w:tabs>
          <w:tab w:val="left" w:pos="567"/>
          <w:tab w:val="left" w:pos="993"/>
        </w:tabs>
        <w:ind w:firstLine="567"/>
        <w:jc w:val="both"/>
        <w:rPr>
          <w:sz w:val="28"/>
          <w:szCs w:val="28"/>
          <w:lang w:val="uk-UA"/>
        </w:rPr>
      </w:pPr>
      <w:r w:rsidRPr="0062007A">
        <w:rPr>
          <w:sz w:val="28"/>
          <w:szCs w:val="28"/>
          <w:lang w:val="uk-UA"/>
        </w:rPr>
        <w:t>Крім того, розробка нових туристичних маршрутів дозволить гармонійно поєднати привабливі умови відпочинку і подорожей для повного задоволення потреб туристів.</w:t>
      </w:r>
    </w:p>
    <w:p w14:paraId="70628C89" w14:textId="2CA46042" w:rsidR="00DA0479" w:rsidRPr="0062007A" w:rsidRDefault="00DA0479" w:rsidP="002D1AAE">
      <w:pPr>
        <w:tabs>
          <w:tab w:val="left" w:pos="567"/>
          <w:tab w:val="left" w:pos="993"/>
        </w:tabs>
        <w:ind w:firstLine="567"/>
        <w:jc w:val="both"/>
        <w:rPr>
          <w:color w:val="000000" w:themeColor="text1"/>
          <w:sz w:val="28"/>
          <w:szCs w:val="28"/>
          <w:lang w:val="uk-UA"/>
        </w:rPr>
      </w:pPr>
      <w:r w:rsidRPr="0062007A">
        <w:rPr>
          <w:sz w:val="28"/>
          <w:szCs w:val="28"/>
          <w:lang w:val="uk-UA"/>
        </w:rPr>
        <w:t>Також затвердження та реалізація Програми дасть можливість поліпшити становище у</w:t>
      </w:r>
      <w:r w:rsidR="00C9042C" w:rsidRPr="0062007A">
        <w:rPr>
          <w:sz w:val="28"/>
          <w:szCs w:val="28"/>
          <w:lang w:val="uk-UA"/>
        </w:rPr>
        <w:t xml:space="preserve"> </w:t>
      </w:r>
      <w:r w:rsidRPr="0062007A">
        <w:rPr>
          <w:sz w:val="28"/>
          <w:szCs w:val="28"/>
          <w:lang w:val="uk-UA"/>
        </w:rPr>
        <w:t>сфері доступності</w:t>
      </w:r>
      <w:r w:rsidR="004B0BD3" w:rsidRPr="0062007A">
        <w:rPr>
          <w:sz w:val="28"/>
          <w:szCs w:val="28"/>
          <w:lang w:val="uk-UA"/>
        </w:rPr>
        <w:t xml:space="preserve"> для осіб з особливими </w:t>
      </w:r>
      <w:r w:rsidR="0062007A" w:rsidRPr="0062007A">
        <w:rPr>
          <w:sz w:val="28"/>
          <w:szCs w:val="28"/>
          <w:lang w:val="uk-UA"/>
        </w:rPr>
        <w:t>потребами</w:t>
      </w:r>
      <w:r w:rsidRPr="0062007A">
        <w:rPr>
          <w:sz w:val="28"/>
          <w:szCs w:val="28"/>
          <w:lang w:val="uk-UA"/>
        </w:rPr>
        <w:t xml:space="preserve">, людині з інвалідністю </w:t>
      </w:r>
      <w:r w:rsidR="00C9042C" w:rsidRPr="0062007A">
        <w:rPr>
          <w:color w:val="000000" w:themeColor="text1"/>
          <w:sz w:val="28"/>
          <w:szCs w:val="28"/>
          <w:lang w:val="uk-UA"/>
        </w:rPr>
        <w:t>–</w:t>
      </w:r>
      <w:r w:rsidRPr="0062007A">
        <w:rPr>
          <w:sz w:val="28"/>
          <w:szCs w:val="28"/>
          <w:lang w:val="uk-UA"/>
        </w:rPr>
        <w:t xml:space="preserve"> шанс отримати доступ до туристичних місць області, розкрити свій потенціал, реалізувати себе, принести користь громаді. Проблема безбар’єрності потребує участі та підтримки на місцевому рівні із забезпеченням змін, достатнього фінансування заходів та уважним</w:t>
      </w:r>
      <w:r w:rsidR="00EF53EA">
        <w:rPr>
          <w:sz w:val="28"/>
          <w:szCs w:val="28"/>
          <w:lang w:val="uk-UA"/>
        </w:rPr>
        <w:t xml:space="preserve"> розглядом і вирішенням питань у</w:t>
      </w:r>
      <w:r w:rsidRPr="0062007A">
        <w:rPr>
          <w:sz w:val="28"/>
          <w:szCs w:val="28"/>
          <w:lang w:val="uk-UA"/>
        </w:rPr>
        <w:t xml:space="preserve"> кожному конкретному випадку.</w:t>
      </w:r>
    </w:p>
    <w:p w14:paraId="2D2CB784" w14:textId="77777777" w:rsidR="0062007A" w:rsidRDefault="0062007A" w:rsidP="002D1AAE">
      <w:pPr>
        <w:ind w:firstLine="567"/>
        <w:jc w:val="center"/>
        <w:rPr>
          <w:b/>
          <w:sz w:val="28"/>
          <w:szCs w:val="28"/>
          <w:lang w:val="uk-UA"/>
        </w:rPr>
      </w:pPr>
    </w:p>
    <w:p w14:paraId="3C5A64D8" w14:textId="22658F07" w:rsidR="009B456B" w:rsidRPr="0062007A" w:rsidRDefault="00681419" w:rsidP="002D1AAE">
      <w:pPr>
        <w:ind w:firstLine="567"/>
        <w:jc w:val="center"/>
        <w:rPr>
          <w:b/>
          <w:sz w:val="28"/>
          <w:szCs w:val="28"/>
          <w:lang w:val="uk-UA"/>
        </w:rPr>
      </w:pPr>
      <w:r w:rsidRPr="0062007A">
        <w:rPr>
          <w:b/>
          <w:sz w:val="28"/>
          <w:szCs w:val="28"/>
          <w:lang w:val="uk-UA"/>
        </w:rPr>
        <w:t xml:space="preserve">Розділ V. </w:t>
      </w:r>
      <w:r w:rsidR="009B456B" w:rsidRPr="0062007A">
        <w:rPr>
          <w:b/>
          <w:sz w:val="28"/>
          <w:szCs w:val="28"/>
          <w:lang w:val="uk-UA"/>
        </w:rPr>
        <w:t>Обґрунтування шляхів і засобів розв’язання проблеми</w:t>
      </w:r>
    </w:p>
    <w:p w14:paraId="72DB8244" w14:textId="77777777" w:rsidR="009B456B" w:rsidRPr="0062007A" w:rsidRDefault="009B456B" w:rsidP="002D1AAE">
      <w:pPr>
        <w:ind w:firstLine="567"/>
        <w:jc w:val="center"/>
        <w:rPr>
          <w:b/>
          <w:sz w:val="28"/>
          <w:szCs w:val="28"/>
          <w:lang w:val="uk-UA"/>
        </w:rPr>
      </w:pPr>
    </w:p>
    <w:p w14:paraId="6A2155B3" w14:textId="77777777" w:rsidR="00DA0479" w:rsidRPr="0062007A" w:rsidRDefault="00DA0479" w:rsidP="002D1AAE">
      <w:pPr>
        <w:ind w:firstLine="567"/>
        <w:jc w:val="both"/>
        <w:rPr>
          <w:sz w:val="28"/>
          <w:szCs w:val="28"/>
          <w:lang w:val="uk-UA"/>
        </w:rPr>
      </w:pPr>
      <w:r w:rsidRPr="0062007A">
        <w:rPr>
          <w:sz w:val="28"/>
          <w:szCs w:val="28"/>
          <w:lang w:val="uk-UA"/>
        </w:rPr>
        <w:t>Виконання Програми здійснюється шляхом:</w:t>
      </w:r>
    </w:p>
    <w:p w14:paraId="1BE19C8E" w14:textId="606596F6" w:rsidR="00DA0479" w:rsidRPr="0062007A" w:rsidRDefault="00DA0479" w:rsidP="002D1AAE">
      <w:pPr>
        <w:ind w:firstLine="567"/>
        <w:jc w:val="both"/>
        <w:rPr>
          <w:sz w:val="28"/>
          <w:szCs w:val="28"/>
          <w:lang w:val="uk-UA"/>
        </w:rPr>
      </w:pPr>
      <w:r w:rsidRPr="0062007A">
        <w:rPr>
          <w:sz w:val="28"/>
          <w:szCs w:val="28"/>
          <w:lang w:val="uk-UA"/>
        </w:rPr>
        <w:t>створення сприятливих умов для формування конкурентоспроможного туристичного продукту та державно-приватного партнерства;</w:t>
      </w:r>
    </w:p>
    <w:p w14:paraId="393FB5F9" w14:textId="77777777" w:rsidR="00DA0479" w:rsidRPr="0062007A" w:rsidRDefault="00DA0479" w:rsidP="002D1AAE">
      <w:pPr>
        <w:ind w:firstLine="567"/>
        <w:jc w:val="both"/>
        <w:rPr>
          <w:sz w:val="28"/>
          <w:szCs w:val="28"/>
          <w:lang w:val="uk-UA"/>
        </w:rPr>
      </w:pPr>
      <w:r w:rsidRPr="0062007A">
        <w:rPr>
          <w:sz w:val="28"/>
          <w:szCs w:val="28"/>
          <w:lang w:val="uk-UA"/>
        </w:rPr>
        <w:t>забезпечення комплексного розвитку територій;</w:t>
      </w:r>
    </w:p>
    <w:p w14:paraId="5C34E8BF" w14:textId="77777777" w:rsidR="00DA0479" w:rsidRDefault="00DA0479" w:rsidP="002D1AAE">
      <w:pPr>
        <w:ind w:firstLine="567"/>
        <w:jc w:val="both"/>
        <w:rPr>
          <w:sz w:val="28"/>
          <w:szCs w:val="28"/>
          <w:lang w:val="uk-UA"/>
        </w:rPr>
      </w:pPr>
      <w:r w:rsidRPr="0062007A">
        <w:rPr>
          <w:sz w:val="28"/>
          <w:szCs w:val="28"/>
          <w:lang w:val="uk-UA"/>
        </w:rPr>
        <w:t>поширення інформації про туристичні можливості Дніпропетровської області на міжнародному та українському туристичних ринках.</w:t>
      </w:r>
    </w:p>
    <w:p w14:paraId="233F21EB" w14:textId="77777777" w:rsidR="0002044B" w:rsidRPr="0062007A" w:rsidRDefault="0002044B" w:rsidP="002D1AAE">
      <w:pPr>
        <w:ind w:firstLine="567"/>
        <w:jc w:val="both"/>
        <w:rPr>
          <w:sz w:val="28"/>
          <w:szCs w:val="28"/>
          <w:lang w:val="uk-UA"/>
        </w:rPr>
      </w:pPr>
    </w:p>
    <w:p w14:paraId="005A4113" w14:textId="77777777" w:rsidR="009B456B" w:rsidRPr="0062007A" w:rsidRDefault="00681419" w:rsidP="002D1AAE">
      <w:pPr>
        <w:spacing w:line="242" w:lineRule="auto"/>
        <w:ind w:firstLine="567"/>
        <w:jc w:val="center"/>
        <w:rPr>
          <w:b/>
          <w:sz w:val="28"/>
          <w:szCs w:val="28"/>
          <w:lang w:val="uk-UA"/>
        </w:rPr>
      </w:pPr>
      <w:r w:rsidRPr="0062007A">
        <w:rPr>
          <w:b/>
          <w:sz w:val="28"/>
          <w:szCs w:val="28"/>
          <w:lang w:val="uk-UA"/>
        </w:rPr>
        <w:t xml:space="preserve">Розділ VI. </w:t>
      </w:r>
      <w:r w:rsidR="009B456B" w:rsidRPr="0062007A">
        <w:rPr>
          <w:b/>
          <w:sz w:val="28"/>
          <w:szCs w:val="28"/>
          <w:lang w:val="uk-UA"/>
        </w:rPr>
        <w:t>Строки та етапи виконання Програми</w:t>
      </w:r>
    </w:p>
    <w:p w14:paraId="217F2170" w14:textId="77777777" w:rsidR="009B456B" w:rsidRPr="0062007A" w:rsidRDefault="009B456B" w:rsidP="002D1AAE">
      <w:pPr>
        <w:spacing w:line="242" w:lineRule="auto"/>
        <w:ind w:firstLine="567"/>
        <w:jc w:val="center"/>
        <w:rPr>
          <w:b/>
          <w:sz w:val="28"/>
          <w:szCs w:val="28"/>
          <w:lang w:val="uk-UA"/>
        </w:rPr>
      </w:pPr>
    </w:p>
    <w:p w14:paraId="25328D9F" w14:textId="77777777" w:rsidR="009B456B" w:rsidRPr="0062007A" w:rsidRDefault="004311BD" w:rsidP="002D1AAE">
      <w:pPr>
        <w:spacing w:line="242" w:lineRule="auto"/>
        <w:ind w:firstLine="567"/>
        <w:jc w:val="both"/>
        <w:rPr>
          <w:sz w:val="28"/>
          <w:szCs w:val="28"/>
          <w:lang w:val="uk-UA"/>
        </w:rPr>
      </w:pPr>
      <w:r w:rsidRPr="0062007A">
        <w:rPr>
          <w:sz w:val="28"/>
          <w:szCs w:val="28"/>
          <w:lang w:val="uk-UA"/>
        </w:rPr>
        <w:t xml:space="preserve">Програма розрахована на </w:t>
      </w:r>
      <w:r w:rsidR="00AB66C1" w:rsidRPr="0062007A">
        <w:rPr>
          <w:sz w:val="28"/>
          <w:szCs w:val="28"/>
          <w:lang w:val="uk-UA"/>
        </w:rPr>
        <w:t>три</w:t>
      </w:r>
      <w:r w:rsidRPr="0062007A">
        <w:rPr>
          <w:sz w:val="28"/>
          <w:szCs w:val="28"/>
          <w:lang w:val="uk-UA"/>
        </w:rPr>
        <w:t xml:space="preserve"> рок</w:t>
      </w:r>
      <w:r w:rsidR="00AB66C1" w:rsidRPr="0062007A">
        <w:rPr>
          <w:sz w:val="28"/>
          <w:szCs w:val="28"/>
          <w:lang w:val="uk-UA"/>
        </w:rPr>
        <w:t>и</w:t>
      </w:r>
      <w:r w:rsidRPr="0062007A">
        <w:rPr>
          <w:sz w:val="28"/>
          <w:szCs w:val="28"/>
          <w:lang w:val="uk-UA"/>
        </w:rPr>
        <w:t xml:space="preserve"> та передбачає виконання в один етап: 2026 – 20</w:t>
      </w:r>
      <w:r w:rsidR="00EC1F10" w:rsidRPr="0062007A">
        <w:rPr>
          <w:sz w:val="28"/>
          <w:szCs w:val="28"/>
          <w:lang w:val="uk-UA"/>
        </w:rPr>
        <w:t>28</w:t>
      </w:r>
      <w:r w:rsidRPr="0062007A">
        <w:rPr>
          <w:sz w:val="28"/>
          <w:szCs w:val="28"/>
          <w:lang w:val="uk-UA"/>
        </w:rPr>
        <w:t xml:space="preserve"> роки.</w:t>
      </w:r>
    </w:p>
    <w:p w14:paraId="1F6FDD03" w14:textId="77777777" w:rsidR="004042DF" w:rsidRDefault="004042DF" w:rsidP="002D1AAE">
      <w:pPr>
        <w:spacing w:line="242" w:lineRule="auto"/>
        <w:ind w:firstLine="567"/>
        <w:jc w:val="center"/>
        <w:rPr>
          <w:b/>
          <w:bCs/>
          <w:sz w:val="28"/>
          <w:szCs w:val="28"/>
          <w:lang w:val="uk-UA"/>
        </w:rPr>
      </w:pPr>
    </w:p>
    <w:p w14:paraId="4804ED17" w14:textId="77777777" w:rsidR="0002044B" w:rsidRPr="0062007A" w:rsidRDefault="0002044B" w:rsidP="002D1AAE">
      <w:pPr>
        <w:spacing w:line="242" w:lineRule="auto"/>
        <w:ind w:firstLine="567"/>
        <w:jc w:val="center"/>
        <w:rPr>
          <w:b/>
          <w:bCs/>
          <w:sz w:val="28"/>
          <w:szCs w:val="28"/>
          <w:lang w:val="uk-UA"/>
        </w:rPr>
      </w:pPr>
    </w:p>
    <w:p w14:paraId="217E842C" w14:textId="1E1CBBCC" w:rsidR="009B456B" w:rsidRPr="0062007A" w:rsidRDefault="00681419" w:rsidP="002D1AAE">
      <w:pPr>
        <w:spacing w:line="242" w:lineRule="auto"/>
        <w:ind w:firstLine="567"/>
        <w:jc w:val="center"/>
        <w:rPr>
          <w:b/>
          <w:sz w:val="28"/>
          <w:szCs w:val="28"/>
          <w:lang w:val="uk-UA"/>
        </w:rPr>
      </w:pPr>
      <w:r w:rsidRPr="0062007A">
        <w:rPr>
          <w:b/>
          <w:sz w:val="28"/>
          <w:szCs w:val="28"/>
          <w:lang w:val="uk-UA"/>
        </w:rPr>
        <w:lastRenderedPageBreak/>
        <w:t xml:space="preserve">Розділ VII. </w:t>
      </w:r>
      <w:r w:rsidR="009B456B" w:rsidRPr="0062007A">
        <w:rPr>
          <w:b/>
          <w:sz w:val="28"/>
          <w:szCs w:val="28"/>
          <w:lang w:val="uk-UA"/>
        </w:rPr>
        <w:t xml:space="preserve">Перелік </w:t>
      </w:r>
      <w:r w:rsidR="00254129" w:rsidRPr="0062007A">
        <w:rPr>
          <w:b/>
          <w:sz w:val="28"/>
          <w:szCs w:val="28"/>
          <w:lang w:val="uk-UA"/>
        </w:rPr>
        <w:t xml:space="preserve">завдань і </w:t>
      </w:r>
      <w:r w:rsidR="009B456B" w:rsidRPr="0062007A">
        <w:rPr>
          <w:b/>
          <w:sz w:val="28"/>
          <w:szCs w:val="28"/>
          <w:lang w:val="uk-UA"/>
        </w:rPr>
        <w:t>заходів Програми</w:t>
      </w:r>
    </w:p>
    <w:p w14:paraId="4F5D4BAA" w14:textId="77777777" w:rsidR="00D60816" w:rsidRPr="0062007A" w:rsidRDefault="00D60816" w:rsidP="002D1AAE">
      <w:pPr>
        <w:spacing w:line="242" w:lineRule="auto"/>
        <w:ind w:firstLine="567"/>
        <w:jc w:val="center"/>
        <w:rPr>
          <w:b/>
          <w:sz w:val="28"/>
          <w:szCs w:val="28"/>
          <w:lang w:val="uk-UA"/>
        </w:rPr>
      </w:pPr>
    </w:p>
    <w:p w14:paraId="024AF2A8" w14:textId="77777777" w:rsidR="00A84593" w:rsidRPr="0062007A" w:rsidRDefault="00A84593" w:rsidP="002D1AAE">
      <w:pPr>
        <w:spacing w:line="242" w:lineRule="auto"/>
        <w:ind w:firstLine="567"/>
        <w:jc w:val="both"/>
        <w:rPr>
          <w:sz w:val="28"/>
          <w:szCs w:val="28"/>
          <w:lang w:val="uk-UA"/>
        </w:rPr>
      </w:pPr>
      <w:r w:rsidRPr="0062007A">
        <w:rPr>
          <w:sz w:val="28"/>
          <w:szCs w:val="28"/>
          <w:lang w:val="uk-UA"/>
        </w:rPr>
        <w:t xml:space="preserve">Досягнення головної мети здійснюватиметься шляхом реалізації заходів Програми за такими напрямами: </w:t>
      </w:r>
    </w:p>
    <w:p w14:paraId="104BD932" w14:textId="0951106D" w:rsidR="00A84593" w:rsidRPr="0062007A" w:rsidRDefault="00A84593" w:rsidP="002D1AAE">
      <w:pPr>
        <w:spacing w:line="242" w:lineRule="auto"/>
        <w:ind w:firstLine="567"/>
        <w:jc w:val="both"/>
        <w:rPr>
          <w:sz w:val="28"/>
          <w:szCs w:val="28"/>
          <w:lang w:val="uk-UA"/>
        </w:rPr>
      </w:pPr>
      <w:r w:rsidRPr="0062007A">
        <w:rPr>
          <w:sz w:val="28"/>
          <w:szCs w:val="28"/>
          <w:lang w:val="uk-UA"/>
        </w:rPr>
        <w:t>1</w:t>
      </w:r>
      <w:r w:rsidR="008505A9" w:rsidRPr="0062007A">
        <w:rPr>
          <w:sz w:val="28"/>
          <w:szCs w:val="28"/>
          <w:lang w:val="uk-UA"/>
        </w:rPr>
        <w:t>)</w:t>
      </w:r>
      <w:r w:rsidRPr="0062007A">
        <w:rPr>
          <w:sz w:val="28"/>
          <w:szCs w:val="28"/>
          <w:lang w:val="uk-UA"/>
        </w:rPr>
        <w:t xml:space="preserve"> </w:t>
      </w:r>
      <w:r w:rsidR="008505A9" w:rsidRPr="0062007A">
        <w:rPr>
          <w:sz w:val="28"/>
          <w:szCs w:val="28"/>
          <w:lang w:val="uk-UA"/>
        </w:rPr>
        <w:t>р</w:t>
      </w:r>
      <w:r w:rsidR="003F35A4" w:rsidRPr="0062007A">
        <w:rPr>
          <w:sz w:val="28"/>
          <w:szCs w:val="28"/>
          <w:lang w:val="uk-UA"/>
        </w:rPr>
        <w:t xml:space="preserve">озвиток туристичних </w:t>
      </w:r>
      <w:proofErr w:type="spellStart"/>
      <w:r w:rsidR="003F35A4" w:rsidRPr="0062007A">
        <w:rPr>
          <w:sz w:val="28"/>
          <w:szCs w:val="28"/>
          <w:lang w:val="uk-UA"/>
        </w:rPr>
        <w:t>дестинацій</w:t>
      </w:r>
      <w:proofErr w:type="spellEnd"/>
      <w:r w:rsidRPr="0062007A">
        <w:rPr>
          <w:sz w:val="28"/>
          <w:szCs w:val="28"/>
          <w:lang w:val="uk-UA"/>
        </w:rPr>
        <w:t xml:space="preserve">; </w:t>
      </w:r>
    </w:p>
    <w:p w14:paraId="48D8158D" w14:textId="5D9E1D1E" w:rsidR="00A84593" w:rsidRPr="0062007A" w:rsidRDefault="00A84593" w:rsidP="002D1AAE">
      <w:pPr>
        <w:spacing w:line="242" w:lineRule="auto"/>
        <w:ind w:firstLine="567"/>
        <w:jc w:val="both"/>
        <w:rPr>
          <w:sz w:val="28"/>
          <w:szCs w:val="28"/>
          <w:lang w:val="uk-UA"/>
        </w:rPr>
      </w:pPr>
      <w:r w:rsidRPr="0062007A">
        <w:rPr>
          <w:sz w:val="28"/>
          <w:szCs w:val="28"/>
          <w:lang w:val="uk-UA"/>
        </w:rPr>
        <w:t>2</w:t>
      </w:r>
      <w:r w:rsidR="008505A9" w:rsidRPr="0062007A">
        <w:rPr>
          <w:sz w:val="28"/>
          <w:szCs w:val="28"/>
          <w:lang w:val="uk-UA"/>
        </w:rPr>
        <w:t>)</w:t>
      </w:r>
      <w:r w:rsidRPr="0062007A">
        <w:rPr>
          <w:sz w:val="28"/>
          <w:szCs w:val="28"/>
          <w:lang w:val="uk-UA"/>
        </w:rPr>
        <w:t xml:space="preserve"> </w:t>
      </w:r>
      <w:r w:rsidR="008505A9" w:rsidRPr="0062007A">
        <w:rPr>
          <w:sz w:val="28"/>
          <w:szCs w:val="28"/>
          <w:lang w:val="uk-UA"/>
        </w:rPr>
        <w:t>р</w:t>
      </w:r>
      <w:r w:rsidR="003F35A4" w:rsidRPr="0062007A">
        <w:rPr>
          <w:sz w:val="28"/>
          <w:szCs w:val="28"/>
          <w:lang w:val="uk-UA"/>
        </w:rPr>
        <w:t>озвиток внутрішнього туризму</w:t>
      </w:r>
      <w:r w:rsidRPr="0062007A">
        <w:rPr>
          <w:sz w:val="28"/>
          <w:szCs w:val="28"/>
          <w:lang w:val="uk-UA"/>
        </w:rPr>
        <w:t xml:space="preserve">; </w:t>
      </w:r>
    </w:p>
    <w:p w14:paraId="24BFB085" w14:textId="62C644D2" w:rsidR="00A84593" w:rsidRPr="0062007A" w:rsidRDefault="00A84593" w:rsidP="002D1AAE">
      <w:pPr>
        <w:spacing w:line="242" w:lineRule="auto"/>
        <w:ind w:firstLine="567"/>
        <w:jc w:val="both"/>
        <w:rPr>
          <w:sz w:val="28"/>
          <w:szCs w:val="28"/>
          <w:lang w:val="uk-UA"/>
        </w:rPr>
      </w:pPr>
      <w:r w:rsidRPr="0062007A">
        <w:rPr>
          <w:sz w:val="28"/>
          <w:szCs w:val="28"/>
          <w:lang w:val="uk-UA"/>
        </w:rPr>
        <w:t>3</w:t>
      </w:r>
      <w:r w:rsidR="008505A9" w:rsidRPr="0062007A">
        <w:rPr>
          <w:sz w:val="28"/>
          <w:szCs w:val="28"/>
          <w:lang w:val="uk-UA"/>
        </w:rPr>
        <w:t>)</w:t>
      </w:r>
      <w:r w:rsidRPr="0062007A">
        <w:rPr>
          <w:sz w:val="28"/>
          <w:szCs w:val="28"/>
          <w:lang w:val="uk-UA"/>
        </w:rPr>
        <w:t xml:space="preserve"> </w:t>
      </w:r>
      <w:r w:rsidR="008505A9" w:rsidRPr="0062007A">
        <w:rPr>
          <w:sz w:val="28"/>
          <w:szCs w:val="28"/>
          <w:lang w:val="uk-UA"/>
        </w:rPr>
        <w:t>п</w:t>
      </w:r>
      <w:r w:rsidR="003F35A4" w:rsidRPr="0062007A">
        <w:rPr>
          <w:sz w:val="28"/>
          <w:szCs w:val="28"/>
          <w:lang w:val="uk-UA"/>
        </w:rPr>
        <w:t>опуляризація маршрутів пам’яті</w:t>
      </w:r>
      <w:r w:rsidRPr="0062007A">
        <w:rPr>
          <w:sz w:val="28"/>
          <w:szCs w:val="28"/>
          <w:lang w:val="uk-UA"/>
        </w:rPr>
        <w:t>;</w:t>
      </w:r>
    </w:p>
    <w:p w14:paraId="68E3A02D" w14:textId="3D52D6D1" w:rsidR="00A84593" w:rsidRPr="0062007A" w:rsidRDefault="00A84593" w:rsidP="002D1AAE">
      <w:pPr>
        <w:spacing w:line="242" w:lineRule="auto"/>
        <w:ind w:firstLine="567"/>
        <w:jc w:val="both"/>
        <w:rPr>
          <w:sz w:val="28"/>
          <w:szCs w:val="28"/>
          <w:lang w:val="uk-UA"/>
        </w:rPr>
      </w:pPr>
      <w:r w:rsidRPr="0062007A">
        <w:rPr>
          <w:sz w:val="28"/>
          <w:szCs w:val="28"/>
          <w:lang w:val="uk-UA"/>
        </w:rPr>
        <w:t>4</w:t>
      </w:r>
      <w:r w:rsidR="008505A9" w:rsidRPr="0062007A">
        <w:rPr>
          <w:sz w:val="28"/>
          <w:szCs w:val="28"/>
          <w:lang w:val="uk-UA"/>
        </w:rPr>
        <w:t>)</w:t>
      </w:r>
      <w:r w:rsidRPr="0062007A">
        <w:rPr>
          <w:sz w:val="28"/>
          <w:szCs w:val="28"/>
          <w:lang w:val="uk-UA"/>
        </w:rPr>
        <w:t xml:space="preserve"> </w:t>
      </w:r>
      <w:r w:rsidR="008505A9" w:rsidRPr="0062007A">
        <w:rPr>
          <w:sz w:val="28"/>
          <w:szCs w:val="28"/>
          <w:lang w:val="uk-UA"/>
        </w:rPr>
        <w:t>і</w:t>
      </w:r>
      <w:r w:rsidR="003F35A4" w:rsidRPr="0062007A">
        <w:rPr>
          <w:sz w:val="28"/>
          <w:szCs w:val="28"/>
          <w:lang w:val="uk-UA"/>
        </w:rPr>
        <w:t>нформаційне забезпечення</w:t>
      </w:r>
      <w:r w:rsidRPr="0062007A">
        <w:rPr>
          <w:sz w:val="28"/>
          <w:szCs w:val="28"/>
          <w:lang w:val="uk-UA"/>
        </w:rPr>
        <w:t>;</w:t>
      </w:r>
    </w:p>
    <w:p w14:paraId="1BEFECC8" w14:textId="01468E61" w:rsidR="003F35A4" w:rsidRPr="0062007A" w:rsidRDefault="003F35A4" w:rsidP="002D1AAE">
      <w:pPr>
        <w:spacing w:line="242" w:lineRule="auto"/>
        <w:ind w:firstLine="567"/>
        <w:jc w:val="both"/>
        <w:rPr>
          <w:sz w:val="28"/>
          <w:szCs w:val="28"/>
          <w:lang w:val="uk-UA"/>
        </w:rPr>
      </w:pPr>
      <w:r w:rsidRPr="0062007A">
        <w:rPr>
          <w:sz w:val="28"/>
          <w:szCs w:val="28"/>
          <w:lang w:val="uk-UA"/>
        </w:rPr>
        <w:t>5</w:t>
      </w:r>
      <w:r w:rsidR="008505A9" w:rsidRPr="0062007A">
        <w:rPr>
          <w:sz w:val="28"/>
          <w:szCs w:val="28"/>
          <w:lang w:val="uk-UA"/>
        </w:rPr>
        <w:t>)</w:t>
      </w:r>
      <w:r w:rsidRPr="0062007A">
        <w:rPr>
          <w:sz w:val="28"/>
          <w:szCs w:val="28"/>
          <w:lang w:val="uk-UA"/>
        </w:rPr>
        <w:t xml:space="preserve"> </w:t>
      </w:r>
      <w:r w:rsidR="008505A9" w:rsidRPr="0062007A">
        <w:rPr>
          <w:sz w:val="28"/>
          <w:szCs w:val="28"/>
          <w:lang w:val="uk-UA"/>
        </w:rPr>
        <w:t>к</w:t>
      </w:r>
      <w:r w:rsidRPr="0062007A">
        <w:rPr>
          <w:sz w:val="28"/>
          <w:szCs w:val="28"/>
          <w:lang w:val="uk-UA"/>
        </w:rPr>
        <w:t xml:space="preserve">ультурно-туристичні </w:t>
      </w:r>
      <w:proofErr w:type="spellStart"/>
      <w:r w:rsidRPr="0062007A">
        <w:rPr>
          <w:sz w:val="28"/>
          <w:szCs w:val="28"/>
          <w:lang w:val="uk-UA"/>
        </w:rPr>
        <w:t>івенти</w:t>
      </w:r>
      <w:proofErr w:type="spellEnd"/>
      <w:r w:rsidRPr="0062007A">
        <w:rPr>
          <w:sz w:val="28"/>
          <w:szCs w:val="28"/>
          <w:lang w:val="uk-UA"/>
        </w:rPr>
        <w:t>;</w:t>
      </w:r>
    </w:p>
    <w:p w14:paraId="2D740526" w14:textId="3D482386" w:rsidR="003F35A4" w:rsidRPr="0062007A" w:rsidRDefault="003F35A4" w:rsidP="002D1AAE">
      <w:pPr>
        <w:spacing w:line="242" w:lineRule="auto"/>
        <w:ind w:firstLine="567"/>
        <w:jc w:val="both"/>
        <w:rPr>
          <w:sz w:val="28"/>
          <w:szCs w:val="28"/>
          <w:lang w:val="uk-UA"/>
        </w:rPr>
      </w:pPr>
      <w:r w:rsidRPr="0062007A">
        <w:rPr>
          <w:sz w:val="28"/>
          <w:szCs w:val="28"/>
          <w:lang w:val="uk-UA"/>
        </w:rPr>
        <w:t>6</w:t>
      </w:r>
      <w:r w:rsidR="008505A9" w:rsidRPr="0062007A">
        <w:rPr>
          <w:sz w:val="28"/>
          <w:szCs w:val="28"/>
          <w:lang w:val="uk-UA"/>
        </w:rPr>
        <w:t>)</w:t>
      </w:r>
      <w:r w:rsidRPr="0062007A">
        <w:rPr>
          <w:sz w:val="28"/>
          <w:szCs w:val="28"/>
          <w:lang w:val="uk-UA"/>
        </w:rPr>
        <w:t xml:space="preserve"> </w:t>
      </w:r>
      <w:r w:rsidR="008505A9" w:rsidRPr="0062007A">
        <w:rPr>
          <w:sz w:val="28"/>
          <w:szCs w:val="28"/>
          <w:lang w:val="uk-UA"/>
        </w:rPr>
        <w:t>б</w:t>
      </w:r>
      <w:r w:rsidRPr="0062007A">
        <w:rPr>
          <w:sz w:val="28"/>
          <w:szCs w:val="28"/>
          <w:lang w:val="uk-UA"/>
        </w:rPr>
        <w:t>езбар’єрний простір</w:t>
      </w:r>
      <w:r w:rsidR="008505A9" w:rsidRPr="0062007A">
        <w:rPr>
          <w:sz w:val="28"/>
          <w:szCs w:val="28"/>
          <w:lang w:val="uk-UA"/>
        </w:rPr>
        <w:t>.</w:t>
      </w:r>
    </w:p>
    <w:p w14:paraId="7F84D195" w14:textId="00087875" w:rsidR="00A84593" w:rsidRPr="0062007A" w:rsidRDefault="00A84593" w:rsidP="002D1AAE">
      <w:pPr>
        <w:spacing w:line="242" w:lineRule="auto"/>
        <w:ind w:firstLine="567"/>
        <w:jc w:val="both"/>
        <w:rPr>
          <w:sz w:val="28"/>
          <w:szCs w:val="28"/>
          <w:lang w:val="uk-UA"/>
        </w:rPr>
      </w:pPr>
      <w:r w:rsidRPr="0062007A">
        <w:rPr>
          <w:sz w:val="28"/>
          <w:szCs w:val="28"/>
          <w:lang w:val="uk-UA"/>
        </w:rPr>
        <w:t xml:space="preserve">Напрями діяльності Програми реалізовуватимуться через здійснення конкретних заходів. Перелік заходів Програми з визначенням строків виконання, виконавців, очікуваних результатів, обсягів і джерел фінансування наведено у </w:t>
      </w:r>
      <w:r w:rsidR="008505A9" w:rsidRPr="0062007A">
        <w:rPr>
          <w:sz w:val="28"/>
          <w:szCs w:val="28"/>
          <w:lang w:val="uk-UA"/>
        </w:rPr>
        <w:t>д</w:t>
      </w:r>
      <w:r w:rsidRPr="0062007A">
        <w:rPr>
          <w:sz w:val="28"/>
          <w:szCs w:val="28"/>
          <w:lang w:val="uk-UA"/>
        </w:rPr>
        <w:t>одатку 1</w:t>
      </w:r>
      <w:r w:rsidR="0002044B">
        <w:rPr>
          <w:sz w:val="28"/>
          <w:szCs w:val="28"/>
          <w:lang w:val="uk-UA"/>
        </w:rPr>
        <w:t xml:space="preserve"> до додатка до рішення обласної ради</w:t>
      </w:r>
      <w:r w:rsidRPr="0062007A">
        <w:rPr>
          <w:sz w:val="28"/>
          <w:szCs w:val="28"/>
          <w:lang w:val="uk-UA"/>
        </w:rPr>
        <w:t>.</w:t>
      </w:r>
    </w:p>
    <w:p w14:paraId="25694F45" w14:textId="4E4E06BE" w:rsidR="00A84593" w:rsidRPr="0062007A" w:rsidRDefault="00A84593" w:rsidP="002D1AAE">
      <w:pPr>
        <w:spacing w:line="242" w:lineRule="auto"/>
        <w:ind w:firstLine="567"/>
        <w:jc w:val="both"/>
        <w:rPr>
          <w:sz w:val="28"/>
          <w:szCs w:val="28"/>
          <w:lang w:val="uk-UA"/>
        </w:rPr>
      </w:pPr>
      <w:r w:rsidRPr="0062007A">
        <w:rPr>
          <w:sz w:val="28"/>
          <w:szCs w:val="28"/>
          <w:lang w:val="uk-UA"/>
        </w:rPr>
        <w:t xml:space="preserve">До </w:t>
      </w:r>
      <w:r w:rsidR="005C60BF" w:rsidRPr="0062007A">
        <w:rPr>
          <w:sz w:val="28"/>
          <w:szCs w:val="28"/>
          <w:lang w:val="uk-UA"/>
        </w:rPr>
        <w:t xml:space="preserve">участі у реалізації </w:t>
      </w:r>
      <w:r w:rsidR="008505A9" w:rsidRPr="0062007A">
        <w:rPr>
          <w:sz w:val="28"/>
          <w:szCs w:val="28"/>
          <w:lang w:val="uk-UA"/>
        </w:rPr>
        <w:t>П</w:t>
      </w:r>
      <w:r w:rsidRPr="0062007A">
        <w:rPr>
          <w:sz w:val="28"/>
          <w:szCs w:val="28"/>
          <w:lang w:val="uk-UA"/>
        </w:rPr>
        <w:t>рограми передбачено залучення потенціалу вищих навчальних закладів регіону.</w:t>
      </w:r>
    </w:p>
    <w:p w14:paraId="714B6925" w14:textId="77777777" w:rsidR="00A84593" w:rsidRPr="0062007A" w:rsidRDefault="00A84593" w:rsidP="002D1AAE">
      <w:pPr>
        <w:spacing w:line="242" w:lineRule="auto"/>
        <w:ind w:firstLine="567"/>
        <w:jc w:val="center"/>
        <w:rPr>
          <w:b/>
          <w:sz w:val="28"/>
          <w:szCs w:val="28"/>
          <w:lang w:val="uk-UA"/>
        </w:rPr>
      </w:pPr>
    </w:p>
    <w:p w14:paraId="750D99DD" w14:textId="77777777" w:rsidR="009B456B" w:rsidRPr="0062007A" w:rsidRDefault="001E4BA1" w:rsidP="002D1AAE">
      <w:pPr>
        <w:spacing w:line="242" w:lineRule="auto"/>
        <w:ind w:firstLine="567"/>
        <w:jc w:val="center"/>
        <w:rPr>
          <w:b/>
          <w:sz w:val="28"/>
          <w:szCs w:val="28"/>
          <w:lang w:val="uk-UA"/>
        </w:rPr>
      </w:pPr>
      <w:r w:rsidRPr="0062007A">
        <w:rPr>
          <w:b/>
          <w:sz w:val="28"/>
          <w:szCs w:val="28"/>
          <w:lang w:val="uk-UA"/>
        </w:rPr>
        <w:t>Розділ VIII.</w:t>
      </w:r>
      <w:r w:rsidR="009B456B" w:rsidRPr="0062007A">
        <w:rPr>
          <w:b/>
          <w:sz w:val="28"/>
          <w:szCs w:val="28"/>
          <w:lang w:val="uk-UA"/>
        </w:rPr>
        <w:t xml:space="preserve"> Ресурсне забезпечення Програми </w:t>
      </w:r>
    </w:p>
    <w:p w14:paraId="25D4A301" w14:textId="77777777" w:rsidR="009B456B" w:rsidRPr="0062007A" w:rsidRDefault="009B456B" w:rsidP="002D1AAE">
      <w:pPr>
        <w:spacing w:line="242" w:lineRule="auto"/>
        <w:ind w:firstLine="567"/>
        <w:jc w:val="center"/>
        <w:rPr>
          <w:b/>
          <w:sz w:val="28"/>
          <w:szCs w:val="28"/>
          <w:lang w:val="uk-UA"/>
        </w:rPr>
      </w:pPr>
    </w:p>
    <w:p w14:paraId="697E309B" w14:textId="77777777" w:rsidR="009B456B" w:rsidRPr="0062007A" w:rsidRDefault="009B456B" w:rsidP="002D1AAE">
      <w:pPr>
        <w:spacing w:line="242" w:lineRule="auto"/>
        <w:ind w:firstLine="567"/>
        <w:jc w:val="both"/>
        <w:rPr>
          <w:sz w:val="28"/>
          <w:szCs w:val="28"/>
          <w:lang w:val="uk-UA"/>
        </w:rPr>
      </w:pPr>
      <w:r w:rsidRPr="0062007A">
        <w:rPr>
          <w:sz w:val="28"/>
          <w:szCs w:val="28"/>
          <w:lang w:val="uk-UA"/>
        </w:rPr>
        <w:t>Фінансування Програми здійснюється відповідно до законодавства України за рахунок коштів державного, обласного бюджетів (з урахуванням  реальних можливостей та в межах наявних фінансових ресурсів, передбачених на відповідний рік), місцевих бюджетів області, а також інших джерел, не</w:t>
      </w:r>
      <w:r w:rsidR="00B179B7" w:rsidRPr="0062007A">
        <w:rPr>
          <w:sz w:val="28"/>
          <w:szCs w:val="28"/>
          <w:lang w:val="uk-UA"/>
        </w:rPr>
        <w:t xml:space="preserve"> </w:t>
      </w:r>
      <w:r w:rsidRPr="0062007A">
        <w:rPr>
          <w:sz w:val="28"/>
          <w:szCs w:val="28"/>
          <w:lang w:val="uk-UA"/>
        </w:rPr>
        <w:t>заборонених чинним законодавством.</w:t>
      </w:r>
    </w:p>
    <w:p w14:paraId="2446E253" w14:textId="77777777" w:rsidR="00814205" w:rsidRDefault="00814205" w:rsidP="002D1AAE">
      <w:pPr>
        <w:spacing w:line="242" w:lineRule="auto"/>
        <w:ind w:firstLine="567"/>
        <w:jc w:val="center"/>
        <w:rPr>
          <w:b/>
          <w:sz w:val="28"/>
          <w:szCs w:val="28"/>
          <w:lang w:val="uk-UA"/>
        </w:rPr>
      </w:pPr>
    </w:p>
    <w:p w14:paraId="4E655DC6" w14:textId="77777777" w:rsidR="009B456B" w:rsidRPr="0062007A" w:rsidRDefault="001E4BA1" w:rsidP="002D1AAE">
      <w:pPr>
        <w:spacing w:line="242" w:lineRule="auto"/>
        <w:ind w:firstLine="567"/>
        <w:jc w:val="center"/>
        <w:rPr>
          <w:b/>
          <w:sz w:val="28"/>
          <w:szCs w:val="28"/>
          <w:lang w:val="uk-UA"/>
        </w:rPr>
      </w:pPr>
      <w:r w:rsidRPr="0062007A">
        <w:rPr>
          <w:b/>
          <w:sz w:val="28"/>
          <w:szCs w:val="28"/>
          <w:lang w:val="uk-UA"/>
        </w:rPr>
        <w:t>Розділ IX.</w:t>
      </w:r>
      <w:r w:rsidR="009B456B" w:rsidRPr="0062007A">
        <w:rPr>
          <w:b/>
          <w:sz w:val="28"/>
          <w:szCs w:val="28"/>
          <w:lang w:val="uk-UA"/>
        </w:rPr>
        <w:t xml:space="preserve"> Організація управління та контролю </w:t>
      </w:r>
    </w:p>
    <w:p w14:paraId="21CB43AE" w14:textId="77777777" w:rsidR="009B456B" w:rsidRPr="0062007A" w:rsidRDefault="009B456B" w:rsidP="002D1AAE">
      <w:pPr>
        <w:spacing w:line="242" w:lineRule="auto"/>
        <w:ind w:firstLine="567"/>
        <w:jc w:val="center"/>
        <w:rPr>
          <w:b/>
          <w:sz w:val="28"/>
          <w:szCs w:val="28"/>
          <w:lang w:val="uk-UA"/>
        </w:rPr>
      </w:pPr>
      <w:r w:rsidRPr="0062007A">
        <w:rPr>
          <w:b/>
          <w:sz w:val="28"/>
          <w:szCs w:val="28"/>
          <w:lang w:val="uk-UA"/>
        </w:rPr>
        <w:t>за ходом виконання Програми</w:t>
      </w:r>
    </w:p>
    <w:p w14:paraId="0DF04062" w14:textId="77777777" w:rsidR="009B456B" w:rsidRPr="0062007A" w:rsidRDefault="009B456B" w:rsidP="002D1AAE">
      <w:pPr>
        <w:pStyle w:val="a9"/>
        <w:tabs>
          <w:tab w:val="left" w:pos="540"/>
          <w:tab w:val="left" w:pos="720"/>
        </w:tabs>
        <w:spacing w:line="242" w:lineRule="auto"/>
        <w:ind w:firstLine="567"/>
        <w:jc w:val="both"/>
        <w:rPr>
          <w:rFonts w:ascii="Times New Roman" w:hAnsi="Times New Roman"/>
          <w:sz w:val="28"/>
          <w:szCs w:val="28"/>
        </w:rPr>
      </w:pPr>
    </w:p>
    <w:p w14:paraId="54E29EBB" w14:textId="5AB6E93C" w:rsidR="009B456B" w:rsidRPr="0062007A" w:rsidRDefault="009B456B" w:rsidP="002D1AAE">
      <w:pPr>
        <w:suppressAutoHyphens/>
        <w:spacing w:line="242" w:lineRule="auto"/>
        <w:ind w:firstLine="567"/>
        <w:jc w:val="both"/>
        <w:rPr>
          <w:sz w:val="28"/>
          <w:szCs w:val="28"/>
          <w:lang w:val="uk-UA" w:eastAsia="ar-SA"/>
        </w:rPr>
      </w:pPr>
      <w:r w:rsidRPr="0062007A">
        <w:rPr>
          <w:sz w:val="28"/>
          <w:szCs w:val="28"/>
          <w:lang w:val="uk-UA" w:eastAsia="ar-SA"/>
        </w:rPr>
        <w:t xml:space="preserve">Організація виконання Програми покладається на регіонального </w:t>
      </w:r>
      <w:r w:rsidR="0062007A">
        <w:rPr>
          <w:sz w:val="28"/>
          <w:szCs w:val="28"/>
          <w:lang w:val="uk-UA" w:eastAsia="ar-SA"/>
        </w:rPr>
        <w:br/>
      </w:r>
      <w:r w:rsidRPr="0062007A">
        <w:rPr>
          <w:sz w:val="28"/>
          <w:szCs w:val="28"/>
          <w:lang w:val="uk-UA" w:eastAsia="ar-SA"/>
        </w:rPr>
        <w:t>замовника</w:t>
      </w:r>
      <w:r w:rsidR="00D60816" w:rsidRPr="0062007A">
        <w:rPr>
          <w:sz w:val="28"/>
          <w:szCs w:val="28"/>
          <w:lang w:val="uk-UA" w:eastAsia="ar-SA"/>
        </w:rPr>
        <w:t xml:space="preserve"> </w:t>
      </w:r>
      <w:r w:rsidRPr="0062007A">
        <w:rPr>
          <w:sz w:val="28"/>
          <w:szCs w:val="28"/>
          <w:lang w:val="uk-UA" w:eastAsia="ar-SA"/>
        </w:rPr>
        <w:t>–</w:t>
      </w:r>
      <w:r w:rsidR="00D60816" w:rsidRPr="0062007A">
        <w:rPr>
          <w:sz w:val="28"/>
          <w:szCs w:val="28"/>
          <w:lang w:val="uk-UA" w:eastAsia="ar-SA"/>
        </w:rPr>
        <w:t xml:space="preserve"> </w:t>
      </w:r>
      <w:r w:rsidRPr="0062007A">
        <w:rPr>
          <w:sz w:val="28"/>
          <w:szCs w:val="28"/>
          <w:lang w:val="uk-UA"/>
        </w:rPr>
        <w:t xml:space="preserve">управління культури, туризму, національностей і релігій </w:t>
      </w:r>
      <w:r w:rsidR="004B0BD3" w:rsidRPr="0062007A">
        <w:rPr>
          <w:sz w:val="28"/>
          <w:szCs w:val="28"/>
          <w:lang w:val="uk-UA"/>
        </w:rPr>
        <w:t>обл</w:t>
      </w:r>
      <w:r w:rsidR="00EF53EA">
        <w:rPr>
          <w:sz w:val="28"/>
          <w:szCs w:val="28"/>
          <w:lang w:val="uk-UA"/>
        </w:rPr>
        <w:t xml:space="preserve">асної </w:t>
      </w:r>
      <w:r w:rsidR="004B0BD3" w:rsidRPr="0062007A">
        <w:rPr>
          <w:sz w:val="28"/>
          <w:szCs w:val="28"/>
          <w:lang w:val="uk-UA"/>
        </w:rPr>
        <w:t>держ</w:t>
      </w:r>
      <w:r w:rsidR="00EF53EA">
        <w:rPr>
          <w:sz w:val="28"/>
          <w:szCs w:val="28"/>
          <w:lang w:val="uk-UA"/>
        </w:rPr>
        <w:t xml:space="preserve">авної </w:t>
      </w:r>
      <w:r w:rsidR="004B0BD3" w:rsidRPr="0062007A">
        <w:rPr>
          <w:sz w:val="28"/>
          <w:szCs w:val="28"/>
          <w:lang w:val="uk-UA"/>
        </w:rPr>
        <w:t>адміністрації.</w:t>
      </w:r>
    </w:p>
    <w:p w14:paraId="14F04F71" w14:textId="59BE917A" w:rsidR="009B456B" w:rsidRPr="0062007A" w:rsidRDefault="009B456B" w:rsidP="002D1AAE">
      <w:pPr>
        <w:spacing w:line="242" w:lineRule="auto"/>
        <w:ind w:firstLine="567"/>
        <w:jc w:val="both"/>
        <w:rPr>
          <w:sz w:val="28"/>
          <w:szCs w:val="28"/>
          <w:lang w:val="uk-UA"/>
        </w:rPr>
      </w:pPr>
      <w:bookmarkStart w:id="4" w:name="_Hlk52374522"/>
      <w:r w:rsidRPr="0062007A">
        <w:rPr>
          <w:sz w:val="28"/>
          <w:szCs w:val="28"/>
          <w:lang w:val="uk-UA"/>
        </w:rPr>
        <w:t xml:space="preserve">Відповідальні за виконання: </w:t>
      </w:r>
      <w:bookmarkStart w:id="5" w:name="_Hlk52523651"/>
      <w:r w:rsidRPr="0062007A">
        <w:rPr>
          <w:sz w:val="28"/>
          <w:szCs w:val="28"/>
          <w:lang w:val="uk-UA"/>
        </w:rPr>
        <w:t xml:space="preserve">управління культури, туризму, національностей і релігій </w:t>
      </w:r>
      <w:r w:rsidR="00015E92" w:rsidRPr="0062007A">
        <w:rPr>
          <w:sz w:val="28"/>
          <w:szCs w:val="28"/>
          <w:lang w:val="uk-UA"/>
        </w:rPr>
        <w:t>обл</w:t>
      </w:r>
      <w:r w:rsidR="00EF53EA">
        <w:rPr>
          <w:sz w:val="28"/>
          <w:szCs w:val="28"/>
          <w:lang w:val="uk-UA"/>
        </w:rPr>
        <w:t xml:space="preserve">асної </w:t>
      </w:r>
      <w:r w:rsidR="00015E92" w:rsidRPr="0062007A">
        <w:rPr>
          <w:sz w:val="28"/>
          <w:szCs w:val="28"/>
          <w:lang w:val="uk-UA"/>
        </w:rPr>
        <w:t>держ</w:t>
      </w:r>
      <w:r w:rsidR="00EF53EA">
        <w:rPr>
          <w:sz w:val="28"/>
          <w:szCs w:val="28"/>
          <w:lang w:val="uk-UA"/>
        </w:rPr>
        <w:t xml:space="preserve">авної </w:t>
      </w:r>
      <w:r w:rsidR="00015E92" w:rsidRPr="0062007A">
        <w:rPr>
          <w:sz w:val="28"/>
          <w:szCs w:val="28"/>
          <w:lang w:val="uk-UA"/>
        </w:rPr>
        <w:t>адміністрації</w:t>
      </w:r>
      <w:r w:rsidRPr="0062007A">
        <w:rPr>
          <w:sz w:val="28"/>
          <w:szCs w:val="28"/>
          <w:lang w:val="uk-UA"/>
        </w:rPr>
        <w:t>, райдерж</w:t>
      </w:r>
      <w:r w:rsidR="00015E92" w:rsidRPr="0062007A">
        <w:rPr>
          <w:sz w:val="28"/>
          <w:szCs w:val="28"/>
          <w:lang w:val="uk-UA"/>
        </w:rPr>
        <w:t>а</w:t>
      </w:r>
      <w:r w:rsidRPr="0062007A">
        <w:rPr>
          <w:sz w:val="28"/>
          <w:szCs w:val="28"/>
          <w:lang w:val="uk-UA"/>
        </w:rPr>
        <w:t>дміністраці</w:t>
      </w:r>
      <w:r w:rsidR="001E4BA1" w:rsidRPr="0062007A">
        <w:rPr>
          <w:sz w:val="28"/>
          <w:szCs w:val="28"/>
          <w:lang w:val="uk-UA"/>
        </w:rPr>
        <w:t>ї</w:t>
      </w:r>
      <w:r w:rsidRPr="0062007A">
        <w:rPr>
          <w:sz w:val="28"/>
          <w:szCs w:val="28"/>
          <w:lang w:val="uk-UA"/>
        </w:rPr>
        <w:t>, за згодою:</w:t>
      </w:r>
      <w:r w:rsidR="00A84593" w:rsidRPr="0062007A">
        <w:rPr>
          <w:sz w:val="28"/>
          <w:szCs w:val="28"/>
          <w:lang w:val="uk-UA"/>
        </w:rPr>
        <w:t xml:space="preserve"> заклади</w:t>
      </w:r>
      <w:r w:rsidR="00542B2C">
        <w:rPr>
          <w:sz w:val="28"/>
          <w:szCs w:val="28"/>
          <w:lang w:val="uk-UA"/>
        </w:rPr>
        <w:t xml:space="preserve"> </w:t>
      </w:r>
      <w:r w:rsidR="00222AAD">
        <w:rPr>
          <w:sz w:val="28"/>
          <w:szCs w:val="28"/>
          <w:lang w:val="uk-UA"/>
        </w:rPr>
        <w:t xml:space="preserve">вищої </w:t>
      </w:r>
      <w:r w:rsidR="00542B2C">
        <w:rPr>
          <w:sz w:val="28"/>
          <w:szCs w:val="28"/>
          <w:lang w:val="uk-UA"/>
        </w:rPr>
        <w:t>освіти</w:t>
      </w:r>
      <w:r w:rsidR="008768C5" w:rsidRPr="0062007A">
        <w:rPr>
          <w:sz w:val="28"/>
          <w:szCs w:val="28"/>
          <w:lang w:val="uk-UA"/>
        </w:rPr>
        <w:t>,</w:t>
      </w:r>
      <w:r w:rsidRPr="0062007A">
        <w:rPr>
          <w:sz w:val="28"/>
          <w:szCs w:val="28"/>
          <w:lang w:val="uk-UA"/>
        </w:rPr>
        <w:t xml:space="preserve"> </w:t>
      </w:r>
      <w:r w:rsidR="009D7DF2" w:rsidRPr="0062007A">
        <w:rPr>
          <w:sz w:val="28"/>
          <w:szCs w:val="28"/>
          <w:lang w:val="uk-UA"/>
        </w:rPr>
        <w:t>виконавчі органи сільських, селищних, міських рад</w:t>
      </w:r>
      <w:r w:rsidRPr="0062007A">
        <w:rPr>
          <w:sz w:val="28"/>
          <w:szCs w:val="28"/>
          <w:lang w:val="uk-UA"/>
        </w:rPr>
        <w:t>.</w:t>
      </w:r>
      <w:bookmarkEnd w:id="4"/>
    </w:p>
    <w:bookmarkEnd w:id="5"/>
    <w:p w14:paraId="62245DEB" w14:textId="3CD92E8D" w:rsidR="009B456B" w:rsidRPr="0062007A" w:rsidRDefault="009B456B" w:rsidP="002D1AAE">
      <w:pPr>
        <w:spacing w:line="242" w:lineRule="auto"/>
        <w:ind w:firstLine="567"/>
        <w:jc w:val="both"/>
        <w:rPr>
          <w:sz w:val="28"/>
          <w:szCs w:val="28"/>
          <w:lang w:val="uk-UA"/>
        </w:rPr>
      </w:pPr>
      <w:r w:rsidRPr="0062007A">
        <w:rPr>
          <w:sz w:val="28"/>
          <w:szCs w:val="28"/>
          <w:lang w:val="uk-UA"/>
        </w:rPr>
        <w:t>Відповідальні за викона</w:t>
      </w:r>
      <w:r w:rsidR="00EF53EA">
        <w:rPr>
          <w:sz w:val="28"/>
          <w:szCs w:val="28"/>
          <w:lang w:val="uk-UA"/>
        </w:rPr>
        <w:t>ння заходів Програми щокварталу</w:t>
      </w:r>
      <w:r w:rsidRPr="0062007A">
        <w:rPr>
          <w:sz w:val="28"/>
          <w:szCs w:val="28"/>
          <w:lang w:val="uk-UA"/>
        </w:rPr>
        <w:t xml:space="preserve"> до </w:t>
      </w:r>
      <w:r w:rsidR="009D7DF2" w:rsidRPr="0062007A">
        <w:rPr>
          <w:sz w:val="28"/>
          <w:szCs w:val="28"/>
          <w:lang w:val="uk-UA"/>
        </w:rPr>
        <w:t>05</w:t>
      </w:r>
      <w:r w:rsidRPr="0062007A">
        <w:rPr>
          <w:sz w:val="28"/>
          <w:szCs w:val="28"/>
          <w:lang w:val="uk-UA"/>
        </w:rPr>
        <w:t xml:space="preserve"> числа місяця, що настає за звітним періодом, надають звіт про виконання вищезазначених заходів до управління культури, туризму, національностей і релігій </w:t>
      </w:r>
      <w:r w:rsidR="00015E92" w:rsidRPr="0062007A">
        <w:rPr>
          <w:sz w:val="28"/>
          <w:szCs w:val="28"/>
          <w:lang w:val="uk-UA"/>
        </w:rPr>
        <w:t>обл</w:t>
      </w:r>
      <w:r w:rsidR="00EF53EA">
        <w:rPr>
          <w:sz w:val="28"/>
          <w:szCs w:val="28"/>
          <w:lang w:val="uk-UA"/>
        </w:rPr>
        <w:t xml:space="preserve">асної </w:t>
      </w:r>
      <w:r w:rsidR="00015E92" w:rsidRPr="0062007A">
        <w:rPr>
          <w:sz w:val="28"/>
          <w:szCs w:val="28"/>
          <w:lang w:val="uk-UA"/>
        </w:rPr>
        <w:t>держ</w:t>
      </w:r>
      <w:r w:rsidR="00EF53EA">
        <w:rPr>
          <w:sz w:val="28"/>
          <w:szCs w:val="28"/>
          <w:lang w:val="uk-UA"/>
        </w:rPr>
        <w:t xml:space="preserve">авної </w:t>
      </w:r>
      <w:r w:rsidR="00015E92" w:rsidRPr="0062007A">
        <w:rPr>
          <w:sz w:val="28"/>
          <w:szCs w:val="28"/>
          <w:lang w:val="uk-UA"/>
        </w:rPr>
        <w:t>адміністрації</w:t>
      </w:r>
      <w:r w:rsidRPr="0062007A">
        <w:rPr>
          <w:sz w:val="28"/>
          <w:szCs w:val="28"/>
          <w:lang w:val="uk-UA"/>
        </w:rPr>
        <w:t>.</w:t>
      </w:r>
    </w:p>
    <w:p w14:paraId="2833DF3B" w14:textId="5D803ED0" w:rsidR="009B456B" w:rsidRPr="0062007A" w:rsidRDefault="009B456B" w:rsidP="00A51310">
      <w:pPr>
        <w:ind w:firstLine="567"/>
        <w:jc w:val="both"/>
        <w:rPr>
          <w:sz w:val="28"/>
          <w:szCs w:val="28"/>
          <w:lang w:val="uk-UA"/>
        </w:rPr>
      </w:pPr>
      <w:r w:rsidRPr="0062007A">
        <w:rPr>
          <w:sz w:val="28"/>
          <w:szCs w:val="28"/>
          <w:lang w:val="uk-UA"/>
        </w:rPr>
        <w:t xml:space="preserve">Управління культури, туризму, національностей і релігій </w:t>
      </w:r>
      <w:r w:rsidR="00015E92" w:rsidRPr="0062007A">
        <w:rPr>
          <w:sz w:val="28"/>
          <w:szCs w:val="28"/>
          <w:lang w:val="uk-UA"/>
        </w:rPr>
        <w:t>обл</w:t>
      </w:r>
      <w:r w:rsidR="00943DC8">
        <w:rPr>
          <w:sz w:val="28"/>
          <w:szCs w:val="28"/>
          <w:lang w:val="uk-UA"/>
        </w:rPr>
        <w:t xml:space="preserve">асної </w:t>
      </w:r>
      <w:r w:rsidR="00015E92" w:rsidRPr="0062007A">
        <w:rPr>
          <w:sz w:val="28"/>
          <w:szCs w:val="28"/>
          <w:lang w:val="uk-UA"/>
        </w:rPr>
        <w:t>держ</w:t>
      </w:r>
      <w:r w:rsidR="00943DC8">
        <w:rPr>
          <w:sz w:val="28"/>
          <w:szCs w:val="28"/>
          <w:lang w:val="uk-UA"/>
        </w:rPr>
        <w:t xml:space="preserve">авної </w:t>
      </w:r>
      <w:r w:rsidR="00015E92" w:rsidRPr="0062007A">
        <w:rPr>
          <w:sz w:val="28"/>
          <w:szCs w:val="28"/>
          <w:lang w:val="uk-UA"/>
        </w:rPr>
        <w:t xml:space="preserve">адміністрації </w:t>
      </w:r>
      <w:r w:rsidR="00943DC8">
        <w:rPr>
          <w:sz w:val="28"/>
          <w:szCs w:val="28"/>
          <w:lang w:val="uk-UA"/>
        </w:rPr>
        <w:t>щокварталу</w:t>
      </w:r>
      <w:r w:rsidRPr="0062007A">
        <w:rPr>
          <w:sz w:val="28"/>
          <w:szCs w:val="28"/>
          <w:lang w:val="uk-UA"/>
        </w:rPr>
        <w:t xml:space="preserve"> до 15 числа місяця, що настає за звітним періодом, надає звіт про хід виконання Програми до </w:t>
      </w:r>
      <w:r w:rsidR="00015E92" w:rsidRPr="0062007A">
        <w:rPr>
          <w:sz w:val="28"/>
          <w:szCs w:val="28"/>
          <w:lang w:val="uk-UA"/>
        </w:rPr>
        <w:t>обл</w:t>
      </w:r>
      <w:r w:rsidR="00943DC8">
        <w:rPr>
          <w:sz w:val="28"/>
          <w:szCs w:val="28"/>
          <w:lang w:val="uk-UA"/>
        </w:rPr>
        <w:t xml:space="preserve">асної </w:t>
      </w:r>
      <w:r w:rsidR="00015E92" w:rsidRPr="0062007A">
        <w:rPr>
          <w:sz w:val="28"/>
          <w:szCs w:val="28"/>
          <w:lang w:val="uk-UA"/>
        </w:rPr>
        <w:t>держ</w:t>
      </w:r>
      <w:r w:rsidR="00943DC8">
        <w:rPr>
          <w:sz w:val="28"/>
          <w:szCs w:val="28"/>
          <w:lang w:val="uk-UA"/>
        </w:rPr>
        <w:t xml:space="preserve">авної </w:t>
      </w:r>
      <w:r w:rsidR="00015E92" w:rsidRPr="0062007A">
        <w:rPr>
          <w:sz w:val="28"/>
          <w:szCs w:val="28"/>
          <w:lang w:val="uk-UA"/>
        </w:rPr>
        <w:t xml:space="preserve">адміністрації </w:t>
      </w:r>
      <w:r w:rsidRPr="0062007A">
        <w:rPr>
          <w:sz w:val="28"/>
          <w:szCs w:val="28"/>
          <w:lang w:val="uk-UA"/>
        </w:rPr>
        <w:t>та обласної ради.</w:t>
      </w:r>
    </w:p>
    <w:p w14:paraId="6907B29F" w14:textId="41EE8E45" w:rsidR="009B456B" w:rsidRPr="0062007A" w:rsidRDefault="009B456B" w:rsidP="00A51310">
      <w:pPr>
        <w:ind w:firstLine="567"/>
        <w:jc w:val="both"/>
        <w:rPr>
          <w:sz w:val="28"/>
          <w:szCs w:val="28"/>
          <w:lang w:val="uk-UA"/>
        </w:rPr>
      </w:pPr>
      <w:r w:rsidRPr="0062007A">
        <w:rPr>
          <w:sz w:val="28"/>
          <w:szCs w:val="28"/>
          <w:lang w:val="uk-UA"/>
        </w:rPr>
        <w:lastRenderedPageBreak/>
        <w:t>Контроль за виконанням Програми здійснює постійна комісія обласної ради з питань культури та духовності.</w:t>
      </w:r>
    </w:p>
    <w:p w14:paraId="675C75F2" w14:textId="77777777" w:rsidR="009C49B8" w:rsidRPr="0062007A" w:rsidRDefault="009C49B8" w:rsidP="0062007A">
      <w:pPr>
        <w:ind w:firstLine="567"/>
        <w:jc w:val="center"/>
        <w:rPr>
          <w:b/>
          <w:sz w:val="28"/>
          <w:szCs w:val="28"/>
          <w:lang w:val="uk-UA"/>
        </w:rPr>
      </w:pPr>
    </w:p>
    <w:p w14:paraId="6125AC3D" w14:textId="77777777" w:rsidR="009B456B" w:rsidRPr="0062007A" w:rsidRDefault="009D7DF2" w:rsidP="0062007A">
      <w:pPr>
        <w:ind w:firstLine="567"/>
        <w:jc w:val="center"/>
        <w:rPr>
          <w:b/>
          <w:sz w:val="28"/>
          <w:szCs w:val="28"/>
          <w:lang w:val="uk-UA"/>
        </w:rPr>
      </w:pPr>
      <w:r w:rsidRPr="0062007A">
        <w:rPr>
          <w:b/>
          <w:sz w:val="28"/>
          <w:szCs w:val="28"/>
          <w:lang w:val="uk-UA"/>
        </w:rPr>
        <w:t xml:space="preserve">Розділ X. </w:t>
      </w:r>
      <w:r w:rsidR="009B456B" w:rsidRPr="0062007A">
        <w:rPr>
          <w:b/>
          <w:sz w:val="28"/>
          <w:szCs w:val="28"/>
          <w:lang w:val="uk-UA"/>
        </w:rPr>
        <w:t>Очікувані кінцеві результати виконання Програми</w:t>
      </w:r>
    </w:p>
    <w:p w14:paraId="7D4D8C81" w14:textId="77777777" w:rsidR="009B456B" w:rsidRPr="0062007A" w:rsidRDefault="009B456B" w:rsidP="0062007A">
      <w:pPr>
        <w:ind w:firstLine="567"/>
        <w:jc w:val="center"/>
        <w:rPr>
          <w:b/>
          <w:sz w:val="28"/>
          <w:szCs w:val="28"/>
          <w:lang w:val="uk-UA"/>
        </w:rPr>
      </w:pPr>
    </w:p>
    <w:p w14:paraId="231423BB" w14:textId="77777777" w:rsidR="00A84593" w:rsidRPr="0062007A" w:rsidRDefault="00A84593" w:rsidP="0062007A">
      <w:pPr>
        <w:ind w:firstLine="567"/>
        <w:jc w:val="both"/>
        <w:rPr>
          <w:sz w:val="28"/>
          <w:szCs w:val="28"/>
          <w:lang w:val="uk-UA"/>
        </w:rPr>
      </w:pPr>
      <w:r w:rsidRPr="0062007A">
        <w:rPr>
          <w:sz w:val="28"/>
          <w:szCs w:val="28"/>
          <w:lang w:val="uk-UA"/>
        </w:rPr>
        <w:t>Виконання Програми дасть змогу створити позитивний імідж Дніпропетровщини, активізувати участь області в міжнародних туристичних проєктах, туристично-інформаційному обміні з іншими регіонами України.</w:t>
      </w:r>
    </w:p>
    <w:p w14:paraId="56AB81F1" w14:textId="77D4C434" w:rsidR="00A84593" w:rsidRPr="0062007A" w:rsidRDefault="00A84593" w:rsidP="0062007A">
      <w:pPr>
        <w:ind w:firstLine="567"/>
        <w:jc w:val="both"/>
        <w:rPr>
          <w:sz w:val="28"/>
          <w:szCs w:val="28"/>
          <w:lang w:val="uk-UA"/>
        </w:rPr>
      </w:pPr>
      <w:r w:rsidRPr="0062007A">
        <w:rPr>
          <w:sz w:val="28"/>
          <w:szCs w:val="28"/>
          <w:lang w:val="uk-UA"/>
        </w:rPr>
        <w:t>Використання пам’яток історії, архітектури, природних ресурсів, об’єктів промисловості, а також побудова нових туристичних об’єктів дасть змогу створити унікальні та різноманітні пропозиції на туристичному ринку.</w:t>
      </w:r>
    </w:p>
    <w:p w14:paraId="0CA4DF8F" w14:textId="070BF23A" w:rsidR="00A84593" w:rsidRPr="0062007A" w:rsidRDefault="00A84593" w:rsidP="0062007A">
      <w:pPr>
        <w:ind w:firstLine="567"/>
        <w:jc w:val="both"/>
        <w:rPr>
          <w:sz w:val="28"/>
          <w:szCs w:val="28"/>
          <w:lang w:val="uk-UA"/>
        </w:rPr>
      </w:pPr>
      <w:r w:rsidRPr="0062007A">
        <w:rPr>
          <w:sz w:val="28"/>
          <w:szCs w:val="28"/>
          <w:lang w:val="uk-UA"/>
        </w:rPr>
        <w:t>З метою створення умов для розвитку якісного туристичного продукту, здатного максимально задовольнити потреби населення області, забезпечити комплексний розвиток туристичної сфери</w:t>
      </w:r>
      <w:r w:rsidR="00E0778E" w:rsidRPr="0062007A">
        <w:rPr>
          <w:sz w:val="28"/>
          <w:szCs w:val="28"/>
          <w:lang w:val="uk-UA"/>
        </w:rPr>
        <w:t>,</w:t>
      </w:r>
      <w:r w:rsidRPr="0062007A">
        <w:rPr>
          <w:sz w:val="28"/>
          <w:szCs w:val="28"/>
          <w:lang w:val="uk-UA"/>
        </w:rPr>
        <w:t xml:space="preserve"> Програма передбачає виконання </w:t>
      </w:r>
      <w:r w:rsidR="00E0778E" w:rsidRPr="0062007A">
        <w:rPr>
          <w:sz w:val="28"/>
          <w:szCs w:val="28"/>
          <w:lang w:val="uk-UA"/>
        </w:rPr>
        <w:t>таких</w:t>
      </w:r>
      <w:r w:rsidRPr="0062007A">
        <w:rPr>
          <w:sz w:val="28"/>
          <w:szCs w:val="28"/>
          <w:lang w:val="uk-UA"/>
        </w:rPr>
        <w:t xml:space="preserve"> завдань:</w:t>
      </w:r>
    </w:p>
    <w:p w14:paraId="07E0F5FE" w14:textId="3A98AB2B" w:rsidR="00A51310" w:rsidRDefault="005E3B3A" w:rsidP="0062007A">
      <w:pPr>
        <w:ind w:firstLine="567"/>
        <w:jc w:val="both"/>
        <w:rPr>
          <w:sz w:val="28"/>
          <w:szCs w:val="28"/>
          <w:lang w:val="uk-UA"/>
        </w:rPr>
      </w:pPr>
      <w:r w:rsidRPr="0062007A">
        <w:rPr>
          <w:sz w:val="28"/>
          <w:szCs w:val="28"/>
          <w:lang w:val="uk-UA"/>
        </w:rPr>
        <w:t>розвиток</w:t>
      </w:r>
      <w:r w:rsidR="00A84593" w:rsidRPr="0062007A">
        <w:rPr>
          <w:sz w:val="28"/>
          <w:szCs w:val="28"/>
          <w:lang w:val="uk-UA"/>
        </w:rPr>
        <w:t xml:space="preserve"> </w:t>
      </w:r>
      <w:r w:rsidR="00943DC8">
        <w:rPr>
          <w:sz w:val="28"/>
          <w:szCs w:val="28"/>
          <w:lang w:val="uk-UA"/>
        </w:rPr>
        <w:t xml:space="preserve">наявної </w:t>
      </w:r>
      <w:r w:rsidR="00A84593" w:rsidRPr="0062007A">
        <w:rPr>
          <w:sz w:val="28"/>
          <w:szCs w:val="28"/>
          <w:lang w:val="uk-UA"/>
        </w:rPr>
        <w:t>туристичн</w:t>
      </w:r>
      <w:r w:rsidRPr="0062007A">
        <w:rPr>
          <w:sz w:val="28"/>
          <w:szCs w:val="28"/>
          <w:lang w:val="uk-UA"/>
        </w:rPr>
        <w:t>ої</w:t>
      </w:r>
      <w:r w:rsidR="00A84593" w:rsidRPr="0062007A">
        <w:rPr>
          <w:sz w:val="28"/>
          <w:szCs w:val="28"/>
          <w:lang w:val="uk-UA"/>
        </w:rPr>
        <w:t xml:space="preserve"> інфраструктур</w:t>
      </w:r>
      <w:r w:rsidRPr="0062007A">
        <w:rPr>
          <w:sz w:val="28"/>
          <w:szCs w:val="28"/>
          <w:lang w:val="uk-UA"/>
        </w:rPr>
        <w:t xml:space="preserve">и </w:t>
      </w:r>
      <w:r w:rsidR="00A84593" w:rsidRPr="0062007A">
        <w:rPr>
          <w:sz w:val="28"/>
          <w:szCs w:val="28"/>
          <w:lang w:val="uk-UA"/>
        </w:rPr>
        <w:t>Дніпропетровської області</w:t>
      </w:r>
      <w:r w:rsidRPr="0062007A">
        <w:rPr>
          <w:sz w:val="28"/>
          <w:szCs w:val="28"/>
          <w:lang w:val="uk-UA"/>
        </w:rPr>
        <w:t>;</w:t>
      </w:r>
    </w:p>
    <w:p w14:paraId="08BEC7AE" w14:textId="77777777" w:rsidR="00A51310" w:rsidRDefault="00A84593" w:rsidP="0062007A">
      <w:pPr>
        <w:ind w:firstLine="567"/>
        <w:jc w:val="both"/>
        <w:rPr>
          <w:sz w:val="28"/>
          <w:szCs w:val="28"/>
          <w:lang w:val="uk-UA"/>
        </w:rPr>
      </w:pPr>
      <w:r w:rsidRPr="0062007A">
        <w:rPr>
          <w:sz w:val="28"/>
          <w:szCs w:val="28"/>
          <w:lang w:val="uk-UA"/>
        </w:rPr>
        <w:t>забезпеч</w:t>
      </w:r>
      <w:r w:rsidR="005E3B3A" w:rsidRPr="0062007A">
        <w:rPr>
          <w:sz w:val="28"/>
          <w:szCs w:val="28"/>
          <w:lang w:val="uk-UA"/>
        </w:rPr>
        <w:t>ення</w:t>
      </w:r>
      <w:r w:rsidRPr="0062007A">
        <w:rPr>
          <w:sz w:val="28"/>
          <w:szCs w:val="28"/>
          <w:lang w:val="uk-UA"/>
        </w:rPr>
        <w:t xml:space="preserve"> комплексн</w:t>
      </w:r>
      <w:r w:rsidR="005E3B3A" w:rsidRPr="0062007A">
        <w:rPr>
          <w:sz w:val="28"/>
          <w:szCs w:val="28"/>
          <w:lang w:val="uk-UA"/>
        </w:rPr>
        <w:t>ого</w:t>
      </w:r>
      <w:r w:rsidRPr="0062007A">
        <w:rPr>
          <w:sz w:val="28"/>
          <w:szCs w:val="28"/>
          <w:lang w:val="uk-UA"/>
        </w:rPr>
        <w:t xml:space="preserve"> розвит</w:t>
      </w:r>
      <w:r w:rsidR="005E3B3A" w:rsidRPr="0062007A">
        <w:rPr>
          <w:sz w:val="28"/>
          <w:szCs w:val="28"/>
          <w:lang w:val="uk-UA"/>
        </w:rPr>
        <w:t>ку</w:t>
      </w:r>
      <w:r w:rsidRPr="0062007A">
        <w:rPr>
          <w:sz w:val="28"/>
          <w:szCs w:val="28"/>
          <w:lang w:val="uk-UA"/>
        </w:rPr>
        <w:t xml:space="preserve"> туристичної галузі</w:t>
      </w:r>
      <w:r w:rsidR="005E3B3A" w:rsidRPr="0062007A">
        <w:rPr>
          <w:sz w:val="28"/>
          <w:szCs w:val="28"/>
          <w:lang w:val="uk-UA"/>
        </w:rPr>
        <w:t>;</w:t>
      </w:r>
    </w:p>
    <w:p w14:paraId="3CC29B57" w14:textId="77777777" w:rsidR="00A51310" w:rsidRDefault="00A84593" w:rsidP="0062007A">
      <w:pPr>
        <w:ind w:firstLine="567"/>
        <w:jc w:val="both"/>
        <w:rPr>
          <w:sz w:val="28"/>
          <w:szCs w:val="28"/>
          <w:lang w:val="uk-UA"/>
        </w:rPr>
      </w:pPr>
      <w:r w:rsidRPr="0062007A">
        <w:rPr>
          <w:sz w:val="28"/>
          <w:szCs w:val="28"/>
          <w:lang w:val="uk-UA"/>
        </w:rPr>
        <w:t>сприя</w:t>
      </w:r>
      <w:r w:rsidR="005E3B3A" w:rsidRPr="0062007A">
        <w:rPr>
          <w:sz w:val="28"/>
          <w:szCs w:val="28"/>
          <w:lang w:val="uk-UA"/>
        </w:rPr>
        <w:t>ння</w:t>
      </w:r>
      <w:r w:rsidRPr="0062007A">
        <w:rPr>
          <w:sz w:val="28"/>
          <w:szCs w:val="28"/>
          <w:lang w:val="uk-UA"/>
        </w:rPr>
        <w:t xml:space="preserve"> дистанації регіонального туристичного продукту</w:t>
      </w:r>
      <w:r w:rsidR="005E3B3A" w:rsidRPr="0062007A">
        <w:rPr>
          <w:sz w:val="28"/>
          <w:szCs w:val="28"/>
          <w:lang w:val="uk-UA"/>
        </w:rPr>
        <w:t>;</w:t>
      </w:r>
    </w:p>
    <w:p w14:paraId="098AC307" w14:textId="77777777" w:rsidR="00A51310" w:rsidRDefault="00A84593" w:rsidP="0062007A">
      <w:pPr>
        <w:ind w:firstLine="567"/>
        <w:jc w:val="both"/>
        <w:rPr>
          <w:sz w:val="28"/>
          <w:szCs w:val="28"/>
          <w:lang w:val="uk-UA"/>
        </w:rPr>
      </w:pPr>
      <w:r w:rsidRPr="0062007A">
        <w:rPr>
          <w:sz w:val="28"/>
          <w:szCs w:val="28"/>
          <w:lang w:val="uk-UA"/>
        </w:rPr>
        <w:t>підвищенн</w:t>
      </w:r>
      <w:r w:rsidR="005E3B3A" w:rsidRPr="0062007A">
        <w:rPr>
          <w:sz w:val="28"/>
          <w:szCs w:val="28"/>
          <w:lang w:val="uk-UA"/>
        </w:rPr>
        <w:t>я</w:t>
      </w:r>
      <w:r w:rsidRPr="0062007A">
        <w:rPr>
          <w:sz w:val="28"/>
          <w:szCs w:val="28"/>
          <w:lang w:val="uk-UA"/>
        </w:rPr>
        <w:t xml:space="preserve"> якості послуг</w:t>
      </w:r>
      <w:r w:rsidR="005E3B3A" w:rsidRPr="0062007A">
        <w:rPr>
          <w:sz w:val="28"/>
          <w:szCs w:val="28"/>
          <w:lang w:val="uk-UA"/>
        </w:rPr>
        <w:t>;</w:t>
      </w:r>
    </w:p>
    <w:p w14:paraId="2C211EBB" w14:textId="2B68955F" w:rsidR="00A84593" w:rsidRPr="0062007A" w:rsidRDefault="00A84593" w:rsidP="0062007A">
      <w:pPr>
        <w:ind w:firstLine="567"/>
        <w:jc w:val="both"/>
        <w:rPr>
          <w:sz w:val="28"/>
          <w:szCs w:val="28"/>
          <w:lang w:val="uk-UA"/>
        </w:rPr>
      </w:pPr>
      <w:r w:rsidRPr="0062007A">
        <w:rPr>
          <w:sz w:val="28"/>
          <w:szCs w:val="28"/>
          <w:lang w:val="uk-UA"/>
        </w:rPr>
        <w:t>залучен</w:t>
      </w:r>
      <w:r w:rsidR="005E3B3A" w:rsidRPr="0062007A">
        <w:rPr>
          <w:sz w:val="28"/>
          <w:szCs w:val="28"/>
          <w:lang w:val="uk-UA"/>
        </w:rPr>
        <w:t>ня</w:t>
      </w:r>
      <w:r w:rsidRPr="0062007A">
        <w:rPr>
          <w:sz w:val="28"/>
          <w:szCs w:val="28"/>
          <w:lang w:val="uk-UA"/>
        </w:rPr>
        <w:t xml:space="preserve"> інвестицій у туристичну галузь області.</w:t>
      </w:r>
    </w:p>
    <w:p w14:paraId="0DA4C51A" w14:textId="49E8D96F" w:rsidR="00A84593" w:rsidRPr="0062007A" w:rsidRDefault="00A84593" w:rsidP="0062007A">
      <w:pPr>
        <w:ind w:firstLine="567"/>
        <w:jc w:val="both"/>
        <w:rPr>
          <w:sz w:val="28"/>
          <w:szCs w:val="28"/>
          <w:lang w:val="uk-UA"/>
        </w:rPr>
      </w:pPr>
      <w:r w:rsidRPr="0062007A">
        <w:rPr>
          <w:sz w:val="28"/>
          <w:szCs w:val="28"/>
          <w:lang w:val="uk-UA"/>
        </w:rPr>
        <w:t xml:space="preserve">Очікуваними результатами </w:t>
      </w:r>
      <w:r w:rsidR="000F56C4" w:rsidRPr="0062007A">
        <w:rPr>
          <w:sz w:val="28"/>
          <w:szCs w:val="28"/>
          <w:lang w:val="uk-UA"/>
        </w:rPr>
        <w:t>П</w:t>
      </w:r>
      <w:r w:rsidRPr="0062007A">
        <w:rPr>
          <w:sz w:val="28"/>
          <w:szCs w:val="28"/>
          <w:lang w:val="uk-UA"/>
        </w:rPr>
        <w:t>рограми є:</w:t>
      </w:r>
    </w:p>
    <w:p w14:paraId="052A2FC5" w14:textId="3B86E353" w:rsidR="00A84593" w:rsidRPr="0062007A" w:rsidRDefault="00A84593" w:rsidP="0062007A">
      <w:pPr>
        <w:ind w:firstLine="567"/>
        <w:jc w:val="both"/>
        <w:rPr>
          <w:sz w:val="28"/>
          <w:szCs w:val="28"/>
          <w:lang w:val="uk-UA"/>
        </w:rPr>
      </w:pPr>
      <w:r w:rsidRPr="0062007A">
        <w:rPr>
          <w:sz w:val="28"/>
          <w:szCs w:val="28"/>
          <w:lang w:val="uk-UA"/>
        </w:rPr>
        <w:t>збільшення обсягів реалізації туристичних та супутніх послуг;</w:t>
      </w:r>
    </w:p>
    <w:p w14:paraId="3E774A52" w14:textId="125E0232" w:rsidR="00A84593" w:rsidRPr="0062007A" w:rsidRDefault="00A84593" w:rsidP="0062007A">
      <w:pPr>
        <w:ind w:firstLine="567"/>
        <w:jc w:val="both"/>
        <w:rPr>
          <w:sz w:val="28"/>
          <w:szCs w:val="28"/>
          <w:lang w:val="uk-UA"/>
        </w:rPr>
      </w:pPr>
      <w:r w:rsidRPr="0062007A">
        <w:rPr>
          <w:sz w:val="28"/>
          <w:szCs w:val="28"/>
          <w:lang w:val="uk-UA"/>
        </w:rPr>
        <w:t>збільшення потоку туристів в область;</w:t>
      </w:r>
    </w:p>
    <w:p w14:paraId="016AF6A6" w14:textId="08CB4194" w:rsidR="00A84593" w:rsidRPr="0062007A" w:rsidRDefault="00943DC8" w:rsidP="0062007A">
      <w:pPr>
        <w:ind w:firstLine="567"/>
        <w:jc w:val="both"/>
        <w:rPr>
          <w:sz w:val="28"/>
          <w:szCs w:val="28"/>
          <w:lang w:val="uk-UA"/>
        </w:rPr>
      </w:pPr>
      <w:r>
        <w:rPr>
          <w:sz w:val="28"/>
          <w:szCs w:val="28"/>
          <w:lang w:val="uk-UA"/>
        </w:rPr>
        <w:t>збільшення інвестицій у</w:t>
      </w:r>
      <w:r w:rsidR="00A84593" w:rsidRPr="0062007A">
        <w:rPr>
          <w:sz w:val="28"/>
          <w:szCs w:val="28"/>
          <w:lang w:val="uk-UA"/>
        </w:rPr>
        <w:t xml:space="preserve"> туристично</w:t>
      </w:r>
      <w:r w:rsidR="00D60816" w:rsidRPr="0062007A">
        <w:rPr>
          <w:sz w:val="28"/>
          <w:szCs w:val="28"/>
          <w:lang w:val="uk-UA"/>
        </w:rPr>
        <w:t>-</w:t>
      </w:r>
      <w:r w:rsidR="00A84593" w:rsidRPr="0062007A">
        <w:rPr>
          <w:sz w:val="28"/>
          <w:szCs w:val="28"/>
          <w:lang w:val="uk-UA"/>
        </w:rPr>
        <w:t>рекреаційну галузь області;</w:t>
      </w:r>
    </w:p>
    <w:p w14:paraId="7F84DD06" w14:textId="04EA4E3F" w:rsidR="00A84593" w:rsidRPr="0062007A" w:rsidRDefault="00A84593" w:rsidP="0062007A">
      <w:pPr>
        <w:ind w:firstLine="567"/>
        <w:jc w:val="both"/>
        <w:rPr>
          <w:sz w:val="28"/>
          <w:szCs w:val="28"/>
          <w:lang w:val="uk-UA"/>
        </w:rPr>
      </w:pPr>
      <w:r w:rsidRPr="0062007A">
        <w:rPr>
          <w:sz w:val="28"/>
          <w:szCs w:val="28"/>
          <w:lang w:val="uk-UA"/>
        </w:rPr>
        <w:t>збільшення кількості робо</w:t>
      </w:r>
      <w:bookmarkStart w:id="6" w:name="_GoBack"/>
      <w:bookmarkEnd w:id="6"/>
      <w:r w:rsidRPr="0062007A">
        <w:rPr>
          <w:sz w:val="28"/>
          <w:szCs w:val="28"/>
          <w:lang w:val="uk-UA"/>
        </w:rPr>
        <w:t>чих місць, створених у туристично</w:t>
      </w:r>
      <w:r w:rsidR="00D60816" w:rsidRPr="0062007A">
        <w:rPr>
          <w:sz w:val="28"/>
          <w:szCs w:val="28"/>
          <w:lang w:val="uk-UA"/>
        </w:rPr>
        <w:t>-</w:t>
      </w:r>
      <w:r w:rsidRPr="0062007A">
        <w:rPr>
          <w:sz w:val="28"/>
          <w:szCs w:val="28"/>
          <w:lang w:val="uk-UA"/>
        </w:rPr>
        <w:t>рекреаційній галузі та суміжних сферах діяльності;</w:t>
      </w:r>
    </w:p>
    <w:p w14:paraId="27201B28" w14:textId="4B90A3BB" w:rsidR="00A84593" w:rsidRPr="0062007A" w:rsidRDefault="00A84593" w:rsidP="0062007A">
      <w:pPr>
        <w:ind w:firstLine="567"/>
        <w:jc w:val="both"/>
        <w:rPr>
          <w:sz w:val="28"/>
          <w:szCs w:val="28"/>
          <w:lang w:val="uk-UA"/>
        </w:rPr>
      </w:pPr>
      <w:r w:rsidRPr="0062007A">
        <w:rPr>
          <w:sz w:val="28"/>
          <w:szCs w:val="28"/>
          <w:lang w:val="uk-UA"/>
        </w:rPr>
        <w:t>зростання обсягів платежів надходжень до бюджетів всіх рівнів;</w:t>
      </w:r>
    </w:p>
    <w:p w14:paraId="15BE82CF" w14:textId="06E6216B" w:rsidR="00A84593" w:rsidRPr="0062007A" w:rsidRDefault="00A84593" w:rsidP="0062007A">
      <w:pPr>
        <w:ind w:firstLine="567"/>
        <w:jc w:val="both"/>
        <w:rPr>
          <w:sz w:val="28"/>
          <w:szCs w:val="28"/>
          <w:lang w:val="uk-UA"/>
        </w:rPr>
      </w:pPr>
      <w:r w:rsidRPr="0062007A">
        <w:rPr>
          <w:sz w:val="28"/>
          <w:szCs w:val="28"/>
          <w:lang w:val="uk-UA"/>
        </w:rPr>
        <w:t>соціально-економічний розвиток місцевих громад;</w:t>
      </w:r>
    </w:p>
    <w:p w14:paraId="48ACF84B" w14:textId="2BC86EFA" w:rsidR="00A84593" w:rsidRPr="0062007A" w:rsidRDefault="00A84593" w:rsidP="0062007A">
      <w:pPr>
        <w:ind w:firstLine="567"/>
        <w:jc w:val="both"/>
        <w:rPr>
          <w:sz w:val="28"/>
          <w:szCs w:val="28"/>
          <w:lang w:val="uk-UA"/>
        </w:rPr>
      </w:pPr>
      <w:r w:rsidRPr="0062007A">
        <w:rPr>
          <w:sz w:val="28"/>
          <w:szCs w:val="28"/>
          <w:lang w:val="uk-UA"/>
        </w:rPr>
        <w:t>збільшення кількості проведених (підтриманих) заходів з розвитку туризму.</w:t>
      </w:r>
    </w:p>
    <w:p w14:paraId="2EBE3ED2" w14:textId="7A7D72AE" w:rsidR="00A84593" w:rsidRPr="002D1AAE" w:rsidRDefault="00A84593" w:rsidP="0062007A">
      <w:pPr>
        <w:tabs>
          <w:tab w:val="left" w:pos="720"/>
          <w:tab w:val="left" w:pos="7380"/>
          <w:tab w:val="left" w:pos="7560"/>
        </w:tabs>
        <w:ind w:firstLine="567"/>
        <w:jc w:val="both"/>
        <w:rPr>
          <w:spacing w:val="-4"/>
          <w:sz w:val="28"/>
          <w:szCs w:val="28"/>
          <w:lang w:val="uk-UA"/>
        </w:rPr>
      </w:pPr>
      <w:r w:rsidRPr="002D1AAE">
        <w:rPr>
          <w:spacing w:val="-4"/>
          <w:sz w:val="28"/>
          <w:szCs w:val="28"/>
          <w:lang w:val="uk-UA"/>
        </w:rPr>
        <w:t>Показники оцінки ефективності виконання Програми наведено в додатку 2</w:t>
      </w:r>
      <w:r w:rsidR="0002044B">
        <w:rPr>
          <w:spacing w:val="-4"/>
          <w:sz w:val="28"/>
          <w:szCs w:val="28"/>
          <w:lang w:val="uk-UA"/>
        </w:rPr>
        <w:t xml:space="preserve"> до додатка до рішення обласної ради</w:t>
      </w:r>
      <w:r w:rsidRPr="002D1AAE">
        <w:rPr>
          <w:spacing w:val="-4"/>
          <w:sz w:val="28"/>
          <w:szCs w:val="28"/>
          <w:lang w:val="uk-UA"/>
        </w:rPr>
        <w:t>.</w:t>
      </w:r>
    </w:p>
    <w:p w14:paraId="537CD581" w14:textId="77777777" w:rsidR="003E5EFE" w:rsidRPr="0062007A" w:rsidRDefault="003E5EFE" w:rsidP="0062007A">
      <w:pPr>
        <w:ind w:firstLine="567"/>
        <w:jc w:val="both"/>
        <w:rPr>
          <w:sz w:val="28"/>
          <w:szCs w:val="28"/>
          <w:lang w:val="uk-UA"/>
        </w:rPr>
      </w:pPr>
    </w:p>
    <w:p w14:paraId="7717A02F" w14:textId="77777777" w:rsidR="00A84593" w:rsidRPr="0062007A" w:rsidRDefault="00A84593" w:rsidP="0062007A">
      <w:pPr>
        <w:ind w:firstLine="567"/>
        <w:jc w:val="both"/>
        <w:rPr>
          <w:sz w:val="28"/>
          <w:szCs w:val="28"/>
          <w:lang w:val="uk-UA"/>
        </w:rPr>
      </w:pPr>
    </w:p>
    <w:p w14:paraId="6069219C" w14:textId="77777777" w:rsidR="003E5EFE" w:rsidRPr="0062007A" w:rsidRDefault="003E5EFE" w:rsidP="0062007A">
      <w:pPr>
        <w:ind w:firstLine="567"/>
        <w:jc w:val="both"/>
        <w:rPr>
          <w:sz w:val="28"/>
          <w:szCs w:val="28"/>
          <w:lang w:val="uk-UA"/>
        </w:rPr>
      </w:pPr>
    </w:p>
    <w:p w14:paraId="6001BF99" w14:textId="77777777" w:rsidR="0002044B" w:rsidRDefault="00DD1FCF" w:rsidP="00943DC8">
      <w:pPr>
        <w:suppressAutoHyphens/>
        <w:jc w:val="both"/>
        <w:rPr>
          <w:b/>
          <w:bCs/>
          <w:sz w:val="28"/>
          <w:szCs w:val="28"/>
          <w:lang w:val="uk-UA"/>
        </w:rPr>
      </w:pPr>
      <w:r w:rsidRPr="00DD1FCF">
        <w:rPr>
          <w:b/>
          <w:bCs/>
          <w:sz w:val="28"/>
          <w:szCs w:val="28"/>
          <w:lang w:val="uk-UA"/>
        </w:rPr>
        <w:t xml:space="preserve">Заступник голови </w:t>
      </w:r>
    </w:p>
    <w:p w14:paraId="14A7F59D" w14:textId="789F934B" w:rsidR="009736C3" w:rsidRPr="00DD1FCF" w:rsidRDefault="00DD1FCF" w:rsidP="00943DC8">
      <w:pPr>
        <w:suppressAutoHyphens/>
        <w:jc w:val="both"/>
        <w:rPr>
          <w:b/>
          <w:bCs/>
          <w:sz w:val="28"/>
          <w:szCs w:val="28"/>
          <w:lang w:val="uk-UA"/>
        </w:rPr>
      </w:pPr>
      <w:r w:rsidRPr="00DD1FCF">
        <w:rPr>
          <w:b/>
          <w:bCs/>
          <w:sz w:val="28"/>
          <w:szCs w:val="28"/>
          <w:lang w:val="uk-UA"/>
        </w:rPr>
        <w:t xml:space="preserve">обласної ради </w:t>
      </w:r>
      <w:r w:rsidR="00E618E8" w:rsidRPr="00DD1FCF">
        <w:rPr>
          <w:b/>
          <w:bCs/>
          <w:sz w:val="28"/>
          <w:szCs w:val="28"/>
          <w:lang w:val="uk-UA"/>
        </w:rPr>
        <w:tab/>
      </w:r>
      <w:r w:rsidR="00E618E8" w:rsidRPr="00DD1FCF">
        <w:rPr>
          <w:b/>
          <w:bCs/>
          <w:sz w:val="28"/>
          <w:szCs w:val="28"/>
          <w:lang w:val="uk-UA"/>
        </w:rPr>
        <w:tab/>
      </w:r>
      <w:r w:rsidR="002D1AAE" w:rsidRPr="00DD1FCF">
        <w:rPr>
          <w:b/>
          <w:bCs/>
          <w:sz w:val="28"/>
          <w:szCs w:val="28"/>
          <w:lang w:val="uk-UA"/>
        </w:rPr>
        <w:tab/>
      </w:r>
      <w:r w:rsidR="00A51310" w:rsidRPr="00DD1FCF">
        <w:rPr>
          <w:b/>
          <w:bCs/>
          <w:sz w:val="28"/>
          <w:szCs w:val="28"/>
          <w:lang w:val="uk-UA"/>
        </w:rPr>
        <w:tab/>
      </w:r>
      <w:r>
        <w:rPr>
          <w:b/>
          <w:bCs/>
          <w:sz w:val="28"/>
          <w:szCs w:val="28"/>
          <w:lang w:val="uk-UA"/>
        </w:rPr>
        <w:t xml:space="preserve">      </w:t>
      </w:r>
      <w:r w:rsidR="0002044B">
        <w:rPr>
          <w:b/>
          <w:bCs/>
          <w:sz w:val="28"/>
          <w:szCs w:val="28"/>
          <w:lang w:val="uk-UA"/>
        </w:rPr>
        <w:tab/>
      </w:r>
      <w:r w:rsidR="0002044B">
        <w:rPr>
          <w:b/>
          <w:bCs/>
          <w:sz w:val="28"/>
          <w:szCs w:val="28"/>
          <w:lang w:val="uk-UA"/>
        </w:rPr>
        <w:tab/>
      </w:r>
      <w:r w:rsidR="0002044B">
        <w:rPr>
          <w:b/>
          <w:bCs/>
          <w:sz w:val="28"/>
          <w:szCs w:val="28"/>
          <w:lang w:val="uk-UA"/>
        </w:rPr>
        <w:tab/>
      </w:r>
      <w:r w:rsidR="00943DC8">
        <w:rPr>
          <w:b/>
          <w:bCs/>
          <w:sz w:val="28"/>
          <w:szCs w:val="28"/>
          <w:lang w:val="uk-UA"/>
        </w:rPr>
        <w:tab/>
      </w:r>
      <w:r>
        <w:rPr>
          <w:b/>
          <w:bCs/>
          <w:sz w:val="28"/>
          <w:szCs w:val="28"/>
          <w:lang w:val="uk-UA"/>
        </w:rPr>
        <w:t xml:space="preserve">      </w:t>
      </w:r>
      <w:r w:rsidRPr="00DD1FCF">
        <w:rPr>
          <w:b/>
          <w:bCs/>
          <w:sz w:val="28"/>
          <w:szCs w:val="28"/>
          <w:lang w:val="uk-UA"/>
        </w:rPr>
        <w:t>І. КАШИРІН</w:t>
      </w:r>
      <w:bookmarkEnd w:id="0"/>
    </w:p>
    <w:sectPr w:rsidR="009736C3" w:rsidRPr="00DD1FCF" w:rsidSect="00AC61DD">
      <w:headerReference w:type="default" r:id="rId9"/>
      <w:pgSz w:w="11906" w:h="16838"/>
      <w:pgMar w:top="1134" w:right="567" w:bottom="1418"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B9950" w14:textId="77777777" w:rsidR="001105BA" w:rsidRDefault="001105BA" w:rsidP="00165C14">
      <w:r>
        <w:separator/>
      </w:r>
    </w:p>
  </w:endnote>
  <w:endnote w:type="continuationSeparator" w:id="0">
    <w:p w14:paraId="543CA696" w14:textId="77777777" w:rsidR="001105BA" w:rsidRDefault="001105BA" w:rsidP="0016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choolD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E17F4" w14:textId="77777777" w:rsidR="001105BA" w:rsidRDefault="001105BA" w:rsidP="00165C14">
      <w:r>
        <w:separator/>
      </w:r>
    </w:p>
  </w:footnote>
  <w:footnote w:type="continuationSeparator" w:id="0">
    <w:p w14:paraId="6D7CA0AC" w14:textId="77777777" w:rsidR="001105BA" w:rsidRDefault="001105BA" w:rsidP="00165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564637"/>
      <w:docPartObj>
        <w:docPartGallery w:val="Page Numbers (Top of Page)"/>
        <w:docPartUnique/>
      </w:docPartObj>
    </w:sdtPr>
    <w:sdtEndPr/>
    <w:sdtContent>
      <w:p w14:paraId="1E364F0B" w14:textId="537F443F" w:rsidR="00E11915" w:rsidRDefault="00E11915">
        <w:pPr>
          <w:pStyle w:val="a5"/>
          <w:jc w:val="center"/>
        </w:pPr>
        <w:r>
          <w:fldChar w:fldCharType="begin"/>
        </w:r>
        <w:r>
          <w:instrText>PAGE   \* MERGEFORMAT</w:instrText>
        </w:r>
        <w:r>
          <w:fldChar w:fldCharType="separate"/>
        </w:r>
        <w:r w:rsidR="003908C3">
          <w:rPr>
            <w:noProof/>
          </w:rPr>
          <w:t>9</w:t>
        </w:r>
        <w:r>
          <w:fldChar w:fldCharType="end"/>
        </w:r>
      </w:p>
    </w:sdtContent>
  </w:sdt>
  <w:p w14:paraId="7B2A7D71" w14:textId="6AF398B5" w:rsidR="00D24F10" w:rsidRPr="002D1AAE" w:rsidRDefault="00D24F10" w:rsidP="00E11915">
    <w:pPr>
      <w:pStyle w:val="a5"/>
      <w:rPr>
        <w:sz w:val="28"/>
        <w:szCs w:val="28"/>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704D"/>
    <w:multiLevelType w:val="hybridMultilevel"/>
    <w:tmpl w:val="7B42110E"/>
    <w:lvl w:ilvl="0" w:tplc="17AEF52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71D1202"/>
    <w:multiLevelType w:val="hybridMultilevel"/>
    <w:tmpl w:val="C93825A4"/>
    <w:lvl w:ilvl="0" w:tplc="01021C2A">
      <w:start w:val="60"/>
      <w:numFmt w:val="bullet"/>
      <w:lvlText w:val="-"/>
      <w:lvlJc w:val="left"/>
      <w:pPr>
        <w:ind w:left="410" w:hanging="360"/>
      </w:pPr>
      <w:rPr>
        <w:rFonts w:ascii="Times New Roman" w:eastAsia="Times New Roman" w:hAnsi="Times New Roman" w:cs="Times New Roman" w:hint="default"/>
      </w:rPr>
    </w:lvl>
    <w:lvl w:ilvl="1" w:tplc="04220003" w:tentative="1">
      <w:start w:val="1"/>
      <w:numFmt w:val="bullet"/>
      <w:lvlText w:val="o"/>
      <w:lvlJc w:val="left"/>
      <w:pPr>
        <w:ind w:left="1130" w:hanging="360"/>
      </w:pPr>
      <w:rPr>
        <w:rFonts w:ascii="Courier New" w:hAnsi="Courier New" w:cs="Courier New" w:hint="default"/>
      </w:rPr>
    </w:lvl>
    <w:lvl w:ilvl="2" w:tplc="04220005" w:tentative="1">
      <w:start w:val="1"/>
      <w:numFmt w:val="bullet"/>
      <w:lvlText w:val=""/>
      <w:lvlJc w:val="left"/>
      <w:pPr>
        <w:ind w:left="1850" w:hanging="360"/>
      </w:pPr>
      <w:rPr>
        <w:rFonts w:ascii="Wingdings" w:hAnsi="Wingdings" w:hint="default"/>
      </w:rPr>
    </w:lvl>
    <w:lvl w:ilvl="3" w:tplc="04220001" w:tentative="1">
      <w:start w:val="1"/>
      <w:numFmt w:val="bullet"/>
      <w:lvlText w:val=""/>
      <w:lvlJc w:val="left"/>
      <w:pPr>
        <w:ind w:left="2570" w:hanging="360"/>
      </w:pPr>
      <w:rPr>
        <w:rFonts w:ascii="Symbol" w:hAnsi="Symbol" w:hint="default"/>
      </w:rPr>
    </w:lvl>
    <w:lvl w:ilvl="4" w:tplc="04220003" w:tentative="1">
      <w:start w:val="1"/>
      <w:numFmt w:val="bullet"/>
      <w:lvlText w:val="o"/>
      <w:lvlJc w:val="left"/>
      <w:pPr>
        <w:ind w:left="3290" w:hanging="360"/>
      </w:pPr>
      <w:rPr>
        <w:rFonts w:ascii="Courier New" w:hAnsi="Courier New" w:cs="Courier New" w:hint="default"/>
      </w:rPr>
    </w:lvl>
    <w:lvl w:ilvl="5" w:tplc="04220005" w:tentative="1">
      <w:start w:val="1"/>
      <w:numFmt w:val="bullet"/>
      <w:lvlText w:val=""/>
      <w:lvlJc w:val="left"/>
      <w:pPr>
        <w:ind w:left="4010" w:hanging="360"/>
      </w:pPr>
      <w:rPr>
        <w:rFonts w:ascii="Wingdings" w:hAnsi="Wingdings" w:hint="default"/>
      </w:rPr>
    </w:lvl>
    <w:lvl w:ilvl="6" w:tplc="04220001" w:tentative="1">
      <w:start w:val="1"/>
      <w:numFmt w:val="bullet"/>
      <w:lvlText w:val=""/>
      <w:lvlJc w:val="left"/>
      <w:pPr>
        <w:ind w:left="4730" w:hanging="360"/>
      </w:pPr>
      <w:rPr>
        <w:rFonts w:ascii="Symbol" w:hAnsi="Symbol" w:hint="default"/>
      </w:rPr>
    </w:lvl>
    <w:lvl w:ilvl="7" w:tplc="04220003" w:tentative="1">
      <w:start w:val="1"/>
      <w:numFmt w:val="bullet"/>
      <w:lvlText w:val="o"/>
      <w:lvlJc w:val="left"/>
      <w:pPr>
        <w:ind w:left="5450" w:hanging="360"/>
      </w:pPr>
      <w:rPr>
        <w:rFonts w:ascii="Courier New" w:hAnsi="Courier New" w:cs="Courier New" w:hint="default"/>
      </w:rPr>
    </w:lvl>
    <w:lvl w:ilvl="8" w:tplc="04220005" w:tentative="1">
      <w:start w:val="1"/>
      <w:numFmt w:val="bullet"/>
      <w:lvlText w:val=""/>
      <w:lvlJc w:val="left"/>
      <w:pPr>
        <w:ind w:left="6170" w:hanging="360"/>
      </w:pPr>
      <w:rPr>
        <w:rFonts w:ascii="Wingdings" w:hAnsi="Wingdings" w:hint="default"/>
      </w:rPr>
    </w:lvl>
  </w:abstractNum>
  <w:abstractNum w:abstractNumId="2">
    <w:nsid w:val="072F3A73"/>
    <w:multiLevelType w:val="hybridMultilevel"/>
    <w:tmpl w:val="E5E899C2"/>
    <w:lvl w:ilvl="0" w:tplc="76842BB4">
      <w:start w:val="3"/>
      <w:numFmt w:val="bullet"/>
      <w:lvlText w:val="-"/>
      <w:lvlJc w:val="left"/>
      <w:pPr>
        <w:ind w:left="1069" w:hanging="360"/>
      </w:pPr>
      <w:rPr>
        <w:rFonts w:ascii="Times New Roman" w:eastAsia="SimSu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32B15D62"/>
    <w:multiLevelType w:val="hybridMultilevel"/>
    <w:tmpl w:val="ACA498E8"/>
    <w:lvl w:ilvl="0" w:tplc="8054B6F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339C1BA8"/>
    <w:multiLevelType w:val="multilevel"/>
    <w:tmpl w:val="DDD6062A"/>
    <w:lvl w:ilvl="0">
      <w:start w:val="1"/>
      <w:numFmt w:val="decimal"/>
      <w:lvlText w:val="%1."/>
      <w:lvlJc w:val="left"/>
      <w:pPr>
        <w:ind w:left="720" w:hanging="360"/>
      </w:pPr>
      <w:rPr>
        <w:rFonts w:hint="default"/>
        <w:b/>
        <w:b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7E61083"/>
    <w:multiLevelType w:val="hybridMultilevel"/>
    <w:tmpl w:val="7324B9D0"/>
    <w:lvl w:ilvl="0" w:tplc="AD3A1A7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nsid w:val="4945167A"/>
    <w:multiLevelType w:val="hybridMultilevel"/>
    <w:tmpl w:val="B5725008"/>
    <w:lvl w:ilvl="0" w:tplc="E68626C4">
      <w:start w:val="4"/>
      <w:numFmt w:val="bullet"/>
      <w:lvlText w:val="-"/>
      <w:lvlJc w:val="left"/>
      <w:pPr>
        <w:ind w:left="4441" w:hanging="360"/>
      </w:pPr>
      <w:rPr>
        <w:rFonts w:ascii="Times New Roman" w:eastAsia="Times New Roman" w:hAnsi="Times New Roman" w:cs="Times New Roman" w:hint="default"/>
      </w:rPr>
    </w:lvl>
    <w:lvl w:ilvl="1" w:tplc="04220003" w:tentative="1">
      <w:start w:val="1"/>
      <w:numFmt w:val="bullet"/>
      <w:lvlText w:val="o"/>
      <w:lvlJc w:val="left"/>
      <w:pPr>
        <w:ind w:left="5161" w:hanging="360"/>
      </w:pPr>
      <w:rPr>
        <w:rFonts w:ascii="Courier New" w:hAnsi="Courier New" w:cs="Courier New" w:hint="default"/>
      </w:rPr>
    </w:lvl>
    <w:lvl w:ilvl="2" w:tplc="04220005" w:tentative="1">
      <w:start w:val="1"/>
      <w:numFmt w:val="bullet"/>
      <w:lvlText w:val=""/>
      <w:lvlJc w:val="left"/>
      <w:pPr>
        <w:ind w:left="5881" w:hanging="360"/>
      </w:pPr>
      <w:rPr>
        <w:rFonts w:ascii="Wingdings" w:hAnsi="Wingdings" w:hint="default"/>
      </w:rPr>
    </w:lvl>
    <w:lvl w:ilvl="3" w:tplc="04220001" w:tentative="1">
      <w:start w:val="1"/>
      <w:numFmt w:val="bullet"/>
      <w:lvlText w:val=""/>
      <w:lvlJc w:val="left"/>
      <w:pPr>
        <w:ind w:left="6601" w:hanging="360"/>
      </w:pPr>
      <w:rPr>
        <w:rFonts w:ascii="Symbol" w:hAnsi="Symbol" w:hint="default"/>
      </w:rPr>
    </w:lvl>
    <w:lvl w:ilvl="4" w:tplc="04220003" w:tentative="1">
      <w:start w:val="1"/>
      <w:numFmt w:val="bullet"/>
      <w:lvlText w:val="o"/>
      <w:lvlJc w:val="left"/>
      <w:pPr>
        <w:ind w:left="7321" w:hanging="360"/>
      </w:pPr>
      <w:rPr>
        <w:rFonts w:ascii="Courier New" w:hAnsi="Courier New" w:cs="Courier New" w:hint="default"/>
      </w:rPr>
    </w:lvl>
    <w:lvl w:ilvl="5" w:tplc="04220005" w:tentative="1">
      <w:start w:val="1"/>
      <w:numFmt w:val="bullet"/>
      <w:lvlText w:val=""/>
      <w:lvlJc w:val="left"/>
      <w:pPr>
        <w:ind w:left="8041" w:hanging="360"/>
      </w:pPr>
      <w:rPr>
        <w:rFonts w:ascii="Wingdings" w:hAnsi="Wingdings" w:hint="default"/>
      </w:rPr>
    </w:lvl>
    <w:lvl w:ilvl="6" w:tplc="04220001" w:tentative="1">
      <w:start w:val="1"/>
      <w:numFmt w:val="bullet"/>
      <w:lvlText w:val=""/>
      <w:lvlJc w:val="left"/>
      <w:pPr>
        <w:ind w:left="8761" w:hanging="360"/>
      </w:pPr>
      <w:rPr>
        <w:rFonts w:ascii="Symbol" w:hAnsi="Symbol" w:hint="default"/>
      </w:rPr>
    </w:lvl>
    <w:lvl w:ilvl="7" w:tplc="04220003" w:tentative="1">
      <w:start w:val="1"/>
      <w:numFmt w:val="bullet"/>
      <w:lvlText w:val="o"/>
      <w:lvlJc w:val="left"/>
      <w:pPr>
        <w:ind w:left="9481" w:hanging="360"/>
      </w:pPr>
      <w:rPr>
        <w:rFonts w:ascii="Courier New" w:hAnsi="Courier New" w:cs="Courier New" w:hint="default"/>
      </w:rPr>
    </w:lvl>
    <w:lvl w:ilvl="8" w:tplc="04220005" w:tentative="1">
      <w:start w:val="1"/>
      <w:numFmt w:val="bullet"/>
      <w:lvlText w:val=""/>
      <w:lvlJc w:val="left"/>
      <w:pPr>
        <w:ind w:left="10201" w:hanging="360"/>
      </w:pPr>
      <w:rPr>
        <w:rFonts w:ascii="Wingdings" w:hAnsi="Wingdings" w:hint="default"/>
      </w:rPr>
    </w:lvl>
  </w:abstractNum>
  <w:abstractNum w:abstractNumId="7">
    <w:nsid w:val="58F868AD"/>
    <w:multiLevelType w:val="hybridMultilevel"/>
    <w:tmpl w:val="CAE6917A"/>
    <w:lvl w:ilvl="0" w:tplc="AD28510C">
      <w:start w:val="9"/>
      <w:numFmt w:val="decimal"/>
      <w:lvlText w:val="%1."/>
      <w:lvlJc w:val="left"/>
      <w:pPr>
        <w:ind w:left="720" w:hanging="360"/>
      </w:pPr>
      <w:rPr>
        <w:rFonts w:hint="default"/>
        <w:b/>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76E2021C"/>
    <w:multiLevelType w:val="multilevel"/>
    <w:tmpl w:val="55EA4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A3F1F0D"/>
    <w:multiLevelType w:val="hybridMultilevel"/>
    <w:tmpl w:val="FEF2272C"/>
    <w:lvl w:ilvl="0" w:tplc="6234E9CC">
      <w:start w:val="4"/>
      <w:numFmt w:val="bullet"/>
      <w:lvlText w:val="-"/>
      <w:lvlJc w:val="left"/>
      <w:pPr>
        <w:ind w:left="4305" w:hanging="360"/>
      </w:pPr>
      <w:rPr>
        <w:rFonts w:ascii="Times New Roman" w:eastAsia="Times New Roman" w:hAnsi="Times New Roman" w:cs="Times New Roman" w:hint="default"/>
      </w:rPr>
    </w:lvl>
    <w:lvl w:ilvl="1" w:tplc="04220003" w:tentative="1">
      <w:start w:val="1"/>
      <w:numFmt w:val="bullet"/>
      <w:lvlText w:val="o"/>
      <w:lvlJc w:val="left"/>
      <w:pPr>
        <w:ind w:left="5025" w:hanging="360"/>
      </w:pPr>
      <w:rPr>
        <w:rFonts w:ascii="Courier New" w:hAnsi="Courier New" w:cs="Courier New" w:hint="default"/>
      </w:rPr>
    </w:lvl>
    <w:lvl w:ilvl="2" w:tplc="04220005" w:tentative="1">
      <w:start w:val="1"/>
      <w:numFmt w:val="bullet"/>
      <w:lvlText w:val=""/>
      <w:lvlJc w:val="left"/>
      <w:pPr>
        <w:ind w:left="5745" w:hanging="360"/>
      </w:pPr>
      <w:rPr>
        <w:rFonts w:ascii="Wingdings" w:hAnsi="Wingdings" w:hint="default"/>
      </w:rPr>
    </w:lvl>
    <w:lvl w:ilvl="3" w:tplc="04220001" w:tentative="1">
      <w:start w:val="1"/>
      <w:numFmt w:val="bullet"/>
      <w:lvlText w:val=""/>
      <w:lvlJc w:val="left"/>
      <w:pPr>
        <w:ind w:left="6465" w:hanging="360"/>
      </w:pPr>
      <w:rPr>
        <w:rFonts w:ascii="Symbol" w:hAnsi="Symbol" w:hint="default"/>
      </w:rPr>
    </w:lvl>
    <w:lvl w:ilvl="4" w:tplc="04220003" w:tentative="1">
      <w:start w:val="1"/>
      <w:numFmt w:val="bullet"/>
      <w:lvlText w:val="o"/>
      <w:lvlJc w:val="left"/>
      <w:pPr>
        <w:ind w:left="7185" w:hanging="360"/>
      </w:pPr>
      <w:rPr>
        <w:rFonts w:ascii="Courier New" w:hAnsi="Courier New" w:cs="Courier New" w:hint="default"/>
      </w:rPr>
    </w:lvl>
    <w:lvl w:ilvl="5" w:tplc="04220005" w:tentative="1">
      <w:start w:val="1"/>
      <w:numFmt w:val="bullet"/>
      <w:lvlText w:val=""/>
      <w:lvlJc w:val="left"/>
      <w:pPr>
        <w:ind w:left="7905" w:hanging="360"/>
      </w:pPr>
      <w:rPr>
        <w:rFonts w:ascii="Wingdings" w:hAnsi="Wingdings" w:hint="default"/>
      </w:rPr>
    </w:lvl>
    <w:lvl w:ilvl="6" w:tplc="04220001" w:tentative="1">
      <w:start w:val="1"/>
      <w:numFmt w:val="bullet"/>
      <w:lvlText w:val=""/>
      <w:lvlJc w:val="left"/>
      <w:pPr>
        <w:ind w:left="8625" w:hanging="360"/>
      </w:pPr>
      <w:rPr>
        <w:rFonts w:ascii="Symbol" w:hAnsi="Symbol" w:hint="default"/>
      </w:rPr>
    </w:lvl>
    <w:lvl w:ilvl="7" w:tplc="04220003" w:tentative="1">
      <w:start w:val="1"/>
      <w:numFmt w:val="bullet"/>
      <w:lvlText w:val="o"/>
      <w:lvlJc w:val="left"/>
      <w:pPr>
        <w:ind w:left="9345" w:hanging="360"/>
      </w:pPr>
      <w:rPr>
        <w:rFonts w:ascii="Courier New" w:hAnsi="Courier New" w:cs="Courier New" w:hint="default"/>
      </w:rPr>
    </w:lvl>
    <w:lvl w:ilvl="8" w:tplc="04220005" w:tentative="1">
      <w:start w:val="1"/>
      <w:numFmt w:val="bullet"/>
      <w:lvlText w:val=""/>
      <w:lvlJc w:val="left"/>
      <w:pPr>
        <w:ind w:left="10065" w:hanging="360"/>
      </w:pPr>
      <w:rPr>
        <w:rFonts w:ascii="Wingdings" w:hAnsi="Wingdings" w:hint="default"/>
      </w:rPr>
    </w:lvl>
  </w:abstractNum>
  <w:abstractNum w:abstractNumId="10">
    <w:nsid w:val="7BC92712"/>
    <w:multiLevelType w:val="hybridMultilevel"/>
    <w:tmpl w:val="85DA7414"/>
    <w:lvl w:ilvl="0" w:tplc="17544DDC">
      <w:start w:val="10"/>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8"/>
  </w:num>
  <w:num w:numId="3">
    <w:abstractNumId w:val="5"/>
  </w:num>
  <w:num w:numId="4">
    <w:abstractNumId w:val="0"/>
  </w:num>
  <w:num w:numId="5">
    <w:abstractNumId w:val="3"/>
  </w:num>
  <w:num w:numId="6">
    <w:abstractNumId w:val="4"/>
  </w:num>
  <w:num w:numId="7">
    <w:abstractNumId w:val="7"/>
  </w:num>
  <w:num w:numId="8">
    <w:abstractNumId w:val="1"/>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AB1"/>
    <w:rsid w:val="00001EE9"/>
    <w:rsid w:val="000030A8"/>
    <w:rsid w:val="0000567B"/>
    <w:rsid w:val="00005D1F"/>
    <w:rsid w:val="0001243F"/>
    <w:rsid w:val="00013C49"/>
    <w:rsid w:val="000143A0"/>
    <w:rsid w:val="00014F4C"/>
    <w:rsid w:val="00015E92"/>
    <w:rsid w:val="00020212"/>
    <w:rsid w:val="0002044B"/>
    <w:rsid w:val="0002134B"/>
    <w:rsid w:val="00030DAB"/>
    <w:rsid w:val="000312BE"/>
    <w:rsid w:val="00031589"/>
    <w:rsid w:val="00033551"/>
    <w:rsid w:val="00034EB0"/>
    <w:rsid w:val="0003580B"/>
    <w:rsid w:val="0003669C"/>
    <w:rsid w:val="0004076A"/>
    <w:rsid w:val="000470C4"/>
    <w:rsid w:val="00047BF8"/>
    <w:rsid w:val="00060C16"/>
    <w:rsid w:val="000613F4"/>
    <w:rsid w:val="000624D4"/>
    <w:rsid w:val="00062EDC"/>
    <w:rsid w:val="00070206"/>
    <w:rsid w:val="00072BC6"/>
    <w:rsid w:val="00074450"/>
    <w:rsid w:val="00074F2C"/>
    <w:rsid w:val="000835C4"/>
    <w:rsid w:val="00085CD0"/>
    <w:rsid w:val="0008697B"/>
    <w:rsid w:val="0009189C"/>
    <w:rsid w:val="000924EA"/>
    <w:rsid w:val="00092F74"/>
    <w:rsid w:val="00095128"/>
    <w:rsid w:val="000A1351"/>
    <w:rsid w:val="000B597F"/>
    <w:rsid w:val="000C3F44"/>
    <w:rsid w:val="000C65B1"/>
    <w:rsid w:val="000D0FCF"/>
    <w:rsid w:val="000D2CDF"/>
    <w:rsid w:val="000D40ED"/>
    <w:rsid w:val="000D484D"/>
    <w:rsid w:val="000E0961"/>
    <w:rsid w:val="000E0BD5"/>
    <w:rsid w:val="000F429A"/>
    <w:rsid w:val="000F4759"/>
    <w:rsid w:val="000F56C4"/>
    <w:rsid w:val="000F71D7"/>
    <w:rsid w:val="0010624B"/>
    <w:rsid w:val="001067C6"/>
    <w:rsid w:val="001105BA"/>
    <w:rsid w:val="00120629"/>
    <w:rsid w:val="0012566E"/>
    <w:rsid w:val="00125805"/>
    <w:rsid w:val="00131E32"/>
    <w:rsid w:val="00132F34"/>
    <w:rsid w:val="00134F66"/>
    <w:rsid w:val="00135295"/>
    <w:rsid w:val="00144600"/>
    <w:rsid w:val="00144AB3"/>
    <w:rsid w:val="0015445B"/>
    <w:rsid w:val="00156D8C"/>
    <w:rsid w:val="00161E6F"/>
    <w:rsid w:val="00162B70"/>
    <w:rsid w:val="00165C14"/>
    <w:rsid w:val="00167481"/>
    <w:rsid w:val="00171F90"/>
    <w:rsid w:val="0017229A"/>
    <w:rsid w:val="00185236"/>
    <w:rsid w:val="0018750D"/>
    <w:rsid w:val="00193DFB"/>
    <w:rsid w:val="001953BE"/>
    <w:rsid w:val="0019731F"/>
    <w:rsid w:val="001A4804"/>
    <w:rsid w:val="001A4985"/>
    <w:rsid w:val="001B3BA0"/>
    <w:rsid w:val="001B5B90"/>
    <w:rsid w:val="001C0BA8"/>
    <w:rsid w:val="001C2CB6"/>
    <w:rsid w:val="001C317F"/>
    <w:rsid w:val="001C7012"/>
    <w:rsid w:val="001C754A"/>
    <w:rsid w:val="001D17D2"/>
    <w:rsid w:val="001D5735"/>
    <w:rsid w:val="001E3DE3"/>
    <w:rsid w:val="001E4BA1"/>
    <w:rsid w:val="001E4E22"/>
    <w:rsid w:val="001E516C"/>
    <w:rsid w:val="001F6B71"/>
    <w:rsid w:val="001F7136"/>
    <w:rsid w:val="00207E61"/>
    <w:rsid w:val="00207E64"/>
    <w:rsid w:val="00210C78"/>
    <w:rsid w:val="002127E0"/>
    <w:rsid w:val="00213A0A"/>
    <w:rsid w:val="00215CAA"/>
    <w:rsid w:val="00216966"/>
    <w:rsid w:val="002211FE"/>
    <w:rsid w:val="00222AAD"/>
    <w:rsid w:val="00223AD9"/>
    <w:rsid w:val="002330A5"/>
    <w:rsid w:val="00235122"/>
    <w:rsid w:val="002418ED"/>
    <w:rsid w:val="00242B6F"/>
    <w:rsid w:val="0024472E"/>
    <w:rsid w:val="00245E21"/>
    <w:rsid w:val="00252DEF"/>
    <w:rsid w:val="00253306"/>
    <w:rsid w:val="00254129"/>
    <w:rsid w:val="00256F71"/>
    <w:rsid w:val="00261E4A"/>
    <w:rsid w:val="00264AA0"/>
    <w:rsid w:val="00265F1D"/>
    <w:rsid w:val="00274CE8"/>
    <w:rsid w:val="00274DD8"/>
    <w:rsid w:val="002752E9"/>
    <w:rsid w:val="002757D0"/>
    <w:rsid w:val="00277905"/>
    <w:rsid w:val="00280E10"/>
    <w:rsid w:val="00284BBB"/>
    <w:rsid w:val="00292CD9"/>
    <w:rsid w:val="00293AB1"/>
    <w:rsid w:val="002A048E"/>
    <w:rsid w:val="002A0E61"/>
    <w:rsid w:val="002A511B"/>
    <w:rsid w:val="002A5D12"/>
    <w:rsid w:val="002B13F3"/>
    <w:rsid w:val="002C14DB"/>
    <w:rsid w:val="002D03D8"/>
    <w:rsid w:val="002D1AAE"/>
    <w:rsid w:val="002D2FDB"/>
    <w:rsid w:val="002D5A79"/>
    <w:rsid w:val="002E3636"/>
    <w:rsid w:val="002E3950"/>
    <w:rsid w:val="003032DB"/>
    <w:rsid w:val="00303FE6"/>
    <w:rsid w:val="0030430E"/>
    <w:rsid w:val="003046FB"/>
    <w:rsid w:val="003122BB"/>
    <w:rsid w:val="00313302"/>
    <w:rsid w:val="00316683"/>
    <w:rsid w:val="00317AEB"/>
    <w:rsid w:val="00324F9C"/>
    <w:rsid w:val="0032686C"/>
    <w:rsid w:val="00327EE5"/>
    <w:rsid w:val="00333BC4"/>
    <w:rsid w:val="00334383"/>
    <w:rsid w:val="0033512E"/>
    <w:rsid w:val="00341471"/>
    <w:rsid w:val="003429CD"/>
    <w:rsid w:val="00344E00"/>
    <w:rsid w:val="00345105"/>
    <w:rsid w:val="00345FBE"/>
    <w:rsid w:val="00347C24"/>
    <w:rsid w:val="003504A9"/>
    <w:rsid w:val="00352E0E"/>
    <w:rsid w:val="00353B62"/>
    <w:rsid w:val="0035544A"/>
    <w:rsid w:val="00357027"/>
    <w:rsid w:val="00361E2E"/>
    <w:rsid w:val="00367A8E"/>
    <w:rsid w:val="003746E2"/>
    <w:rsid w:val="0037547B"/>
    <w:rsid w:val="003908C3"/>
    <w:rsid w:val="00394C11"/>
    <w:rsid w:val="00396610"/>
    <w:rsid w:val="003A0E25"/>
    <w:rsid w:val="003A1BE2"/>
    <w:rsid w:val="003A3830"/>
    <w:rsid w:val="003B7480"/>
    <w:rsid w:val="003C446E"/>
    <w:rsid w:val="003C690B"/>
    <w:rsid w:val="003D2CFF"/>
    <w:rsid w:val="003D6A20"/>
    <w:rsid w:val="003E20D7"/>
    <w:rsid w:val="003E3793"/>
    <w:rsid w:val="003E596B"/>
    <w:rsid w:val="003E5EFE"/>
    <w:rsid w:val="003F065D"/>
    <w:rsid w:val="003F35A4"/>
    <w:rsid w:val="003F4C62"/>
    <w:rsid w:val="003F5F4B"/>
    <w:rsid w:val="003F7BBB"/>
    <w:rsid w:val="004008DB"/>
    <w:rsid w:val="00401AB3"/>
    <w:rsid w:val="004031EA"/>
    <w:rsid w:val="004042DF"/>
    <w:rsid w:val="00405EFA"/>
    <w:rsid w:val="00407B09"/>
    <w:rsid w:val="0041237C"/>
    <w:rsid w:val="004139B6"/>
    <w:rsid w:val="00414A4B"/>
    <w:rsid w:val="0041704C"/>
    <w:rsid w:val="004177E4"/>
    <w:rsid w:val="00423DA9"/>
    <w:rsid w:val="00427800"/>
    <w:rsid w:val="004302D7"/>
    <w:rsid w:val="004311BD"/>
    <w:rsid w:val="0043246D"/>
    <w:rsid w:val="00433C15"/>
    <w:rsid w:val="004364AB"/>
    <w:rsid w:val="00436E51"/>
    <w:rsid w:val="00451059"/>
    <w:rsid w:val="00454A56"/>
    <w:rsid w:val="00455109"/>
    <w:rsid w:val="004612A7"/>
    <w:rsid w:val="004621D6"/>
    <w:rsid w:val="00462811"/>
    <w:rsid w:val="004628E4"/>
    <w:rsid w:val="0047006D"/>
    <w:rsid w:val="00475B93"/>
    <w:rsid w:val="00475B96"/>
    <w:rsid w:val="00477DC0"/>
    <w:rsid w:val="004814C6"/>
    <w:rsid w:val="00482C5C"/>
    <w:rsid w:val="00484865"/>
    <w:rsid w:val="0048639A"/>
    <w:rsid w:val="004A2379"/>
    <w:rsid w:val="004A27AD"/>
    <w:rsid w:val="004A4929"/>
    <w:rsid w:val="004A51D6"/>
    <w:rsid w:val="004B0BD3"/>
    <w:rsid w:val="004B552D"/>
    <w:rsid w:val="004B7A26"/>
    <w:rsid w:val="004B7DD4"/>
    <w:rsid w:val="004C0764"/>
    <w:rsid w:val="004C5B00"/>
    <w:rsid w:val="004C6C31"/>
    <w:rsid w:val="004D5BF3"/>
    <w:rsid w:val="004D714D"/>
    <w:rsid w:val="004E10FB"/>
    <w:rsid w:val="004E46CD"/>
    <w:rsid w:val="004E5F49"/>
    <w:rsid w:val="004F6175"/>
    <w:rsid w:val="0050105A"/>
    <w:rsid w:val="00502126"/>
    <w:rsid w:val="00503FF8"/>
    <w:rsid w:val="00506D6F"/>
    <w:rsid w:val="005077B6"/>
    <w:rsid w:val="0051132C"/>
    <w:rsid w:val="005217E3"/>
    <w:rsid w:val="00523BC2"/>
    <w:rsid w:val="00527BBA"/>
    <w:rsid w:val="00527D0A"/>
    <w:rsid w:val="005316ED"/>
    <w:rsid w:val="00542B2C"/>
    <w:rsid w:val="00543316"/>
    <w:rsid w:val="005511C9"/>
    <w:rsid w:val="00553E74"/>
    <w:rsid w:val="00554091"/>
    <w:rsid w:val="00560B40"/>
    <w:rsid w:val="00561058"/>
    <w:rsid w:val="00561C36"/>
    <w:rsid w:val="005624BD"/>
    <w:rsid w:val="00564592"/>
    <w:rsid w:val="00572D2C"/>
    <w:rsid w:val="00574F98"/>
    <w:rsid w:val="00577B50"/>
    <w:rsid w:val="00587762"/>
    <w:rsid w:val="00590895"/>
    <w:rsid w:val="00592E0C"/>
    <w:rsid w:val="005941D0"/>
    <w:rsid w:val="00594BD6"/>
    <w:rsid w:val="00594DA1"/>
    <w:rsid w:val="00594EF0"/>
    <w:rsid w:val="005A266D"/>
    <w:rsid w:val="005A427D"/>
    <w:rsid w:val="005A5889"/>
    <w:rsid w:val="005A75CA"/>
    <w:rsid w:val="005B20FB"/>
    <w:rsid w:val="005B34FE"/>
    <w:rsid w:val="005B4A42"/>
    <w:rsid w:val="005B4FDE"/>
    <w:rsid w:val="005B5A42"/>
    <w:rsid w:val="005C12A2"/>
    <w:rsid w:val="005C2780"/>
    <w:rsid w:val="005C60BF"/>
    <w:rsid w:val="005C6D99"/>
    <w:rsid w:val="005C78C2"/>
    <w:rsid w:val="005D02E8"/>
    <w:rsid w:val="005D26B0"/>
    <w:rsid w:val="005D397D"/>
    <w:rsid w:val="005E3B3A"/>
    <w:rsid w:val="005E42F6"/>
    <w:rsid w:val="005F2390"/>
    <w:rsid w:val="005F353B"/>
    <w:rsid w:val="006016D3"/>
    <w:rsid w:val="00606D11"/>
    <w:rsid w:val="00607FD1"/>
    <w:rsid w:val="0061518E"/>
    <w:rsid w:val="00615B5C"/>
    <w:rsid w:val="00617BB2"/>
    <w:rsid w:val="0062007A"/>
    <w:rsid w:val="00622DDE"/>
    <w:rsid w:val="0062572B"/>
    <w:rsid w:val="00626261"/>
    <w:rsid w:val="0063029A"/>
    <w:rsid w:val="006315EF"/>
    <w:rsid w:val="006349B7"/>
    <w:rsid w:val="00636701"/>
    <w:rsid w:val="006403DC"/>
    <w:rsid w:val="00640B94"/>
    <w:rsid w:val="00645AC9"/>
    <w:rsid w:val="006479E6"/>
    <w:rsid w:val="00650060"/>
    <w:rsid w:val="00653416"/>
    <w:rsid w:val="00653603"/>
    <w:rsid w:val="006570B6"/>
    <w:rsid w:val="00663489"/>
    <w:rsid w:val="00666419"/>
    <w:rsid w:val="00666981"/>
    <w:rsid w:val="006676A5"/>
    <w:rsid w:val="00670FC8"/>
    <w:rsid w:val="006719AD"/>
    <w:rsid w:val="00674C23"/>
    <w:rsid w:val="0067765A"/>
    <w:rsid w:val="00681419"/>
    <w:rsid w:val="006825F1"/>
    <w:rsid w:val="00682896"/>
    <w:rsid w:val="0068642F"/>
    <w:rsid w:val="006956B2"/>
    <w:rsid w:val="006A06F2"/>
    <w:rsid w:val="006A3093"/>
    <w:rsid w:val="006A5B8B"/>
    <w:rsid w:val="006B042B"/>
    <w:rsid w:val="006C4E51"/>
    <w:rsid w:val="006D1FB1"/>
    <w:rsid w:val="006D3707"/>
    <w:rsid w:val="006E1AC2"/>
    <w:rsid w:val="006F2754"/>
    <w:rsid w:val="006F2D09"/>
    <w:rsid w:val="006F386C"/>
    <w:rsid w:val="006F4702"/>
    <w:rsid w:val="006F6653"/>
    <w:rsid w:val="006F710C"/>
    <w:rsid w:val="006F76F7"/>
    <w:rsid w:val="00701B15"/>
    <w:rsid w:val="00702650"/>
    <w:rsid w:val="00703988"/>
    <w:rsid w:val="0070508D"/>
    <w:rsid w:val="0070610C"/>
    <w:rsid w:val="00710AC8"/>
    <w:rsid w:val="00720485"/>
    <w:rsid w:val="007205FF"/>
    <w:rsid w:val="00725275"/>
    <w:rsid w:val="00730B24"/>
    <w:rsid w:val="00736E46"/>
    <w:rsid w:val="00740AD0"/>
    <w:rsid w:val="007526F8"/>
    <w:rsid w:val="0075561A"/>
    <w:rsid w:val="00756809"/>
    <w:rsid w:val="007575A0"/>
    <w:rsid w:val="00757A8D"/>
    <w:rsid w:val="007668AC"/>
    <w:rsid w:val="00770130"/>
    <w:rsid w:val="00771651"/>
    <w:rsid w:val="00772597"/>
    <w:rsid w:val="007740FA"/>
    <w:rsid w:val="00776321"/>
    <w:rsid w:val="00781D41"/>
    <w:rsid w:val="00782B11"/>
    <w:rsid w:val="007910ED"/>
    <w:rsid w:val="00792F75"/>
    <w:rsid w:val="00794A3F"/>
    <w:rsid w:val="007A23D8"/>
    <w:rsid w:val="007A3CF3"/>
    <w:rsid w:val="007A78B4"/>
    <w:rsid w:val="007B407A"/>
    <w:rsid w:val="007B46F9"/>
    <w:rsid w:val="007B7547"/>
    <w:rsid w:val="007C77B6"/>
    <w:rsid w:val="007D0F93"/>
    <w:rsid w:val="007D5EC3"/>
    <w:rsid w:val="007E000F"/>
    <w:rsid w:val="007E1E1F"/>
    <w:rsid w:val="007E2CD0"/>
    <w:rsid w:val="007E51DA"/>
    <w:rsid w:val="007E7D9E"/>
    <w:rsid w:val="007E7DBF"/>
    <w:rsid w:val="007F15BD"/>
    <w:rsid w:val="007F19DC"/>
    <w:rsid w:val="007F2B8D"/>
    <w:rsid w:val="007F2CC3"/>
    <w:rsid w:val="007F4DE7"/>
    <w:rsid w:val="00800037"/>
    <w:rsid w:val="00802907"/>
    <w:rsid w:val="00803A9A"/>
    <w:rsid w:val="00803E81"/>
    <w:rsid w:val="008050DD"/>
    <w:rsid w:val="00805EF4"/>
    <w:rsid w:val="00806AE1"/>
    <w:rsid w:val="0081179F"/>
    <w:rsid w:val="008126E0"/>
    <w:rsid w:val="00814205"/>
    <w:rsid w:val="00815797"/>
    <w:rsid w:val="008166B3"/>
    <w:rsid w:val="00820EA8"/>
    <w:rsid w:val="00820EE4"/>
    <w:rsid w:val="00822C8D"/>
    <w:rsid w:val="008237E6"/>
    <w:rsid w:val="00823C1D"/>
    <w:rsid w:val="00826AB4"/>
    <w:rsid w:val="00827675"/>
    <w:rsid w:val="00831751"/>
    <w:rsid w:val="00840AB9"/>
    <w:rsid w:val="0084249F"/>
    <w:rsid w:val="0084319B"/>
    <w:rsid w:val="00845123"/>
    <w:rsid w:val="008505A9"/>
    <w:rsid w:val="00851AF4"/>
    <w:rsid w:val="00851F53"/>
    <w:rsid w:val="00857040"/>
    <w:rsid w:val="008628C3"/>
    <w:rsid w:val="008630B1"/>
    <w:rsid w:val="00864C0D"/>
    <w:rsid w:val="00864DFA"/>
    <w:rsid w:val="00866E86"/>
    <w:rsid w:val="008673F3"/>
    <w:rsid w:val="00870B58"/>
    <w:rsid w:val="008717F8"/>
    <w:rsid w:val="008768C5"/>
    <w:rsid w:val="0088123D"/>
    <w:rsid w:val="0088145F"/>
    <w:rsid w:val="00883FDB"/>
    <w:rsid w:val="00885A08"/>
    <w:rsid w:val="00890924"/>
    <w:rsid w:val="008929CD"/>
    <w:rsid w:val="00895890"/>
    <w:rsid w:val="00897FFD"/>
    <w:rsid w:val="008A151D"/>
    <w:rsid w:val="008A16E3"/>
    <w:rsid w:val="008A2735"/>
    <w:rsid w:val="008A7EFF"/>
    <w:rsid w:val="008B1729"/>
    <w:rsid w:val="008B1A26"/>
    <w:rsid w:val="008B32AE"/>
    <w:rsid w:val="008C058D"/>
    <w:rsid w:val="008D02B2"/>
    <w:rsid w:val="008D25FB"/>
    <w:rsid w:val="008D3510"/>
    <w:rsid w:val="008D5D55"/>
    <w:rsid w:val="008D617F"/>
    <w:rsid w:val="008E148A"/>
    <w:rsid w:val="008E5B30"/>
    <w:rsid w:val="008E6075"/>
    <w:rsid w:val="008F0517"/>
    <w:rsid w:val="008F17B6"/>
    <w:rsid w:val="008F274D"/>
    <w:rsid w:val="008F47AA"/>
    <w:rsid w:val="008F75EB"/>
    <w:rsid w:val="009006E6"/>
    <w:rsid w:val="009006E8"/>
    <w:rsid w:val="00901391"/>
    <w:rsid w:val="00901676"/>
    <w:rsid w:val="00901E4E"/>
    <w:rsid w:val="00903F08"/>
    <w:rsid w:val="009061CD"/>
    <w:rsid w:val="00906F5E"/>
    <w:rsid w:val="00911ADA"/>
    <w:rsid w:val="0091312B"/>
    <w:rsid w:val="0091388C"/>
    <w:rsid w:val="00914165"/>
    <w:rsid w:val="00915776"/>
    <w:rsid w:val="00923191"/>
    <w:rsid w:val="00930AA4"/>
    <w:rsid w:val="00932326"/>
    <w:rsid w:val="00933C59"/>
    <w:rsid w:val="00936555"/>
    <w:rsid w:val="00940B2A"/>
    <w:rsid w:val="009439DB"/>
    <w:rsid w:val="00943DC8"/>
    <w:rsid w:val="009463DA"/>
    <w:rsid w:val="0095124D"/>
    <w:rsid w:val="00951D12"/>
    <w:rsid w:val="009523EB"/>
    <w:rsid w:val="00953571"/>
    <w:rsid w:val="00973187"/>
    <w:rsid w:val="009736C3"/>
    <w:rsid w:val="00974C3D"/>
    <w:rsid w:val="00990175"/>
    <w:rsid w:val="0099056D"/>
    <w:rsid w:val="00994530"/>
    <w:rsid w:val="00995B4A"/>
    <w:rsid w:val="0099615E"/>
    <w:rsid w:val="0099760F"/>
    <w:rsid w:val="009A4571"/>
    <w:rsid w:val="009A57F2"/>
    <w:rsid w:val="009B1A3B"/>
    <w:rsid w:val="009B24B1"/>
    <w:rsid w:val="009B456B"/>
    <w:rsid w:val="009B478C"/>
    <w:rsid w:val="009B52B0"/>
    <w:rsid w:val="009B57B6"/>
    <w:rsid w:val="009B76ED"/>
    <w:rsid w:val="009C2B95"/>
    <w:rsid w:val="009C44DB"/>
    <w:rsid w:val="009C49B8"/>
    <w:rsid w:val="009C571E"/>
    <w:rsid w:val="009C594A"/>
    <w:rsid w:val="009D05B5"/>
    <w:rsid w:val="009D2260"/>
    <w:rsid w:val="009D360A"/>
    <w:rsid w:val="009D6421"/>
    <w:rsid w:val="009D777F"/>
    <w:rsid w:val="009D7A49"/>
    <w:rsid w:val="009D7DF2"/>
    <w:rsid w:val="009E1683"/>
    <w:rsid w:val="009E2701"/>
    <w:rsid w:val="009E2C66"/>
    <w:rsid w:val="009E3818"/>
    <w:rsid w:val="009F31A8"/>
    <w:rsid w:val="009F3378"/>
    <w:rsid w:val="009F43B6"/>
    <w:rsid w:val="009F7C80"/>
    <w:rsid w:val="00A01E8D"/>
    <w:rsid w:val="00A04576"/>
    <w:rsid w:val="00A07C23"/>
    <w:rsid w:val="00A07FFB"/>
    <w:rsid w:val="00A10E3F"/>
    <w:rsid w:val="00A156C8"/>
    <w:rsid w:val="00A21406"/>
    <w:rsid w:val="00A27805"/>
    <w:rsid w:val="00A27DB7"/>
    <w:rsid w:val="00A46973"/>
    <w:rsid w:val="00A50830"/>
    <w:rsid w:val="00A51310"/>
    <w:rsid w:val="00A5199B"/>
    <w:rsid w:val="00A537DC"/>
    <w:rsid w:val="00A5670D"/>
    <w:rsid w:val="00A61BEF"/>
    <w:rsid w:val="00A677C8"/>
    <w:rsid w:val="00A70549"/>
    <w:rsid w:val="00A73C27"/>
    <w:rsid w:val="00A73CD2"/>
    <w:rsid w:val="00A73F20"/>
    <w:rsid w:val="00A74093"/>
    <w:rsid w:val="00A74291"/>
    <w:rsid w:val="00A7496D"/>
    <w:rsid w:val="00A751AD"/>
    <w:rsid w:val="00A75A19"/>
    <w:rsid w:val="00A81C79"/>
    <w:rsid w:val="00A84593"/>
    <w:rsid w:val="00A922D6"/>
    <w:rsid w:val="00A96340"/>
    <w:rsid w:val="00A97832"/>
    <w:rsid w:val="00AA0371"/>
    <w:rsid w:val="00AA2D4F"/>
    <w:rsid w:val="00AA3257"/>
    <w:rsid w:val="00AA3612"/>
    <w:rsid w:val="00AA39D0"/>
    <w:rsid w:val="00AA4DBB"/>
    <w:rsid w:val="00AA6BE4"/>
    <w:rsid w:val="00AB1B89"/>
    <w:rsid w:val="00AB356E"/>
    <w:rsid w:val="00AB35A3"/>
    <w:rsid w:val="00AB5007"/>
    <w:rsid w:val="00AB5018"/>
    <w:rsid w:val="00AB64D7"/>
    <w:rsid w:val="00AB66C1"/>
    <w:rsid w:val="00AC171B"/>
    <w:rsid w:val="00AC5CA6"/>
    <w:rsid w:val="00AC61DD"/>
    <w:rsid w:val="00AD2CC8"/>
    <w:rsid w:val="00AE1F31"/>
    <w:rsid w:val="00AE1FF6"/>
    <w:rsid w:val="00AF4EFB"/>
    <w:rsid w:val="00AF6BFE"/>
    <w:rsid w:val="00B01CB0"/>
    <w:rsid w:val="00B025FE"/>
    <w:rsid w:val="00B10E5B"/>
    <w:rsid w:val="00B13ECF"/>
    <w:rsid w:val="00B14DB5"/>
    <w:rsid w:val="00B152F6"/>
    <w:rsid w:val="00B179B7"/>
    <w:rsid w:val="00B20957"/>
    <w:rsid w:val="00B20A30"/>
    <w:rsid w:val="00B24F1E"/>
    <w:rsid w:val="00B256CE"/>
    <w:rsid w:val="00B269A7"/>
    <w:rsid w:val="00B27179"/>
    <w:rsid w:val="00B332BC"/>
    <w:rsid w:val="00B332C3"/>
    <w:rsid w:val="00B34277"/>
    <w:rsid w:val="00B42BF2"/>
    <w:rsid w:val="00B44173"/>
    <w:rsid w:val="00B45922"/>
    <w:rsid w:val="00B47027"/>
    <w:rsid w:val="00B62E5B"/>
    <w:rsid w:val="00B65552"/>
    <w:rsid w:val="00B67307"/>
    <w:rsid w:val="00B67F6E"/>
    <w:rsid w:val="00B73B81"/>
    <w:rsid w:val="00B7602B"/>
    <w:rsid w:val="00B761F4"/>
    <w:rsid w:val="00B76EC1"/>
    <w:rsid w:val="00B825BA"/>
    <w:rsid w:val="00B82EEF"/>
    <w:rsid w:val="00B84708"/>
    <w:rsid w:val="00B85DCA"/>
    <w:rsid w:val="00B86EFB"/>
    <w:rsid w:val="00B902EC"/>
    <w:rsid w:val="00B91304"/>
    <w:rsid w:val="00B9354F"/>
    <w:rsid w:val="00B93B3E"/>
    <w:rsid w:val="00B95BB0"/>
    <w:rsid w:val="00BA073B"/>
    <w:rsid w:val="00BB1092"/>
    <w:rsid w:val="00BB48AC"/>
    <w:rsid w:val="00BC3676"/>
    <w:rsid w:val="00BD00F7"/>
    <w:rsid w:val="00BD68BC"/>
    <w:rsid w:val="00BE0546"/>
    <w:rsid w:val="00BE2124"/>
    <w:rsid w:val="00BE3BA6"/>
    <w:rsid w:val="00BE4357"/>
    <w:rsid w:val="00BE576B"/>
    <w:rsid w:val="00BE5E70"/>
    <w:rsid w:val="00BE6997"/>
    <w:rsid w:val="00BF501C"/>
    <w:rsid w:val="00BF55A1"/>
    <w:rsid w:val="00BF60D0"/>
    <w:rsid w:val="00C0001D"/>
    <w:rsid w:val="00C06B5E"/>
    <w:rsid w:val="00C12813"/>
    <w:rsid w:val="00C13FE9"/>
    <w:rsid w:val="00C153E6"/>
    <w:rsid w:val="00C26704"/>
    <w:rsid w:val="00C27261"/>
    <w:rsid w:val="00C27875"/>
    <w:rsid w:val="00C32CCE"/>
    <w:rsid w:val="00C33E6A"/>
    <w:rsid w:val="00C40EC6"/>
    <w:rsid w:val="00C42AE1"/>
    <w:rsid w:val="00C42DBC"/>
    <w:rsid w:val="00C46F91"/>
    <w:rsid w:val="00C53240"/>
    <w:rsid w:val="00C608FA"/>
    <w:rsid w:val="00C60FD1"/>
    <w:rsid w:val="00C616F1"/>
    <w:rsid w:val="00C63D84"/>
    <w:rsid w:val="00C856CD"/>
    <w:rsid w:val="00C866B2"/>
    <w:rsid w:val="00C9042C"/>
    <w:rsid w:val="00C90939"/>
    <w:rsid w:val="00C926B6"/>
    <w:rsid w:val="00C92B3E"/>
    <w:rsid w:val="00C92EF4"/>
    <w:rsid w:val="00C9346C"/>
    <w:rsid w:val="00C939F7"/>
    <w:rsid w:val="00CA16D4"/>
    <w:rsid w:val="00CA62B5"/>
    <w:rsid w:val="00CA79E3"/>
    <w:rsid w:val="00CA7B2F"/>
    <w:rsid w:val="00CB40D2"/>
    <w:rsid w:val="00CB657B"/>
    <w:rsid w:val="00CB6C62"/>
    <w:rsid w:val="00CC14EC"/>
    <w:rsid w:val="00CC153B"/>
    <w:rsid w:val="00CC4043"/>
    <w:rsid w:val="00CC609F"/>
    <w:rsid w:val="00CC630D"/>
    <w:rsid w:val="00CC78C0"/>
    <w:rsid w:val="00CD6FD5"/>
    <w:rsid w:val="00CE1319"/>
    <w:rsid w:val="00CE3FC3"/>
    <w:rsid w:val="00CE6553"/>
    <w:rsid w:val="00CF220A"/>
    <w:rsid w:val="00CF4B14"/>
    <w:rsid w:val="00D0094E"/>
    <w:rsid w:val="00D05211"/>
    <w:rsid w:val="00D05912"/>
    <w:rsid w:val="00D06DCF"/>
    <w:rsid w:val="00D13DEA"/>
    <w:rsid w:val="00D17C9E"/>
    <w:rsid w:val="00D23EBA"/>
    <w:rsid w:val="00D23EBD"/>
    <w:rsid w:val="00D24F10"/>
    <w:rsid w:val="00D305C1"/>
    <w:rsid w:val="00D313DF"/>
    <w:rsid w:val="00D353A1"/>
    <w:rsid w:val="00D36B57"/>
    <w:rsid w:val="00D375B4"/>
    <w:rsid w:val="00D453AC"/>
    <w:rsid w:val="00D571F5"/>
    <w:rsid w:val="00D60816"/>
    <w:rsid w:val="00D61435"/>
    <w:rsid w:val="00D62929"/>
    <w:rsid w:val="00D65E71"/>
    <w:rsid w:val="00D70FAA"/>
    <w:rsid w:val="00D7721D"/>
    <w:rsid w:val="00D775CB"/>
    <w:rsid w:val="00D824FB"/>
    <w:rsid w:val="00D83348"/>
    <w:rsid w:val="00D83E3A"/>
    <w:rsid w:val="00D84C1C"/>
    <w:rsid w:val="00D852C8"/>
    <w:rsid w:val="00D874E9"/>
    <w:rsid w:val="00D87513"/>
    <w:rsid w:val="00D87BD7"/>
    <w:rsid w:val="00D9082E"/>
    <w:rsid w:val="00D91AE4"/>
    <w:rsid w:val="00D93928"/>
    <w:rsid w:val="00D940FC"/>
    <w:rsid w:val="00D95E74"/>
    <w:rsid w:val="00DA0479"/>
    <w:rsid w:val="00DA35EC"/>
    <w:rsid w:val="00DA620A"/>
    <w:rsid w:val="00DB1487"/>
    <w:rsid w:val="00DB1DD0"/>
    <w:rsid w:val="00DB749B"/>
    <w:rsid w:val="00DC2A96"/>
    <w:rsid w:val="00DC66F5"/>
    <w:rsid w:val="00DC6E11"/>
    <w:rsid w:val="00DD1FCF"/>
    <w:rsid w:val="00DD203E"/>
    <w:rsid w:val="00DD2E55"/>
    <w:rsid w:val="00DD7D81"/>
    <w:rsid w:val="00DE6180"/>
    <w:rsid w:val="00DE7B29"/>
    <w:rsid w:val="00DE7EEB"/>
    <w:rsid w:val="00DF7E1E"/>
    <w:rsid w:val="00E023EF"/>
    <w:rsid w:val="00E0778E"/>
    <w:rsid w:val="00E11915"/>
    <w:rsid w:val="00E12904"/>
    <w:rsid w:val="00E22BEE"/>
    <w:rsid w:val="00E247CC"/>
    <w:rsid w:val="00E24CA1"/>
    <w:rsid w:val="00E24D99"/>
    <w:rsid w:val="00E26DF0"/>
    <w:rsid w:val="00E279A1"/>
    <w:rsid w:val="00E30B05"/>
    <w:rsid w:val="00E30FD9"/>
    <w:rsid w:val="00E34919"/>
    <w:rsid w:val="00E364C0"/>
    <w:rsid w:val="00E36E4F"/>
    <w:rsid w:val="00E41AF2"/>
    <w:rsid w:val="00E41F3F"/>
    <w:rsid w:val="00E4226D"/>
    <w:rsid w:val="00E43E61"/>
    <w:rsid w:val="00E44BCD"/>
    <w:rsid w:val="00E4748E"/>
    <w:rsid w:val="00E477B6"/>
    <w:rsid w:val="00E47CC2"/>
    <w:rsid w:val="00E50516"/>
    <w:rsid w:val="00E50538"/>
    <w:rsid w:val="00E56255"/>
    <w:rsid w:val="00E57FBF"/>
    <w:rsid w:val="00E60688"/>
    <w:rsid w:val="00E609FD"/>
    <w:rsid w:val="00E60FF5"/>
    <w:rsid w:val="00E6159F"/>
    <w:rsid w:val="00E618E8"/>
    <w:rsid w:val="00E62138"/>
    <w:rsid w:val="00E671BA"/>
    <w:rsid w:val="00E67EFA"/>
    <w:rsid w:val="00E70B30"/>
    <w:rsid w:val="00E80499"/>
    <w:rsid w:val="00E8137A"/>
    <w:rsid w:val="00E82FB1"/>
    <w:rsid w:val="00E830CC"/>
    <w:rsid w:val="00E85F64"/>
    <w:rsid w:val="00E86DDE"/>
    <w:rsid w:val="00E8785E"/>
    <w:rsid w:val="00E87E20"/>
    <w:rsid w:val="00E91C8B"/>
    <w:rsid w:val="00E924DF"/>
    <w:rsid w:val="00E96946"/>
    <w:rsid w:val="00E97F50"/>
    <w:rsid w:val="00EA01A3"/>
    <w:rsid w:val="00EA0D7C"/>
    <w:rsid w:val="00EA10AA"/>
    <w:rsid w:val="00EA129E"/>
    <w:rsid w:val="00EA18D4"/>
    <w:rsid w:val="00EA209C"/>
    <w:rsid w:val="00EA2E47"/>
    <w:rsid w:val="00EA360D"/>
    <w:rsid w:val="00EA5303"/>
    <w:rsid w:val="00EA55C1"/>
    <w:rsid w:val="00EB051F"/>
    <w:rsid w:val="00EB33D6"/>
    <w:rsid w:val="00EB4E1B"/>
    <w:rsid w:val="00EC1F10"/>
    <w:rsid w:val="00EC3641"/>
    <w:rsid w:val="00EC50ED"/>
    <w:rsid w:val="00EC78B6"/>
    <w:rsid w:val="00ED47CA"/>
    <w:rsid w:val="00EE0300"/>
    <w:rsid w:val="00EF1CE2"/>
    <w:rsid w:val="00EF53EA"/>
    <w:rsid w:val="00EF54CC"/>
    <w:rsid w:val="00EF5E17"/>
    <w:rsid w:val="00EF6EAF"/>
    <w:rsid w:val="00F239C7"/>
    <w:rsid w:val="00F23F60"/>
    <w:rsid w:val="00F3042F"/>
    <w:rsid w:val="00F31CF5"/>
    <w:rsid w:val="00F3293C"/>
    <w:rsid w:val="00F32D0C"/>
    <w:rsid w:val="00F32E05"/>
    <w:rsid w:val="00F366B1"/>
    <w:rsid w:val="00F377C7"/>
    <w:rsid w:val="00F4045A"/>
    <w:rsid w:val="00F404D8"/>
    <w:rsid w:val="00F52F61"/>
    <w:rsid w:val="00F54CBE"/>
    <w:rsid w:val="00F553D0"/>
    <w:rsid w:val="00F56AE9"/>
    <w:rsid w:val="00F64290"/>
    <w:rsid w:val="00F6467B"/>
    <w:rsid w:val="00F72BEA"/>
    <w:rsid w:val="00F73A3D"/>
    <w:rsid w:val="00F74BEE"/>
    <w:rsid w:val="00F80C25"/>
    <w:rsid w:val="00F81ADF"/>
    <w:rsid w:val="00F85E39"/>
    <w:rsid w:val="00F866E9"/>
    <w:rsid w:val="00F91ADA"/>
    <w:rsid w:val="00F94FA8"/>
    <w:rsid w:val="00F95198"/>
    <w:rsid w:val="00F95286"/>
    <w:rsid w:val="00F954F7"/>
    <w:rsid w:val="00F97F15"/>
    <w:rsid w:val="00FA01FF"/>
    <w:rsid w:val="00FA0A6E"/>
    <w:rsid w:val="00FA7CEE"/>
    <w:rsid w:val="00FA7F4C"/>
    <w:rsid w:val="00FB0E94"/>
    <w:rsid w:val="00FB3C78"/>
    <w:rsid w:val="00FC08DA"/>
    <w:rsid w:val="00FC287E"/>
    <w:rsid w:val="00FC28FB"/>
    <w:rsid w:val="00FC2F5A"/>
    <w:rsid w:val="00FC4BA4"/>
    <w:rsid w:val="00FC5CE7"/>
    <w:rsid w:val="00FC7C7E"/>
    <w:rsid w:val="00FD02A8"/>
    <w:rsid w:val="00FD2754"/>
    <w:rsid w:val="00FD4BB5"/>
    <w:rsid w:val="00FD684D"/>
    <w:rsid w:val="00FE320D"/>
    <w:rsid w:val="00FE7F43"/>
    <w:rsid w:val="00FF334D"/>
    <w:rsid w:val="00FF4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E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240"/>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link w:val="30"/>
    <w:uiPriority w:val="9"/>
    <w:qFormat/>
    <w:rsid w:val="00A84593"/>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03D8"/>
    <w:rPr>
      <w:rFonts w:ascii="Segoe UI" w:hAnsi="Segoe UI" w:cs="Segoe UI"/>
      <w:sz w:val="18"/>
      <w:szCs w:val="18"/>
    </w:rPr>
  </w:style>
  <w:style w:type="character" w:customStyle="1" w:styleId="a4">
    <w:name w:val="Текст выноски Знак"/>
    <w:basedOn w:val="a0"/>
    <w:link w:val="a3"/>
    <w:uiPriority w:val="99"/>
    <w:semiHidden/>
    <w:rsid w:val="002D03D8"/>
    <w:rPr>
      <w:rFonts w:ascii="Segoe UI" w:eastAsia="Times New Roman" w:hAnsi="Segoe UI" w:cs="Segoe UI"/>
      <w:sz w:val="18"/>
      <w:szCs w:val="18"/>
      <w:lang w:val="ru-RU" w:eastAsia="ru-RU"/>
    </w:rPr>
  </w:style>
  <w:style w:type="paragraph" w:styleId="a5">
    <w:name w:val="header"/>
    <w:basedOn w:val="a"/>
    <w:link w:val="a6"/>
    <w:uiPriority w:val="99"/>
    <w:unhideWhenUsed/>
    <w:rsid w:val="00165C14"/>
    <w:pPr>
      <w:tabs>
        <w:tab w:val="center" w:pos="4819"/>
        <w:tab w:val="right" w:pos="9639"/>
      </w:tabs>
    </w:pPr>
  </w:style>
  <w:style w:type="character" w:customStyle="1" w:styleId="a6">
    <w:name w:val="Верхний колонтитул Знак"/>
    <w:basedOn w:val="a0"/>
    <w:link w:val="a5"/>
    <w:uiPriority w:val="99"/>
    <w:rsid w:val="00165C14"/>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165C14"/>
    <w:pPr>
      <w:tabs>
        <w:tab w:val="center" w:pos="4819"/>
        <w:tab w:val="right" w:pos="9639"/>
      </w:tabs>
    </w:pPr>
  </w:style>
  <w:style w:type="character" w:customStyle="1" w:styleId="a8">
    <w:name w:val="Нижний колонтитул Знак"/>
    <w:basedOn w:val="a0"/>
    <w:link w:val="a7"/>
    <w:uiPriority w:val="99"/>
    <w:rsid w:val="00165C14"/>
    <w:rPr>
      <w:rFonts w:ascii="Times New Roman" w:eastAsia="Times New Roman" w:hAnsi="Times New Roman" w:cs="Times New Roman"/>
      <w:sz w:val="24"/>
      <w:szCs w:val="24"/>
      <w:lang w:val="ru-RU" w:eastAsia="ru-RU"/>
    </w:rPr>
  </w:style>
  <w:style w:type="paragraph" w:customStyle="1" w:styleId="a9">
    <w:name w:val="Готовый"/>
    <w:basedOn w:val="a"/>
    <w:rsid w:val="009736C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uk-UA"/>
    </w:rPr>
  </w:style>
  <w:style w:type="paragraph" w:customStyle="1" w:styleId="caaieiaie1">
    <w:name w:val="caaieiaie 1"/>
    <w:basedOn w:val="a"/>
    <w:next w:val="a"/>
    <w:rsid w:val="005B34FE"/>
    <w:pPr>
      <w:keepNext/>
      <w:widowControl w:val="0"/>
      <w:autoSpaceDE w:val="0"/>
      <w:autoSpaceDN w:val="0"/>
      <w:spacing w:line="192" w:lineRule="auto"/>
      <w:jc w:val="center"/>
    </w:pPr>
    <w:rPr>
      <w:rFonts w:ascii="SchoolDL" w:hAnsi="SchoolDL" w:cs="SchoolDL"/>
      <w:b/>
      <w:bCs/>
      <w:sz w:val="30"/>
      <w:szCs w:val="30"/>
    </w:rPr>
  </w:style>
  <w:style w:type="paragraph" w:styleId="aa">
    <w:name w:val="Body Text"/>
    <w:basedOn w:val="a"/>
    <w:link w:val="ab"/>
    <w:uiPriority w:val="1"/>
    <w:qFormat/>
    <w:rsid w:val="00770130"/>
    <w:pPr>
      <w:widowControl w:val="0"/>
      <w:autoSpaceDE w:val="0"/>
      <w:autoSpaceDN w:val="0"/>
    </w:pPr>
    <w:rPr>
      <w:sz w:val="27"/>
      <w:szCs w:val="27"/>
      <w:lang w:val="uk-UA" w:eastAsia="en-US"/>
    </w:rPr>
  </w:style>
  <w:style w:type="character" w:customStyle="1" w:styleId="ab">
    <w:name w:val="Основной текст Знак"/>
    <w:basedOn w:val="a0"/>
    <w:link w:val="aa"/>
    <w:uiPriority w:val="1"/>
    <w:rsid w:val="00770130"/>
    <w:rPr>
      <w:rFonts w:ascii="Times New Roman" w:eastAsia="Times New Roman" w:hAnsi="Times New Roman" w:cs="Times New Roman"/>
      <w:sz w:val="27"/>
      <w:szCs w:val="27"/>
    </w:rPr>
  </w:style>
  <w:style w:type="paragraph" w:styleId="ac">
    <w:name w:val="List Paragraph"/>
    <w:basedOn w:val="a"/>
    <w:uiPriority w:val="34"/>
    <w:qFormat/>
    <w:rsid w:val="00A677C8"/>
    <w:pPr>
      <w:ind w:left="720"/>
      <w:contextualSpacing/>
    </w:pPr>
  </w:style>
  <w:style w:type="character" w:styleId="ad">
    <w:name w:val="line number"/>
    <w:basedOn w:val="a0"/>
    <w:uiPriority w:val="99"/>
    <w:semiHidden/>
    <w:unhideWhenUsed/>
    <w:rsid w:val="00120629"/>
  </w:style>
  <w:style w:type="character" w:styleId="ae">
    <w:name w:val="Strong"/>
    <w:basedOn w:val="a0"/>
    <w:uiPriority w:val="22"/>
    <w:qFormat/>
    <w:rsid w:val="00FC28FB"/>
    <w:rPr>
      <w:b/>
      <w:bCs/>
    </w:rPr>
  </w:style>
  <w:style w:type="character" w:customStyle="1" w:styleId="30">
    <w:name w:val="Заголовок 3 Знак"/>
    <w:basedOn w:val="a0"/>
    <w:link w:val="3"/>
    <w:uiPriority w:val="9"/>
    <w:rsid w:val="00A84593"/>
    <w:rPr>
      <w:rFonts w:ascii="Times New Roman" w:eastAsia="Times New Roman" w:hAnsi="Times New Roman" w:cs="Times New Roman"/>
      <w:b/>
      <w:bCs/>
      <w:sz w:val="27"/>
      <w:szCs w:val="27"/>
      <w:lang w:eastAsia="uk-UA"/>
    </w:rPr>
  </w:style>
  <w:style w:type="character" w:styleId="af">
    <w:name w:val="Hyperlink"/>
    <w:basedOn w:val="a0"/>
    <w:uiPriority w:val="99"/>
    <w:semiHidden/>
    <w:unhideWhenUsed/>
    <w:rsid w:val="00A84593"/>
    <w:rPr>
      <w:color w:val="0000FF"/>
      <w:u w:val="single"/>
    </w:rPr>
  </w:style>
  <w:style w:type="table" w:styleId="af0">
    <w:name w:val="Table Grid"/>
    <w:basedOn w:val="a1"/>
    <w:uiPriority w:val="39"/>
    <w:rsid w:val="00A845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vts99">
    <w:name w:val="a_rvts99"/>
    <w:basedOn w:val="a0"/>
    <w:rsid w:val="00A84593"/>
    <w:rPr>
      <w:rFonts w:ascii="Times New Roman" w:eastAsia="Times New Roman" w:hAnsi="Times New Roman" w:cs="Times New Roman"/>
      <w:b w:val="0"/>
      <w:bCs w:val="0"/>
      <w:i w:val="0"/>
      <w:iCs w:val="0"/>
      <w:color w:val="006600"/>
      <w:sz w:val="24"/>
      <w:szCs w:val="24"/>
    </w:rPr>
  </w:style>
  <w:style w:type="paragraph" w:styleId="af1">
    <w:name w:val="No Spacing"/>
    <w:uiPriority w:val="1"/>
    <w:qFormat/>
    <w:rsid w:val="00A84593"/>
    <w:pPr>
      <w:spacing w:after="0" w:line="240" w:lineRule="auto"/>
    </w:pPr>
  </w:style>
  <w:style w:type="character" w:styleId="af2">
    <w:name w:val="Subtle Emphasis"/>
    <w:basedOn w:val="a0"/>
    <w:uiPriority w:val="19"/>
    <w:qFormat/>
    <w:rsid w:val="00A84593"/>
    <w:rPr>
      <w:i/>
      <w:iCs/>
      <w:color w:val="404040" w:themeColor="text1" w:themeTint="BF"/>
    </w:rPr>
  </w:style>
  <w:style w:type="paragraph" w:styleId="af3">
    <w:name w:val="Body Text Indent"/>
    <w:basedOn w:val="a"/>
    <w:link w:val="af4"/>
    <w:rsid w:val="00A84593"/>
    <w:pPr>
      <w:spacing w:after="120"/>
      <w:ind w:left="283"/>
    </w:pPr>
    <w:rPr>
      <w:lang w:val="uk-UA"/>
    </w:rPr>
  </w:style>
  <w:style w:type="character" w:customStyle="1" w:styleId="af4">
    <w:name w:val="Основной текст с отступом Знак"/>
    <w:basedOn w:val="a0"/>
    <w:link w:val="af3"/>
    <w:rsid w:val="00A84593"/>
    <w:rPr>
      <w:rFonts w:ascii="Times New Roman" w:eastAsia="Times New Roman" w:hAnsi="Times New Roman" w:cs="Times New Roman"/>
      <w:sz w:val="24"/>
      <w:szCs w:val="24"/>
      <w:lang w:eastAsia="ru-RU"/>
    </w:rPr>
  </w:style>
  <w:style w:type="character" w:styleId="af5">
    <w:name w:val="Placeholder Text"/>
    <w:basedOn w:val="a0"/>
    <w:uiPriority w:val="99"/>
    <w:semiHidden/>
    <w:rsid w:val="00D24F1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240"/>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link w:val="30"/>
    <w:uiPriority w:val="9"/>
    <w:qFormat/>
    <w:rsid w:val="00A84593"/>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03D8"/>
    <w:rPr>
      <w:rFonts w:ascii="Segoe UI" w:hAnsi="Segoe UI" w:cs="Segoe UI"/>
      <w:sz w:val="18"/>
      <w:szCs w:val="18"/>
    </w:rPr>
  </w:style>
  <w:style w:type="character" w:customStyle="1" w:styleId="a4">
    <w:name w:val="Текст выноски Знак"/>
    <w:basedOn w:val="a0"/>
    <w:link w:val="a3"/>
    <w:uiPriority w:val="99"/>
    <w:semiHidden/>
    <w:rsid w:val="002D03D8"/>
    <w:rPr>
      <w:rFonts w:ascii="Segoe UI" w:eastAsia="Times New Roman" w:hAnsi="Segoe UI" w:cs="Segoe UI"/>
      <w:sz w:val="18"/>
      <w:szCs w:val="18"/>
      <w:lang w:val="ru-RU" w:eastAsia="ru-RU"/>
    </w:rPr>
  </w:style>
  <w:style w:type="paragraph" w:styleId="a5">
    <w:name w:val="header"/>
    <w:basedOn w:val="a"/>
    <w:link w:val="a6"/>
    <w:uiPriority w:val="99"/>
    <w:unhideWhenUsed/>
    <w:rsid w:val="00165C14"/>
    <w:pPr>
      <w:tabs>
        <w:tab w:val="center" w:pos="4819"/>
        <w:tab w:val="right" w:pos="9639"/>
      </w:tabs>
    </w:pPr>
  </w:style>
  <w:style w:type="character" w:customStyle="1" w:styleId="a6">
    <w:name w:val="Верхний колонтитул Знак"/>
    <w:basedOn w:val="a0"/>
    <w:link w:val="a5"/>
    <w:uiPriority w:val="99"/>
    <w:rsid w:val="00165C14"/>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165C14"/>
    <w:pPr>
      <w:tabs>
        <w:tab w:val="center" w:pos="4819"/>
        <w:tab w:val="right" w:pos="9639"/>
      </w:tabs>
    </w:pPr>
  </w:style>
  <w:style w:type="character" w:customStyle="1" w:styleId="a8">
    <w:name w:val="Нижний колонтитул Знак"/>
    <w:basedOn w:val="a0"/>
    <w:link w:val="a7"/>
    <w:uiPriority w:val="99"/>
    <w:rsid w:val="00165C14"/>
    <w:rPr>
      <w:rFonts w:ascii="Times New Roman" w:eastAsia="Times New Roman" w:hAnsi="Times New Roman" w:cs="Times New Roman"/>
      <w:sz w:val="24"/>
      <w:szCs w:val="24"/>
      <w:lang w:val="ru-RU" w:eastAsia="ru-RU"/>
    </w:rPr>
  </w:style>
  <w:style w:type="paragraph" w:customStyle="1" w:styleId="a9">
    <w:name w:val="Готовый"/>
    <w:basedOn w:val="a"/>
    <w:rsid w:val="009736C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uk-UA"/>
    </w:rPr>
  </w:style>
  <w:style w:type="paragraph" w:customStyle="1" w:styleId="caaieiaie1">
    <w:name w:val="caaieiaie 1"/>
    <w:basedOn w:val="a"/>
    <w:next w:val="a"/>
    <w:rsid w:val="005B34FE"/>
    <w:pPr>
      <w:keepNext/>
      <w:widowControl w:val="0"/>
      <w:autoSpaceDE w:val="0"/>
      <w:autoSpaceDN w:val="0"/>
      <w:spacing w:line="192" w:lineRule="auto"/>
      <w:jc w:val="center"/>
    </w:pPr>
    <w:rPr>
      <w:rFonts w:ascii="SchoolDL" w:hAnsi="SchoolDL" w:cs="SchoolDL"/>
      <w:b/>
      <w:bCs/>
      <w:sz w:val="30"/>
      <w:szCs w:val="30"/>
    </w:rPr>
  </w:style>
  <w:style w:type="paragraph" w:styleId="aa">
    <w:name w:val="Body Text"/>
    <w:basedOn w:val="a"/>
    <w:link w:val="ab"/>
    <w:uiPriority w:val="1"/>
    <w:qFormat/>
    <w:rsid w:val="00770130"/>
    <w:pPr>
      <w:widowControl w:val="0"/>
      <w:autoSpaceDE w:val="0"/>
      <w:autoSpaceDN w:val="0"/>
    </w:pPr>
    <w:rPr>
      <w:sz w:val="27"/>
      <w:szCs w:val="27"/>
      <w:lang w:val="uk-UA" w:eastAsia="en-US"/>
    </w:rPr>
  </w:style>
  <w:style w:type="character" w:customStyle="1" w:styleId="ab">
    <w:name w:val="Основной текст Знак"/>
    <w:basedOn w:val="a0"/>
    <w:link w:val="aa"/>
    <w:uiPriority w:val="1"/>
    <w:rsid w:val="00770130"/>
    <w:rPr>
      <w:rFonts w:ascii="Times New Roman" w:eastAsia="Times New Roman" w:hAnsi="Times New Roman" w:cs="Times New Roman"/>
      <w:sz w:val="27"/>
      <w:szCs w:val="27"/>
    </w:rPr>
  </w:style>
  <w:style w:type="paragraph" w:styleId="ac">
    <w:name w:val="List Paragraph"/>
    <w:basedOn w:val="a"/>
    <w:uiPriority w:val="34"/>
    <w:qFormat/>
    <w:rsid w:val="00A677C8"/>
    <w:pPr>
      <w:ind w:left="720"/>
      <w:contextualSpacing/>
    </w:pPr>
  </w:style>
  <w:style w:type="character" w:styleId="ad">
    <w:name w:val="line number"/>
    <w:basedOn w:val="a0"/>
    <w:uiPriority w:val="99"/>
    <w:semiHidden/>
    <w:unhideWhenUsed/>
    <w:rsid w:val="00120629"/>
  </w:style>
  <w:style w:type="character" w:styleId="ae">
    <w:name w:val="Strong"/>
    <w:basedOn w:val="a0"/>
    <w:uiPriority w:val="22"/>
    <w:qFormat/>
    <w:rsid w:val="00FC28FB"/>
    <w:rPr>
      <w:b/>
      <w:bCs/>
    </w:rPr>
  </w:style>
  <w:style w:type="character" w:customStyle="1" w:styleId="30">
    <w:name w:val="Заголовок 3 Знак"/>
    <w:basedOn w:val="a0"/>
    <w:link w:val="3"/>
    <w:uiPriority w:val="9"/>
    <w:rsid w:val="00A84593"/>
    <w:rPr>
      <w:rFonts w:ascii="Times New Roman" w:eastAsia="Times New Roman" w:hAnsi="Times New Roman" w:cs="Times New Roman"/>
      <w:b/>
      <w:bCs/>
      <w:sz w:val="27"/>
      <w:szCs w:val="27"/>
      <w:lang w:eastAsia="uk-UA"/>
    </w:rPr>
  </w:style>
  <w:style w:type="character" w:styleId="af">
    <w:name w:val="Hyperlink"/>
    <w:basedOn w:val="a0"/>
    <w:uiPriority w:val="99"/>
    <w:semiHidden/>
    <w:unhideWhenUsed/>
    <w:rsid w:val="00A84593"/>
    <w:rPr>
      <w:color w:val="0000FF"/>
      <w:u w:val="single"/>
    </w:rPr>
  </w:style>
  <w:style w:type="table" w:styleId="af0">
    <w:name w:val="Table Grid"/>
    <w:basedOn w:val="a1"/>
    <w:uiPriority w:val="39"/>
    <w:rsid w:val="00A845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vts99">
    <w:name w:val="a_rvts99"/>
    <w:basedOn w:val="a0"/>
    <w:rsid w:val="00A84593"/>
    <w:rPr>
      <w:rFonts w:ascii="Times New Roman" w:eastAsia="Times New Roman" w:hAnsi="Times New Roman" w:cs="Times New Roman"/>
      <w:b w:val="0"/>
      <w:bCs w:val="0"/>
      <w:i w:val="0"/>
      <w:iCs w:val="0"/>
      <w:color w:val="006600"/>
      <w:sz w:val="24"/>
      <w:szCs w:val="24"/>
    </w:rPr>
  </w:style>
  <w:style w:type="paragraph" w:styleId="af1">
    <w:name w:val="No Spacing"/>
    <w:uiPriority w:val="1"/>
    <w:qFormat/>
    <w:rsid w:val="00A84593"/>
    <w:pPr>
      <w:spacing w:after="0" w:line="240" w:lineRule="auto"/>
    </w:pPr>
  </w:style>
  <w:style w:type="character" w:styleId="af2">
    <w:name w:val="Subtle Emphasis"/>
    <w:basedOn w:val="a0"/>
    <w:uiPriority w:val="19"/>
    <w:qFormat/>
    <w:rsid w:val="00A84593"/>
    <w:rPr>
      <w:i/>
      <w:iCs/>
      <w:color w:val="404040" w:themeColor="text1" w:themeTint="BF"/>
    </w:rPr>
  </w:style>
  <w:style w:type="paragraph" w:styleId="af3">
    <w:name w:val="Body Text Indent"/>
    <w:basedOn w:val="a"/>
    <w:link w:val="af4"/>
    <w:rsid w:val="00A84593"/>
    <w:pPr>
      <w:spacing w:after="120"/>
      <w:ind w:left="283"/>
    </w:pPr>
    <w:rPr>
      <w:lang w:val="uk-UA"/>
    </w:rPr>
  </w:style>
  <w:style w:type="character" w:customStyle="1" w:styleId="af4">
    <w:name w:val="Основной текст с отступом Знак"/>
    <w:basedOn w:val="a0"/>
    <w:link w:val="af3"/>
    <w:rsid w:val="00A84593"/>
    <w:rPr>
      <w:rFonts w:ascii="Times New Roman" w:eastAsia="Times New Roman" w:hAnsi="Times New Roman" w:cs="Times New Roman"/>
      <w:sz w:val="24"/>
      <w:szCs w:val="24"/>
      <w:lang w:eastAsia="ru-RU"/>
    </w:rPr>
  </w:style>
  <w:style w:type="character" w:styleId="af5">
    <w:name w:val="Placeholder Text"/>
    <w:basedOn w:val="a0"/>
    <w:uiPriority w:val="99"/>
    <w:semiHidden/>
    <w:rsid w:val="00D24F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584911">
      <w:bodyDiv w:val="1"/>
      <w:marLeft w:val="0"/>
      <w:marRight w:val="0"/>
      <w:marTop w:val="0"/>
      <w:marBottom w:val="0"/>
      <w:divBdr>
        <w:top w:val="none" w:sz="0" w:space="0" w:color="auto"/>
        <w:left w:val="none" w:sz="0" w:space="0" w:color="auto"/>
        <w:bottom w:val="none" w:sz="0" w:space="0" w:color="auto"/>
        <w:right w:val="none" w:sz="0" w:space="0" w:color="auto"/>
      </w:divBdr>
    </w:div>
    <w:div w:id="168204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2C732-BD68-443D-B080-5BC30D89A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10932</Words>
  <Characters>6232</Characters>
  <Application>Microsoft Office Word</Application>
  <DocSecurity>0</DocSecurity>
  <Lines>51</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17130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2025-09-24T06:06:00Z</cp:lastPrinted>
  <dcterms:created xsi:type="dcterms:W3CDTF">2025-10-17T09:32:00Z</dcterms:created>
  <dcterms:modified xsi:type="dcterms:W3CDTF">2025-10-24T07:36:00Z</dcterms:modified>
</cp:coreProperties>
</file>