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4FF" w14:textId="77777777" w:rsidR="00593ABC" w:rsidRPr="00784E5A" w:rsidRDefault="00593ABC" w:rsidP="00B237A8">
      <w:pPr>
        <w:pageBreakBefore/>
        <w:ind w:left="5387" w:firstLine="567"/>
      </w:pPr>
      <w:r w:rsidRPr="00784E5A">
        <w:rPr>
          <w:rFonts w:ascii="Times New Roman" w:hAnsi="Times New Roman" w:cs="Times New Roman"/>
          <w:sz w:val="28"/>
          <w:szCs w:val="28"/>
        </w:rPr>
        <w:t xml:space="preserve">Додаток </w:t>
      </w:r>
    </w:p>
    <w:p w14:paraId="5A82EE24" w14:textId="77777777" w:rsidR="00593ABC" w:rsidRPr="00784E5A" w:rsidRDefault="00593ABC" w:rsidP="00B237A8">
      <w:pPr>
        <w:ind w:left="5387" w:firstLine="567"/>
      </w:pPr>
      <w:r w:rsidRPr="00784E5A">
        <w:rPr>
          <w:rFonts w:ascii="Times New Roman" w:hAnsi="Times New Roman" w:cs="Times New Roman"/>
          <w:sz w:val="28"/>
          <w:szCs w:val="28"/>
        </w:rPr>
        <w:t xml:space="preserve">до </w:t>
      </w:r>
      <w:r>
        <w:rPr>
          <w:rFonts w:ascii="Times New Roman" w:hAnsi="Times New Roman" w:cs="Times New Roman"/>
          <w:sz w:val="28"/>
          <w:szCs w:val="28"/>
        </w:rPr>
        <w:t>рішення обласної ради</w:t>
      </w:r>
    </w:p>
    <w:p w14:paraId="6BF6BD4F" w14:textId="77777777" w:rsidR="00593ABC" w:rsidRPr="00784E5A" w:rsidRDefault="00593ABC" w:rsidP="00593ABC">
      <w:pPr>
        <w:ind w:firstLine="567"/>
        <w:jc w:val="center"/>
        <w:rPr>
          <w:rFonts w:ascii="Times New Roman" w:hAnsi="Times New Roman" w:cs="Times New Roman"/>
          <w:sz w:val="28"/>
          <w:szCs w:val="28"/>
        </w:rPr>
      </w:pPr>
    </w:p>
    <w:p w14:paraId="73C95E8E" w14:textId="77777777" w:rsidR="00593ABC" w:rsidRDefault="00593ABC" w:rsidP="00593ABC">
      <w:pPr>
        <w:jc w:val="center"/>
        <w:rPr>
          <w:rFonts w:ascii="Times New Roman" w:hAnsi="Times New Roman" w:cs="Times New Roman"/>
          <w:sz w:val="28"/>
          <w:szCs w:val="28"/>
        </w:rPr>
      </w:pPr>
    </w:p>
    <w:p w14:paraId="427032B7" w14:textId="77777777" w:rsidR="00593ABC" w:rsidRDefault="00593ABC" w:rsidP="00593ABC">
      <w:pPr>
        <w:jc w:val="center"/>
        <w:rPr>
          <w:rFonts w:ascii="Times New Roman" w:hAnsi="Times New Roman" w:cs="Times New Roman"/>
          <w:sz w:val="28"/>
          <w:szCs w:val="28"/>
        </w:rPr>
      </w:pPr>
    </w:p>
    <w:p w14:paraId="65567C88" w14:textId="77777777" w:rsidR="005967DA" w:rsidRDefault="005967DA" w:rsidP="00593ABC">
      <w:pPr>
        <w:jc w:val="center"/>
        <w:rPr>
          <w:rFonts w:ascii="Times New Roman" w:hAnsi="Times New Roman" w:cs="Times New Roman"/>
          <w:sz w:val="28"/>
          <w:szCs w:val="28"/>
        </w:rPr>
      </w:pPr>
    </w:p>
    <w:p w14:paraId="41F45662" w14:textId="77777777" w:rsidR="005967DA" w:rsidRDefault="005967DA" w:rsidP="00593ABC">
      <w:pPr>
        <w:jc w:val="center"/>
        <w:rPr>
          <w:rFonts w:ascii="Times New Roman" w:hAnsi="Times New Roman" w:cs="Times New Roman"/>
          <w:sz w:val="28"/>
          <w:szCs w:val="28"/>
        </w:rPr>
      </w:pPr>
    </w:p>
    <w:p w14:paraId="5DCA8E40" w14:textId="77777777" w:rsidR="00593ABC" w:rsidRDefault="00593ABC" w:rsidP="00593ABC">
      <w:pPr>
        <w:pStyle w:val="a5"/>
        <w:tabs>
          <w:tab w:val="left" w:pos="709"/>
        </w:tabs>
        <w:jc w:val="center"/>
        <w:rPr>
          <w:rFonts w:ascii="Times New Roman" w:hAnsi="Times New Roman" w:cs="Times New Roman"/>
          <w:b/>
          <w:sz w:val="28"/>
          <w:szCs w:val="28"/>
          <w:lang w:val="uk-UA"/>
        </w:rPr>
      </w:pPr>
      <w:r>
        <w:rPr>
          <w:rFonts w:ascii="Times New Roman" w:hAnsi="Times New Roman" w:cs="Times New Roman"/>
          <w:b/>
          <w:sz w:val="28"/>
          <w:szCs w:val="28"/>
          <w:lang w:val="uk-UA"/>
        </w:rPr>
        <w:t>Регіональна цільова соціальна програма</w:t>
      </w:r>
      <w:r w:rsidRPr="00784E5A">
        <w:rPr>
          <w:rFonts w:ascii="Times New Roman" w:hAnsi="Times New Roman" w:cs="Times New Roman"/>
          <w:b/>
          <w:sz w:val="28"/>
          <w:szCs w:val="28"/>
          <w:lang w:val="uk-UA"/>
        </w:rPr>
        <w:t xml:space="preserve"> з утвердження </w:t>
      </w:r>
    </w:p>
    <w:p w14:paraId="3EC020CA" w14:textId="77777777" w:rsidR="00593ABC" w:rsidRDefault="00593ABC" w:rsidP="00593ABC">
      <w:pPr>
        <w:pStyle w:val="a5"/>
        <w:tabs>
          <w:tab w:val="left" w:pos="709"/>
        </w:tabs>
        <w:jc w:val="center"/>
        <w:rPr>
          <w:rFonts w:ascii="Times New Roman" w:hAnsi="Times New Roman" w:cs="Times New Roman"/>
          <w:b/>
          <w:sz w:val="28"/>
          <w:szCs w:val="28"/>
          <w:lang w:val="uk-UA"/>
        </w:rPr>
      </w:pPr>
      <w:r w:rsidRPr="00784E5A">
        <w:rPr>
          <w:rFonts w:ascii="Times New Roman" w:hAnsi="Times New Roman" w:cs="Times New Roman"/>
          <w:b/>
          <w:sz w:val="28"/>
          <w:szCs w:val="28"/>
          <w:lang w:val="uk-UA"/>
        </w:rPr>
        <w:t xml:space="preserve">української національної та громадянської ідентичності </w:t>
      </w:r>
    </w:p>
    <w:p w14:paraId="6BB6C2AB" w14:textId="77777777" w:rsidR="00593ABC" w:rsidRPr="00784E5A" w:rsidRDefault="00593ABC" w:rsidP="00593ABC">
      <w:pPr>
        <w:pStyle w:val="a5"/>
        <w:tabs>
          <w:tab w:val="left" w:pos="709"/>
        </w:tabs>
        <w:jc w:val="center"/>
        <w:rPr>
          <w:rFonts w:ascii="Times New Roman" w:hAnsi="Times New Roman" w:cs="Times New Roman"/>
          <w:b/>
          <w:sz w:val="28"/>
          <w:szCs w:val="28"/>
          <w:lang w:val="uk-UA"/>
        </w:rPr>
      </w:pPr>
      <w:r w:rsidRPr="00784E5A">
        <w:rPr>
          <w:rFonts w:ascii="Times New Roman" w:hAnsi="Times New Roman" w:cs="Times New Roman"/>
          <w:b/>
          <w:sz w:val="28"/>
          <w:szCs w:val="28"/>
          <w:lang w:val="uk-UA"/>
        </w:rPr>
        <w:t>у Дніпропетровській області на період до 2028 року</w:t>
      </w:r>
    </w:p>
    <w:p w14:paraId="5D56F96E" w14:textId="77777777" w:rsidR="00593ABC" w:rsidRPr="00784E5A" w:rsidRDefault="00593ABC" w:rsidP="00593ABC">
      <w:pPr>
        <w:jc w:val="center"/>
        <w:rPr>
          <w:rFonts w:ascii="Times New Roman" w:hAnsi="Times New Roman" w:cs="Times New Roman"/>
          <w:sz w:val="28"/>
          <w:szCs w:val="28"/>
        </w:rPr>
      </w:pPr>
    </w:p>
    <w:p w14:paraId="6CABCC99" w14:textId="77777777" w:rsidR="00593ABC" w:rsidRPr="00784E5A" w:rsidRDefault="00593ABC" w:rsidP="00593ABC">
      <w:pPr>
        <w:pStyle w:val="a5"/>
        <w:tabs>
          <w:tab w:val="left" w:pos="709"/>
        </w:tabs>
        <w:jc w:val="center"/>
        <w:rPr>
          <w:rFonts w:ascii="Times New Roman" w:hAnsi="Times New Roman"/>
          <w:b/>
          <w:bCs/>
          <w:sz w:val="28"/>
          <w:szCs w:val="28"/>
          <w:lang w:val="uk-UA"/>
        </w:rPr>
      </w:pPr>
      <w:r w:rsidRPr="00784E5A">
        <w:rPr>
          <w:rFonts w:ascii="Times New Roman" w:hAnsi="Times New Roman"/>
          <w:b/>
          <w:bCs/>
          <w:sz w:val="28"/>
          <w:szCs w:val="28"/>
          <w:lang w:val="uk-UA"/>
        </w:rPr>
        <w:t>Розділ І. Паспорт Програми</w:t>
      </w:r>
    </w:p>
    <w:p w14:paraId="15D4E90B" w14:textId="77777777" w:rsidR="00593ABC" w:rsidRPr="00784E5A" w:rsidRDefault="00593ABC" w:rsidP="00593ABC">
      <w:pPr>
        <w:ind w:firstLine="567"/>
        <w:jc w:val="center"/>
        <w:rPr>
          <w:rFonts w:ascii="Times New Roman" w:hAnsi="Times New Roman" w:cs="Times New Roman"/>
          <w:sz w:val="28"/>
          <w:szCs w:val="28"/>
        </w:rPr>
      </w:pPr>
    </w:p>
    <w:p w14:paraId="23FD0E5C"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1. Назва: Регіональна цільова соціальна програма з утвердження української національної та громадянської ідентичності у Дніпропетровській області на період до 2028 року (далі – Програма).</w:t>
      </w:r>
    </w:p>
    <w:p w14:paraId="3E1C9E36"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6AEE5FB2" w14:textId="6E6AD269"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2. Підстав</w:t>
      </w:r>
      <w:r w:rsidR="00EE2242">
        <w:rPr>
          <w:rFonts w:ascii="Times New Roman" w:hAnsi="Times New Roman" w:cs="Times New Roman"/>
          <w:sz w:val="28"/>
          <w:szCs w:val="28"/>
          <w:lang w:val="uk-UA"/>
        </w:rPr>
        <w:t>и</w:t>
      </w:r>
      <w:r w:rsidRPr="00784E5A">
        <w:rPr>
          <w:rFonts w:ascii="Times New Roman" w:hAnsi="Times New Roman" w:cs="Times New Roman"/>
          <w:sz w:val="28"/>
          <w:szCs w:val="28"/>
          <w:lang w:val="uk-UA"/>
        </w:rPr>
        <w:t xml:space="preserve"> для розроблення: закони України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оборону України”,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Збройні Сили України”,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військовий обов’язок і військову службу”,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мобілізаційну підготовку та мобілізацію”,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правовий статус та вшанування пам’яті борців за незалежність України у </w:t>
      </w:r>
      <w:r w:rsidR="00B22A1B">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XX столітті”,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засудження комуністичного та націонал-соціалістичного (нацистського) тоталітарних режимів в Україні та заборону пропаганди їхньої символіки”,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Про основні засади державної політики у сфері утвердження української національної та громадянської ідентичності”, постанови Кабінету Міністрів України</w:t>
      </w:r>
      <w:r>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від 15 грудня 2023 року № 1322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 – 2025 роках” та від 30 липня 2024 року </w:t>
      </w:r>
      <w:r w:rsidR="00B22A1B">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 864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p w14:paraId="55DA26F3"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2D1518B6"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3. Регіональний замовник Програми – головний розпорядник коштів: управління молоді і спорту </w:t>
      </w:r>
      <w:r>
        <w:rPr>
          <w:rFonts w:ascii="Times New Roman" w:hAnsi="Times New Roman" w:cs="Times New Roman"/>
          <w:sz w:val="28"/>
          <w:szCs w:val="28"/>
          <w:lang w:val="uk-UA"/>
        </w:rPr>
        <w:t>Дніпропетровської обласної державної адміністрації</w:t>
      </w:r>
      <w:r w:rsidRPr="00784E5A">
        <w:rPr>
          <w:rFonts w:ascii="Times New Roman" w:hAnsi="Times New Roman" w:cs="Times New Roman"/>
          <w:sz w:val="28"/>
          <w:szCs w:val="28"/>
          <w:lang w:val="uk-UA"/>
        </w:rPr>
        <w:t>.</w:t>
      </w:r>
    </w:p>
    <w:p w14:paraId="1D61CF31"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4C5652CE"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4. </w:t>
      </w:r>
      <w:proofErr w:type="spellStart"/>
      <w:r w:rsidRPr="00784E5A">
        <w:rPr>
          <w:rFonts w:ascii="Times New Roman" w:hAnsi="Times New Roman" w:cs="Times New Roman"/>
          <w:sz w:val="28"/>
          <w:szCs w:val="28"/>
          <w:lang w:val="uk-UA"/>
        </w:rPr>
        <w:t>Співзамовники</w:t>
      </w:r>
      <w:proofErr w:type="spellEnd"/>
      <w:r w:rsidRPr="00784E5A">
        <w:rPr>
          <w:rFonts w:ascii="Times New Roman" w:hAnsi="Times New Roman" w:cs="Times New Roman"/>
          <w:sz w:val="28"/>
          <w:szCs w:val="28"/>
          <w:lang w:val="uk-UA"/>
        </w:rPr>
        <w:t xml:space="preserve"> Програми – головні розпорядники бюджетних коштів: відсутні.</w:t>
      </w:r>
    </w:p>
    <w:p w14:paraId="74F113F1" w14:textId="77777777" w:rsidR="00B22A1B" w:rsidRDefault="00B22A1B" w:rsidP="00593ABC">
      <w:pPr>
        <w:pStyle w:val="a5"/>
        <w:tabs>
          <w:tab w:val="left" w:pos="709"/>
        </w:tabs>
        <w:ind w:firstLine="567"/>
        <w:jc w:val="both"/>
        <w:rPr>
          <w:rFonts w:ascii="Times New Roman" w:hAnsi="Times New Roman" w:cs="Times New Roman"/>
          <w:sz w:val="28"/>
          <w:szCs w:val="28"/>
          <w:lang w:val="uk-UA"/>
        </w:rPr>
      </w:pPr>
    </w:p>
    <w:p w14:paraId="52DC33A9" w14:textId="749C0BE6" w:rsidR="00593ABC"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5. Відповідальні за виконання: структурні підрозділи </w:t>
      </w:r>
      <w:r>
        <w:rPr>
          <w:rFonts w:ascii="Times New Roman" w:hAnsi="Times New Roman" w:cs="Times New Roman"/>
          <w:sz w:val="28"/>
          <w:szCs w:val="28"/>
          <w:lang w:val="uk-UA"/>
        </w:rPr>
        <w:t>обласної державної адміністрації,</w:t>
      </w:r>
      <w:r w:rsidRPr="00784E5A">
        <w:rPr>
          <w:rFonts w:ascii="Times New Roman" w:hAnsi="Times New Roman" w:cs="Times New Roman"/>
          <w:sz w:val="28"/>
          <w:szCs w:val="28"/>
          <w:lang w:val="uk-UA"/>
        </w:rPr>
        <w:t xml:space="preserve"> </w:t>
      </w:r>
      <w:r>
        <w:rPr>
          <w:rFonts w:ascii="Times New Roman" w:hAnsi="Times New Roman" w:cs="Times New Roman"/>
          <w:sz w:val="28"/>
          <w:szCs w:val="28"/>
          <w:lang w:val="uk-UA"/>
        </w:rPr>
        <w:t>районні державні адміністрації</w:t>
      </w:r>
      <w:r w:rsidRPr="00784E5A">
        <w:rPr>
          <w:rFonts w:ascii="Times New Roman" w:hAnsi="Times New Roman" w:cs="Times New Roman"/>
          <w:sz w:val="28"/>
          <w:szCs w:val="28"/>
          <w:lang w:val="uk-UA"/>
        </w:rPr>
        <w:t>, за згодою: органи місцевого самоврядування</w:t>
      </w:r>
      <w:r w:rsidR="00A36849" w:rsidRPr="00A36849">
        <w:rPr>
          <w:rFonts w:ascii="Times New Roman" w:hAnsi="Times New Roman" w:cs="Times New Roman"/>
          <w:sz w:val="28"/>
          <w:szCs w:val="28"/>
          <w:lang w:val="uk-UA"/>
        </w:rPr>
        <w:t xml:space="preserve"> </w:t>
      </w:r>
      <w:r w:rsidR="00A36849">
        <w:rPr>
          <w:rFonts w:ascii="Times New Roman" w:hAnsi="Times New Roman" w:cs="Times New Roman"/>
          <w:sz w:val="28"/>
          <w:szCs w:val="28"/>
          <w:lang w:val="uk-UA"/>
        </w:rPr>
        <w:t>області</w:t>
      </w:r>
      <w:r w:rsidRPr="00784E5A">
        <w:rPr>
          <w:rFonts w:ascii="Times New Roman" w:hAnsi="Times New Roman" w:cs="Times New Roman"/>
          <w:sz w:val="28"/>
          <w:szCs w:val="28"/>
          <w:lang w:val="uk-UA"/>
        </w:rPr>
        <w:t>, обласні комунальні заклади.</w:t>
      </w:r>
    </w:p>
    <w:p w14:paraId="64B6C28B"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lastRenderedPageBreak/>
        <w:t>6. Мета: сприяння реалізації державної та регіональної політики в системі утвердження національної та громадянської ідентичності населення Дніпропетровщини, спрямованої на виховання любові до України, усвідомлення громадянського обов’язку на основі національних і загальнолюдських духовних цінностей, формування патріотичного світогляду громадян, активної державницької позиції, мотивації до військово-спортивної загартованості, готовності до захисту Вітчизни, забезпечення системної взаємодії з громадськістю в питаннях, пов’язаних з національною та громадянською ідентичністю, розширення ролі й можливостей громадських об’єднань, сприяння духовно-моральній єдності суспільства.</w:t>
      </w:r>
    </w:p>
    <w:p w14:paraId="52523AC4"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37A55D1A" w14:textId="77777777" w:rsidR="00593ABC" w:rsidRPr="00784E5A" w:rsidRDefault="00593ABC" w:rsidP="00593ABC">
      <w:pPr>
        <w:ind w:firstLine="567"/>
        <w:rPr>
          <w:rFonts w:ascii="Times New Roman" w:hAnsi="Times New Roman" w:cs="Times New Roman"/>
          <w:sz w:val="28"/>
          <w:szCs w:val="28"/>
        </w:rPr>
      </w:pPr>
      <w:r w:rsidRPr="00784E5A">
        <w:rPr>
          <w:rFonts w:ascii="Times New Roman" w:hAnsi="Times New Roman" w:cs="Times New Roman"/>
          <w:sz w:val="28"/>
          <w:szCs w:val="28"/>
        </w:rPr>
        <w:t>7. Строк виконання Програми: 2025 – 2028 роки.</w:t>
      </w:r>
    </w:p>
    <w:p w14:paraId="5DF17780" w14:textId="77777777" w:rsidR="00593ABC" w:rsidRPr="00784E5A" w:rsidRDefault="00593ABC" w:rsidP="00593ABC">
      <w:pPr>
        <w:rPr>
          <w:rFonts w:ascii="Times New Roman" w:hAnsi="Times New Roman" w:cs="Times New Roman"/>
          <w:sz w:val="28"/>
          <w:szCs w:val="28"/>
        </w:rPr>
      </w:pPr>
    </w:p>
    <w:p w14:paraId="1382472A" w14:textId="77777777" w:rsidR="00593ABC" w:rsidRPr="00784E5A" w:rsidRDefault="00593ABC" w:rsidP="00593ABC">
      <w:pPr>
        <w:ind w:firstLine="567"/>
        <w:rPr>
          <w:rFonts w:ascii="Times New Roman" w:hAnsi="Times New Roman" w:cs="Times New Roman"/>
          <w:sz w:val="28"/>
          <w:szCs w:val="28"/>
        </w:rPr>
      </w:pPr>
      <w:r w:rsidRPr="00784E5A">
        <w:rPr>
          <w:rFonts w:ascii="Times New Roman" w:hAnsi="Times New Roman" w:cs="Times New Roman"/>
          <w:sz w:val="28"/>
          <w:szCs w:val="28"/>
        </w:rPr>
        <w:t>8. Етапи виконання: Програма виконується в один етап.</w:t>
      </w:r>
    </w:p>
    <w:p w14:paraId="07F0CBAF" w14:textId="77777777" w:rsidR="00593ABC" w:rsidRPr="00784E5A" w:rsidRDefault="00593ABC" w:rsidP="00593ABC">
      <w:pPr>
        <w:rPr>
          <w:rFonts w:ascii="Times New Roman" w:hAnsi="Times New Roman" w:cs="Times New Roman"/>
          <w:sz w:val="28"/>
          <w:szCs w:val="28"/>
        </w:rPr>
      </w:pPr>
    </w:p>
    <w:p w14:paraId="3BC2BF9B" w14:textId="77777777" w:rsidR="00593ABC" w:rsidRPr="00784E5A" w:rsidRDefault="00593ABC" w:rsidP="00593ABC">
      <w:pPr>
        <w:ind w:firstLine="567"/>
        <w:jc w:val="both"/>
        <w:rPr>
          <w:rFonts w:ascii="Times New Roman" w:hAnsi="Times New Roman" w:cs="Times New Roman"/>
          <w:sz w:val="28"/>
          <w:szCs w:val="28"/>
        </w:rPr>
      </w:pPr>
      <w:r w:rsidRPr="00784E5A">
        <w:rPr>
          <w:rFonts w:ascii="Times New Roman" w:hAnsi="Times New Roman" w:cs="Times New Roman"/>
          <w:sz w:val="28"/>
          <w:szCs w:val="28"/>
        </w:rPr>
        <w:t>9. Номер та назва завдань Стратегії розвитку Дніпропетровської області на відповідний період, яким відповідає Програма (окрім програм, які не підпадають під пріоритети та операційні цілі Стратегії регіонального розвитку Дніпропетровської області на відповідний період, Плану з реалізації Стратегії та не зазначені в цих програмних документах).</w:t>
      </w:r>
    </w:p>
    <w:p w14:paraId="393D7EA4" w14:textId="7E51D09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Програма відповідає Стратегічній цілі 2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Забезпечення інтегрованого розвитку територій та підвищення якості публічних послуг задля збереження та розвитку людського капіталу”, операційній цілі </w:t>
      </w:r>
      <w:r w:rsidR="00B22A1B">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2.10.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 xml:space="preserve">Забезпечення згуртованості населення з урахуванням викликів від наслідків війни”, </w:t>
      </w:r>
      <w:r>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завданню 2.10.6. </w:t>
      </w:r>
      <w:r w:rsidR="005309B4">
        <w:rPr>
          <w:rFonts w:ascii="Times New Roman" w:hAnsi="Times New Roman" w:cs="Times New Roman"/>
          <w:sz w:val="28"/>
          <w:szCs w:val="28"/>
          <w:lang w:val="uk-UA"/>
        </w:rPr>
        <w:t>„</w:t>
      </w:r>
      <w:r w:rsidRPr="00784E5A">
        <w:rPr>
          <w:rFonts w:ascii="Times New Roman" w:hAnsi="Times New Roman" w:cs="Times New Roman"/>
          <w:sz w:val="28"/>
          <w:szCs w:val="28"/>
          <w:lang w:val="uk-UA"/>
        </w:rPr>
        <w:t>Розвиток національно-патріотичного виховання, посилення декомунізації та формування національної ідентичності” Стратегії регіонального розвитку Дніпропетровської області на період до 2027 року, затвердженої рішенням Дніпропетровської обласної ради</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від</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07</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серпня</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2020 року</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w:t>
      </w:r>
      <w:r w:rsidR="00B22A1B">
        <w:rPr>
          <w:rFonts w:ascii="Times New Roman" w:hAnsi="Times New Roman" w:cs="Times New Roman"/>
          <w:sz w:val="28"/>
          <w:szCs w:val="28"/>
          <w:lang w:val="uk-UA"/>
        </w:rPr>
        <w:t> </w:t>
      </w:r>
      <w:r w:rsidRPr="00784E5A">
        <w:rPr>
          <w:rFonts w:ascii="Times New Roman" w:hAnsi="Times New Roman" w:cs="Times New Roman"/>
          <w:sz w:val="28"/>
          <w:szCs w:val="28"/>
          <w:lang w:val="uk-UA"/>
        </w:rPr>
        <w:t>624-24/VII (із змінами).</w:t>
      </w:r>
    </w:p>
    <w:p w14:paraId="0730318C"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5EE984C6" w14:textId="77777777" w:rsidR="00593ABC" w:rsidRPr="00784E5A" w:rsidRDefault="00593ABC" w:rsidP="00593ABC">
      <w:pPr>
        <w:tabs>
          <w:tab w:val="left" w:pos="851"/>
          <w:tab w:val="left" w:pos="9638"/>
        </w:tabs>
        <w:suppressAutoHyphens w:val="0"/>
        <w:ind w:right="-82"/>
        <w:jc w:val="both"/>
        <w:rPr>
          <w:rFonts w:ascii="Times New Roman" w:hAnsi="Times New Roman" w:cs="Times New Roman"/>
          <w:sz w:val="28"/>
          <w:szCs w:val="28"/>
        </w:rPr>
      </w:pPr>
      <w:r w:rsidRPr="00784E5A">
        <w:rPr>
          <w:rFonts w:ascii="Times New Roman" w:hAnsi="Times New Roman" w:cs="Times New Roman"/>
          <w:sz w:val="28"/>
          <w:szCs w:val="28"/>
        </w:rPr>
        <w:t xml:space="preserve">       10. Загальні обсяги фінансування: </w:t>
      </w:r>
    </w:p>
    <w:p w14:paraId="3F97939F" w14:textId="77777777" w:rsidR="00593ABC" w:rsidRPr="00784E5A" w:rsidRDefault="00593ABC" w:rsidP="00593ABC">
      <w:pPr>
        <w:suppressAutoHyphens w:val="0"/>
        <w:jc w:val="right"/>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18"/>
        <w:gridCol w:w="1534"/>
        <w:gridCol w:w="1215"/>
        <w:gridCol w:w="1198"/>
        <w:gridCol w:w="1198"/>
      </w:tblGrid>
      <w:tr w:rsidR="00593ABC" w:rsidRPr="00784E5A" w14:paraId="7EDF39D4" w14:textId="77777777" w:rsidTr="005309B4">
        <w:trPr>
          <w:trHeight w:val="516"/>
        </w:trPr>
        <w:tc>
          <w:tcPr>
            <w:tcW w:w="2035" w:type="dxa"/>
            <w:vMerge w:val="restart"/>
          </w:tcPr>
          <w:p w14:paraId="3506FF9F"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Джерела фінансування</w:t>
            </w:r>
          </w:p>
        </w:tc>
        <w:tc>
          <w:tcPr>
            <w:tcW w:w="2178" w:type="dxa"/>
            <w:vMerge w:val="restart"/>
          </w:tcPr>
          <w:p w14:paraId="68894DD4"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Обсяг фінансування, усього</w:t>
            </w:r>
          </w:p>
        </w:tc>
        <w:tc>
          <w:tcPr>
            <w:tcW w:w="5700" w:type="dxa"/>
            <w:gridSpan w:val="4"/>
          </w:tcPr>
          <w:p w14:paraId="767B9A66"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За роками виконання</w:t>
            </w:r>
          </w:p>
        </w:tc>
      </w:tr>
      <w:tr w:rsidR="00593ABC" w:rsidRPr="00784E5A" w14:paraId="0EC5D544" w14:textId="77777777" w:rsidTr="005309B4">
        <w:trPr>
          <w:trHeight w:val="275"/>
        </w:trPr>
        <w:tc>
          <w:tcPr>
            <w:tcW w:w="2035" w:type="dxa"/>
            <w:vMerge/>
          </w:tcPr>
          <w:p w14:paraId="54BA871B" w14:textId="77777777" w:rsidR="00593ABC" w:rsidRPr="00784E5A" w:rsidRDefault="00593ABC" w:rsidP="00BF406F">
            <w:pPr>
              <w:suppressAutoHyphens w:val="0"/>
              <w:rPr>
                <w:rFonts w:ascii="Times New Roman" w:hAnsi="Times New Roman" w:cs="Times New Roman"/>
                <w:b/>
                <w:sz w:val="20"/>
                <w:lang w:eastAsia="uk-UA"/>
              </w:rPr>
            </w:pPr>
          </w:p>
        </w:tc>
        <w:tc>
          <w:tcPr>
            <w:tcW w:w="2178" w:type="dxa"/>
            <w:vMerge/>
          </w:tcPr>
          <w:p w14:paraId="12DDF1D9" w14:textId="77777777" w:rsidR="00593ABC" w:rsidRPr="00784E5A" w:rsidRDefault="00593ABC" w:rsidP="00BF406F">
            <w:pPr>
              <w:suppressAutoHyphens w:val="0"/>
              <w:rPr>
                <w:rFonts w:ascii="Times New Roman" w:hAnsi="Times New Roman" w:cs="Times New Roman"/>
                <w:b/>
                <w:spacing w:val="2"/>
                <w:position w:val="2"/>
                <w:sz w:val="20"/>
                <w:lang w:eastAsia="ru-RU"/>
              </w:rPr>
            </w:pPr>
          </w:p>
        </w:tc>
        <w:tc>
          <w:tcPr>
            <w:tcW w:w="1534" w:type="dxa"/>
          </w:tcPr>
          <w:p w14:paraId="6793DFE8"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2025</w:t>
            </w:r>
          </w:p>
        </w:tc>
        <w:tc>
          <w:tcPr>
            <w:tcW w:w="1404" w:type="dxa"/>
          </w:tcPr>
          <w:p w14:paraId="2F01AB76"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2026</w:t>
            </w:r>
          </w:p>
        </w:tc>
        <w:tc>
          <w:tcPr>
            <w:tcW w:w="1381" w:type="dxa"/>
          </w:tcPr>
          <w:p w14:paraId="6E1BA216"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2027</w:t>
            </w:r>
          </w:p>
        </w:tc>
        <w:tc>
          <w:tcPr>
            <w:tcW w:w="1381" w:type="dxa"/>
          </w:tcPr>
          <w:p w14:paraId="35260620" w14:textId="77777777" w:rsidR="00593ABC" w:rsidRPr="00784E5A" w:rsidRDefault="00593ABC" w:rsidP="00BF406F">
            <w:pPr>
              <w:suppressAutoHyphens w:val="0"/>
              <w:jc w:val="center"/>
              <w:rPr>
                <w:rFonts w:ascii="Times New Roman" w:hAnsi="Times New Roman" w:cs="Times New Roman"/>
                <w:b/>
                <w:spacing w:val="2"/>
                <w:position w:val="2"/>
                <w:sz w:val="20"/>
                <w:lang w:eastAsia="ru-RU"/>
              </w:rPr>
            </w:pPr>
            <w:r w:rsidRPr="00784E5A">
              <w:rPr>
                <w:rFonts w:ascii="Times New Roman" w:hAnsi="Times New Roman" w:cs="Times New Roman"/>
                <w:b/>
                <w:spacing w:val="2"/>
                <w:position w:val="2"/>
                <w:sz w:val="20"/>
                <w:lang w:eastAsia="ru-RU"/>
              </w:rPr>
              <w:t>2028</w:t>
            </w:r>
          </w:p>
        </w:tc>
      </w:tr>
      <w:tr w:rsidR="00593ABC" w:rsidRPr="00784E5A" w14:paraId="70647552" w14:textId="77777777" w:rsidTr="005309B4">
        <w:trPr>
          <w:trHeight w:val="316"/>
        </w:trPr>
        <w:tc>
          <w:tcPr>
            <w:tcW w:w="2035" w:type="dxa"/>
          </w:tcPr>
          <w:p w14:paraId="56934ACC" w14:textId="77777777" w:rsidR="00593ABC" w:rsidRPr="00784E5A" w:rsidRDefault="00593ABC" w:rsidP="00BF406F">
            <w:pPr>
              <w:suppressAutoHyphens w:val="0"/>
              <w:rPr>
                <w:rFonts w:ascii="Times New Roman" w:hAnsi="Times New Roman" w:cs="Times New Roman"/>
                <w:sz w:val="20"/>
                <w:lang w:eastAsia="uk-UA"/>
              </w:rPr>
            </w:pPr>
            <w:r w:rsidRPr="00784E5A">
              <w:rPr>
                <w:rFonts w:ascii="Times New Roman" w:hAnsi="Times New Roman" w:cs="Times New Roman"/>
                <w:sz w:val="20"/>
                <w:lang w:eastAsia="uk-UA"/>
              </w:rPr>
              <w:t>Державний бюджет</w:t>
            </w:r>
          </w:p>
        </w:tc>
        <w:tc>
          <w:tcPr>
            <w:tcW w:w="2178" w:type="dxa"/>
          </w:tcPr>
          <w:p w14:paraId="6BA95DAE"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Pr>
                <w:rFonts w:ascii="Times New Roman" w:hAnsi="Times New Roman" w:cs="Times New Roman"/>
                <w:spacing w:val="2"/>
                <w:position w:val="2"/>
                <w:sz w:val="20"/>
                <w:lang w:eastAsia="ru-RU"/>
              </w:rPr>
              <w:t>–</w:t>
            </w:r>
          </w:p>
        </w:tc>
        <w:tc>
          <w:tcPr>
            <w:tcW w:w="1534" w:type="dxa"/>
          </w:tcPr>
          <w:p w14:paraId="5B7BD9CA"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Pr>
                <w:rFonts w:ascii="Times New Roman" w:hAnsi="Times New Roman" w:cs="Times New Roman"/>
                <w:spacing w:val="2"/>
                <w:position w:val="2"/>
                <w:sz w:val="20"/>
                <w:lang w:eastAsia="ru-RU"/>
              </w:rPr>
              <w:t>–</w:t>
            </w:r>
          </w:p>
        </w:tc>
        <w:tc>
          <w:tcPr>
            <w:tcW w:w="1404" w:type="dxa"/>
          </w:tcPr>
          <w:p w14:paraId="395F04B5"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Pr>
                <w:rFonts w:ascii="Times New Roman" w:hAnsi="Times New Roman" w:cs="Times New Roman"/>
                <w:spacing w:val="2"/>
                <w:position w:val="2"/>
                <w:sz w:val="20"/>
                <w:lang w:eastAsia="ru-RU"/>
              </w:rPr>
              <w:t>–</w:t>
            </w:r>
          </w:p>
        </w:tc>
        <w:tc>
          <w:tcPr>
            <w:tcW w:w="1381" w:type="dxa"/>
          </w:tcPr>
          <w:p w14:paraId="0D4463EE"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Pr>
                <w:rFonts w:ascii="Times New Roman" w:hAnsi="Times New Roman" w:cs="Times New Roman"/>
                <w:spacing w:val="2"/>
                <w:position w:val="2"/>
                <w:sz w:val="20"/>
                <w:lang w:eastAsia="ru-RU"/>
              </w:rPr>
              <w:t>–</w:t>
            </w:r>
          </w:p>
        </w:tc>
        <w:tc>
          <w:tcPr>
            <w:tcW w:w="1381" w:type="dxa"/>
          </w:tcPr>
          <w:p w14:paraId="13BA6294"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Pr>
                <w:rFonts w:ascii="Times New Roman" w:hAnsi="Times New Roman" w:cs="Times New Roman"/>
                <w:spacing w:val="2"/>
                <w:position w:val="2"/>
                <w:sz w:val="20"/>
                <w:lang w:eastAsia="ru-RU"/>
              </w:rPr>
              <w:t>–</w:t>
            </w:r>
          </w:p>
        </w:tc>
      </w:tr>
      <w:tr w:rsidR="00593ABC" w:rsidRPr="00784E5A" w14:paraId="2E0CBB5D" w14:textId="77777777" w:rsidTr="005309B4">
        <w:trPr>
          <w:trHeight w:val="258"/>
        </w:trPr>
        <w:tc>
          <w:tcPr>
            <w:tcW w:w="2035" w:type="dxa"/>
          </w:tcPr>
          <w:p w14:paraId="58F5B569" w14:textId="77777777" w:rsidR="00593ABC" w:rsidRPr="00784E5A" w:rsidRDefault="00593ABC" w:rsidP="00BF406F">
            <w:pPr>
              <w:suppressAutoHyphens w:val="0"/>
              <w:rPr>
                <w:rFonts w:ascii="Times New Roman" w:hAnsi="Times New Roman" w:cs="Times New Roman"/>
                <w:sz w:val="20"/>
                <w:lang w:eastAsia="uk-UA"/>
              </w:rPr>
            </w:pPr>
            <w:r w:rsidRPr="00784E5A">
              <w:rPr>
                <w:rFonts w:ascii="Times New Roman" w:hAnsi="Times New Roman" w:cs="Times New Roman"/>
                <w:sz w:val="20"/>
                <w:lang w:eastAsia="uk-UA"/>
              </w:rPr>
              <w:t>Обласний бюджет</w:t>
            </w:r>
          </w:p>
        </w:tc>
        <w:tc>
          <w:tcPr>
            <w:tcW w:w="2178" w:type="dxa"/>
            <w:vAlign w:val="center"/>
          </w:tcPr>
          <w:p w14:paraId="653D6944"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lang w:eastAsia="uk-UA"/>
              </w:rPr>
              <w:t>20</w:t>
            </w:r>
            <w:r>
              <w:rPr>
                <w:rFonts w:ascii="Times New Roman" w:hAnsi="Times New Roman" w:cs="Times New Roman"/>
                <w:sz w:val="20"/>
                <w:lang w:eastAsia="uk-UA"/>
              </w:rPr>
              <w:t xml:space="preserve"> </w:t>
            </w:r>
            <w:r w:rsidRPr="00784E5A">
              <w:rPr>
                <w:rFonts w:ascii="Times New Roman" w:hAnsi="Times New Roman" w:cs="Times New Roman"/>
                <w:sz w:val="20"/>
                <w:lang w:eastAsia="uk-UA"/>
              </w:rPr>
              <w:t>840,0</w:t>
            </w:r>
          </w:p>
        </w:tc>
        <w:tc>
          <w:tcPr>
            <w:tcW w:w="1534" w:type="dxa"/>
            <w:vAlign w:val="center"/>
          </w:tcPr>
          <w:p w14:paraId="7FFC33A9" w14:textId="77777777" w:rsidR="00593ABC" w:rsidRPr="00784E5A" w:rsidRDefault="00593ABC" w:rsidP="00BF406F">
            <w:pPr>
              <w:suppressAutoHyphens w:val="0"/>
              <w:jc w:val="center"/>
              <w:rPr>
                <w:rFonts w:ascii="Times New Roman" w:hAnsi="Times New Roman" w:cs="Times New Roman"/>
                <w:sz w:val="20"/>
                <w:lang w:eastAsia="uk-UA"/>
              </w:rPr>
            </w:pPr>
            <w:r w:rsidRPr="00897288">
              <w:rPr>
                <w:rFonts w:ascii="Times New Roman" w:hAnsi="Times New Roman" w:cs="Times New Roman"/>
                <w:sz w:val="20"/>
                <w:lang w:eastAsia="uk-UA"/>
              </w:rPr>
              <w:t>Згідно із затвердженими бюджетними призначеннями</w:t>
            </w:r>
          </w:p>
        </w:tc>
        <w:tc>
          <w:tcPr>
            <w:tcW w:w="1404" w:type="dxa"/>
          </w:tcPr>
          <w:p w14:paraId="0956D20F"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5</w:t>
            </w:r>
            <w:r>
              <w:rPr>
                <w:rFonts w:ascii="Times New Roman" w:hAnsi="Times New Roman" w:cs="Times New Roman"/>
                <w:sz w:val="20"/>
              </w:rPr>
              <w:t xml:space="preserve"> </w:t>
            </w:r>
            <w:r w:rsidRPr="00784E5A">
              <w:rPr>
                <w:rFonts w:ascii="Times New Roman" w:hAnsi="Times New Roman" w:cs="Times New Roman"/>
                <w:sz w:val="20"/>
              </w:rPr>
              <w:t>760,0</w:t>
            </w:r>
          </w:p>
        </w:tc>
        <w:tc>
          <w:tcPr>
            <w:tcW w:w="1381" w:type="dxa"/>
          </w:tcPr>
          <w:p w14:paraId="62C54012"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6</w:t>
            </w:r>
            <w:r>
              <w:rPr>
                <w:rFonts w:ascii="Times New Roman" w:hAnsi="Times New Roman" w:cs="Times New Roman"/>
                <w:sz w:val="20"/>
              </w:rPr>
              <w:t xml:space="preserve"> </w:t>
            </w:r>
            <w:r w:rsidRPr="00784E5A">
              <w:rPr>
                <w:rFonts w:ascii="Times New Roman" w:hAnsi="Times New Roman" w:cs="Times New Roman"/>
                <w:sz w:val="20"/>
              </w:rPr>
              <w:t>910,0</w:t>
            </w:r>
          </w:p>
        </w:tc>
        <w:tc>
          <w:tcPr>
            <w:tcW w:w="1381" w:type="dxa"/>
          </w:tcPr>
          <w:p w14:paraId="4437DC56"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8</w:t>
            </w:r>
            <w:r>
              <w:rPr>
                <w:rFonts w:ascii="Times New Roman" w:hAnsi="Times New Roman" w:cs="Times New Roman"/>
                <w:sz w:val="20"/>
              </w:rPr>
              <w:t xml:space="preserve"> </w:t>
            </w:r>
            <w:r w:rsidRPr="00784E5A">
              <w:rPr>
                <w:rFonts w:ascii="Times New Roman" w:hAnsi="Times New Roman" w:cs="Times New Roman"/>
                <w:sz w:val="20"/>
              </w:rPr>
              <w:t>170,0</w:t>
            </w:r>
          </w:p>
        </w:tc>
      </w:tr>
      <w:tr w:rsidR="00593ABC" w:rsidRPr="00784E5A" w14:paraId="471F11E1" w14:textId="77777777" w:rsidTr="005309B4">
        <w:trPr>
          <w:trHeight w:val="258"/>
        </w:trPr>
        <w:tc>
          <w:tcPr>
            <w:tcW w:w="2035" w:type="dxa"/>
          </w:tcPr>
          <w:p w14:paraId="397CBCBF" w14:textId="77777777" w:rsidR="00593ABC" w:rsidRPr="00784E5A" w:rsidRDefault="00593ABC" w:rsidP="00BF406F">
            <w:pPr>
              <w:suppressAutoHyphens w:val="0"/>
              <w:rPr>
                <w:rFonts w:ascii="Times New Roman" w:hAnsi="Times New Roman" w:cs="Times New Roman"/>
                <w:sz w:val="20"/>
                <w:lang w:eastAsia="uk-UA"/>
              </w:rPr>
            </w:pPr>
            <w:r w:rsidRPr="00784E5A">
              <w:rPr>
                <w:rFonts w:ascii="Times New Roman" w:hAnsi="Times New Roman" w:cs="Times New Roman"/>
                <w:sz w:val="20"/>
                <w:lang w:eastAsia="uk-UA"/>
              </w:rPr>
              <w:t>Місцевий бюджет</w:t>
            </w:r>
          </w:p>
        </w:tc>
        <w:tc>
          <w:tcPr>
            <w:tcW w:w="2178" w:type="dxa"/>
          </w:tcPr>
          <w:p w14:paraId="0161BCB0"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sidRPr="00897288">
              <w:rPr>
                <w:rFonts w:ascii="Times New Roman" w:hAnsi="Times New Roman" w:cs="Times New Roman"/>
                <w:sz w:val="20"/>
                <w:lang w:eastAsia="uk-UA"/>
              </w:rPr>
              <w:t>Згідно із затвердженими бюджетними призначеннями</w:t>
            </w:r>
          </w:p>
        </w:tc>
        <w:tc>
          <w:tcPr>
            <w:tcW w:w="5700" w:type="dxa"/>
            <w:gridSpan w:val="4"/>
            <w:vAlign w:val="center"/>
          </w:tcPr>
          <w:p w14:paraId="1D90627D" w14:textId="77777777" w:rsidR="00593ABC" w:rsidRPr="00784E5A" w:rsidRDefault="00593ABC" w:rsidP="00BF406F">
            <w:pPr>
              <w:suppressAutoHyphens w:val="0"/>
              <w:jc w:val="center"/>
              <w:rPr>
                <w:rFonts w:ascii="Times New Roman" w:hAnsi="Times New Roman" w:cs="Times New Roman"/>
                <w:spacing w:val="2"/>
                <w:position w:val="2"/>
                <w:sz w:val="20"/>
                <w:lang w:eastAsia="ru-RU"/>
              </w:rPr>
            </w:pPr>
            <w:r w:rsidRPr="00897288">
              <w:rPr>
                <w:rFonts w:ascii="Times New Roman" w:hAnsi="Times New Roman" w:cs="Times New Roman"/>
                <w:sz w:val="20"/>
                <w:lang w:eastAsia="uk-UA"/>
              </w:rPr>
              <w:t>Згідно із затвердженими бюджетними призначеннями</w:t>
            </w:r>
          </w:p>
        </w:tc>
      </w:tr>
      <w:tr w:rsidR="005309B4" w:rsidRPr="00784E5A" w14:paraId="67D11A0E" w14:textId="77777777" w:rsidTr="005309B4">
        <w:trPr>
          <w:trHeight w:val="258"/>
        </w:trPr>
        <w:tc>
          <w:tcPr>
            <w:tcW w:w="2035" w:type="dxa"/>
          </w:tcPr>
          <w:p w14:paraId="0DFDBA1F" w14:textId="77777777" w:rsidR="005309B4" w:rsidRPr="00784E5A" w:rsidRDefault="005309B4" w:rsidP="005309B4">
            <w:pPr>
              <w:suppressAutoHyphens w:val="0"/>
              <w:rPr>
                <w:rFonts w:ascii="Times New Roman" w:hAnsi="Times New Roman" w:cs="Times New Roman"/>
                <w:sz w:val="20"/>
                <w:lang w:eastAsia="uk-UA"/>
              </w:rPr>
            </w:pPr>
            <w:r w:rsidRPr="00784E5A">
              <w:rPr>
                <w:rFonts w:ascii="Times New Roman" w:hAnsi="Times New Roman" w:cs="Times New Roman"/>
                <w:sz w:val="20"/>
                <w:lang w:eastAsia="uk-UA"/>
              </w:rPr>
              <w:lastRenderedPageBreak/>
              <w:t>Інші джерела</w:t>
            </w:r>
          </w:p>
        </w:tc>
        <w:tc>
          <w:tcPr>
            <w:tcW w:w="2178" w:type="dxa"/>
          </w:tcPr>
          <w:p w14:paraId="59D9FD18" w14:textId="52F12694" w:rsidR="005309B4" w:rsidRPr="00784E5A" w:rsidRDefault="005309B4" w:rsidP="005309B4">
            <w:pPr>
              <w:suppressAutoHyphens w:val="0"/>
              <w:jc w:val="center"/>
              <w:rPr>
                <w:rFonts w:ascii="Times New Roman" w:hAnsi="Times New Roman" w:cs="Times New Roman"/>
                <w:spacing w:val="2"/>
                <w:position w:val="2"/>
                <w:sz w:val="20"/>
                <w:lang w:eastAsia="ru-RU"/>
              </w:rPr>
            </w:pPr>
            <w:r w:rsidRPr="00177D8B">
              <w:rPr>
                <w:rFonts w:ascii="Times New Roman" w:hAnsi="Times New Roman" w:cs="Times New Roman"/>
                <w:spacing w:val="2"/>
                <w:position w:val="2"/>
                <w:sz w:val="20"/>
                <w:lang w:eastAsia="ru-RU"/>
              </w:rPr>
              <w:t>–</w:t>
            </w:r>
          </w:p>
        </w:tc>
        <w:tc>
          <w:tcPr>
            <w:tcW w:w="1534" w:type="dxa"/>
          </w:tcPr>
          <w:p w14:paraId="1ACF66A6" w14:textId="2BDF31E5" w:rsidR="005309B4" w:rsidRPr="00784E5A" w:rsidRDefault="005309B4" w:rsidP="005309B4">
            <w:pPr>
              <w:suppressAutoHyphens w:val="0"/>
              <w:jc w:val="center"/>
              <w:rPr>
                <w:rFonts w:ascii="Times New Roman" w:hAnsi="Times New Roman" w:cs="Times New Roman"/>
                <w:spacing w:val="2"/>
                <w:position w:val="2"/>
                <w:sz w:val="20"/>
                <w:lang w:eastAsia="ru-RU"/>
              </w:rPr>
            </w:pPr>
            <w:r w:rsidRPr="00177D8B">
              <w:rPr>
                <w:rFonts w:ascii="Times New Roman" w:hAnsi="Times New Roman" w:cs="Times New Roman"/>
                <w:spacing w:val="2"/>
                <w:position w:val="2"/>
                <w:sz w:val="20"/>
                <w:lang w:eastAsia="ru-RU"/>
              </w:rPr>
              <w:t>–</w:t>
            </w:r>
          </w:p>
        </w:tc>
        <w:tc>
          <w:tcPr>
            <w:tcW w:w="1404" w:type="dxa"/>
          </w:tcPr>
          <w:p w14:paraId="21A1BB7C" w14:textId="446497EC" w:rsidR="005309B4" w:rsidRPr="00784E5A" w:rsidRDefault="005309B4" w:rsidP="005309B4">
            <w:pPr>
              <w:suppressAutoHyphens w:val="0"/>
              <w:jc w:val="center"/>
              <w:rPr>
                <w:rFonts w:ascii="Times New Roman" w:hAnsi="Times New Roman" w:cs="Times New Roman"/>
                <w:spacing w:val="2"/>
                <w:position w:val="2"/>
                <w:sz w:val="20"/>
                <w:lang w:eastAsia="ru-RU"/>
              </w:rPr>
            </w:pPr>
            <w:r w:rsidRPr="00177D8B">
              <w:rPr>
                <w:rFonts w:ascii="Times New Roman" w:hAnsi="Times New Roman" w:cs="Times New Roman"/>
                <w:spacing w:val="2"/>
                <w:position w:val="2"/>
                <w:sz w:val="20"/>
                <w:lang w:eastAsia="ru-RU"/>
              </w:rPr>
              <w:t>–</w:t>
            </w:r>
          </w:p>
        </w:tc>
        <w:tc>
          <w:tcPr>
            <w:tcW w:w="1381" w:type="dxa"/>
          </w:tcPr>
          <w:p w14:paraId="54A23AF8" w14:textId="43F89B0E" w:rsidR="005309B4" w:rsidRPr="00784E5A" w:rsidRDefault="005309B4" w:rsidP="005309B4">
            <w:pPr>
              <w:suppressAutoHyphens w:val="0"/>
              <w:jc w:val="center"/>
              <w:rPr>
                <w:rFonts w:ascii="Times New Roman" w:hAnsi="Times New Roman" w:cs="Times New Roman"/>
                <w:spacing w:val="2"/>
                <w:position w:val="2"/>
                <w:sz w:val="20"/>
                <w:lang w:eastAsia="ru-RU"/>
              </w:rPr>
            </w:pPr>
            <w:r w:rsidRPr="00177D8B">
              <w:rPr>
                <w:rFonts w:ascii="Times New Roman" w:hAnsi="Times New Roman" w:cs="Times New Roman"/>
                <w:spacing w:val="2"/>
                <w:position w:val="2"/>
                <w:sz w:val="20"/>
                <w:lang w:eastAsia="ru-RU"/>
              </w:rPr>
              <w:t>–</w:t>
            </w:r>
          </w:p>
        </w:tc>
        <w:tc>
          <w:tcPr>
            <w:tcW w:w="1381" w:type="dxa"/>
          </w:tcPr>
          <w:p w14:paraId="6EBD1B66" w14:textId="370DDD0B" w:rsidR="005309B4" w:rsidRPr="00784E5A" w:rsidRDefault="005309B4" w:rsidP="005309B4">
            <w:pPr>
              <w:suppressAutoHyphens w:val="0"/>
              <w:jc w:val="center"/>
              <w:rPr>
                <w:rFonts w:ascii="Times New Roman" w:hAnsi="Times New Roman" w:cs="Times New Roman"/>
                <w:spacing w:val="2"/>
                <w:position w:val="2"/>
                <w:sz w:val="20"/>
                <w:lang w:eastAsia="ru-RU"/>
              </w:rPr>
            </w:pPr>
            <w:r w:rsidRPr="00177D8B">
              <w:rPr>
                <w:rFonts w:ascii="Times New Roman" w:hAnsi="Times New Roman" w:cs="Times New Roman"/>
                <w:spacing w:val="2"/>
                <w:position w:val="2"/>
                <w:sz w:val="20"/>
                <w:lang w:eastAsia="ru-RU"/>
              </w:rPr>
              <w:t>–</w:t>
            </w:r>
          </w:p>
        </w:tc>
      </w:tr>
      <w:tr w:rsidR="00593ABC" w:rsidRPr="00784E5A" w14:paraId="2C5AC560" w14:textId="77777777" w:rsidTr="005309B4">
        <w:trPr>
          <w:trHeight w:val="241"/>
        </w:trPr>
        <w:tc>
          <w:tcPr>
            <w:tcW w:w="2035" w:type="dxa"/>
          </w:tcPr>
          <w:p w14:paraId="5BE16A9E" w14:textId="77777777" w:rsidR="00593ABC" w:rsidRDefault="00593ABC" w:rsidP="00BF406F">
            <w:pPr>
              <w:suppressAutoHyphens w:val="0"/>
              <w:rPr>
                <w:rFonts w:ascii="Times New Roman" w:hAnsi="Times New Roman" w:cs="Times New Roman"/>
                <w:spacing w:val="2"/>
                <w:position w:val="2"/>
                <w:sz w:val="20"/>
                <w:lang w:eastAsia="ru-RU"/>
              </w:rPr>
            </w:pPr>
            <w:r w:rsidRPr="00784E5A">
              <w:rPr>
                <w:rFonts w:ascii="Times New Roman" w:hAnsi="Times New Roman" w:cs="Times New Roman"/>
                <w:spacing w:val="2"/>
                <w:position w:val="2"/>
                <w:sz w:val="20"/>
                <w:lang w:eastAsia="ru-RU"/>
              </w:rPr>
              <w:t>Усього</w:t>
            </w:r>
          </w:p>
          <w:p w14:paraId="71C41FF0" w14:textId="77777777" w:rsidR="00593ABC" w:rsidRPr="00784E5A" w:rsidRDefault="00593ABC" w:rsidP="00BF406F">
            <w:pPr>
              <w:suppressAutoHyphens w:val="0"/>
              <w:rPr>
                <w:rFonts w:ascii="Times New Roman" w:hAnsi="Times New Roman" w:cs="Times New Roman"/>
                <w:spacing w:val="2"/>
                <w:position w:val="2"/>
                <w:sz w:val="20"/>
                <w:lang w:eastAsia="ru-RU"/>
              </w:rPr>
            </w:pPr>
          </w:p>
        </w:tc>
        <w:tc>
          <w:tcPr>
            <w:tcW w:w="2178" w:type="dxa"/>
            <w:vAlign w:val="center"/>
          </w:tcPr>
          <w:p w14:paraId="0C0A33A6"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lang w:eastAsia="uk-UA"/>
              </w:rPr>
              <w:t>20</w:t>
            </w:r>
            <w:r>
              <w:rPr>
                <w:rFonts w:ascii="Times New Roman" w:hAnsi="Times New Roman" w:cs="Times New Roman"/>
                <w:sz w:val="20"/>
                <w:lang w:eastAsia="uk-UA"/>
              </w:rPr>
              <w:t xml:space="preserve"> </w:t>
            </w:r>
            <w:r w:rsidRPr="00784E5A">
              <w:rPr>
                <w:rFonts w:ascii="Times New Roman" w:hAnsi="Times New Roman" w:cs="Times New Roman"/>
                <w:sz w:val="20"/>
                <w:lang w:eastAsia="uk-UA"/>
              </w:rPr>
              <w:t>840,0</w:t>
            </w:r>
          </w:p>
        </w:tc>
        <w:tc>
          <w:tcPr>
            <w:tcW w:w="1534" w:type="dxa"/>
            <w:vAlign w:val="center"/>
          </w:tcPr>
          <w:p w14:paraId="7E6C2BB6" w14:textId="77777777" w:rsidR="00593ABC" w:rsidRPr="00784E5A" w:rsidRDefault="00593ABC" w:rsidP="00BF406F">
            <w:pPr>
              <w:suppressAutoHyphens w:val="0"/>
              <w:jc w:val="center"/>
              <w:rPr>
                <w:rFonts w:ascii="Times New Roman" w:hAnsi="Times New Roman" w:cs="Times New Roman"/>
                <w:sz w:val="20"/>
                <w:lang w:eastAsia="uk-UA"/>
              </w:rPr>
            </w:pPr>
          </w:p>
        </w:tc>
        <w:tc>
          <w:tcPr>
            <w:tcW w:w="1404" w:type="dxa"/>
          </w:tcPr>
          <w:p w14:paraId="16D5DF1A"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5</w:t>
            </w:r>
            <w:r>
              <w:rPr>
                <w:rFonts w:ascii="Times New Roman" w:hAnsi="Times New Roman" w:cs="Times New Roman"/>
                <w:sz w:val="20"/>
              </w:rPr>
              <w:t xml:space="preserve"> </w:t>
            </w:r>
            <w:r w:rsidRPr="00784E5A">
              <w:rPr>
                <w:rFonts w:ascii="Times New Roman" w:hAnsi="Times New Roman" w:cs="Times New Roman"/>
                <w:sz w:val="20"/>
              </w:rPr>
              <w:t>760,0</w:t>
            </w:r>
          </w:p>
        </w:tc>
        <w:tc>
          <w:tcPr>
            <w:tcW w:w="1381" w:type="dxa"/>
          </w:tcPr>
          <w:p w14:paraId="25DCB732"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6</w:t>
            </w:r>
            <w:r>
              <w:rPr>
                <w:rFonts w:ascii="Times New Roman" w:hAnsi="Times New Roman" w:cs="Times New Roman"/>
                <w:sz w:val="20"/>
              </w:rPr>
              <w:t xml:space="preserve"> </w:t>
            </w:r>
            <w:r w:rsidRPr="00784E5A">
              <w:rPr>
                <w:rFonts w:ascii="Times New Roman" w:hAnsi="Times New Roman" w:cs="Times New Roman"/>
                <w:sz w:val="20"/>
              </w:rPr>
              <w:t>910,0</w:t>
            </w:r>
          </w:p>
        </w:tc>
        <w:tc>
          <w:tcPr>
            <w:tcW w:w="1381" w:type="dxa"/>
          </w:tcPr>
          <w:p w14:paraId="1F6CCF55" w14:textId="77777777" w:rsidR="00593ABC" w:rsidRPr="00784E5A" w:rsidRDefault="00593ABC" w:rsidP="00BF406F">
            <w:pPr>
              <w:suppressAutoHyphens w:val="0"/>
              <w:jc w:val="center"/>
              <w:rPr>
                <w:rFonts w:ascii="Times New Roman" w:hAnsi="Times New Roman" w:cs="Times New Roman"/>
                <w:sz w:val="20"/>
                <w:lang w:eastAsia="uk-UA"/>
              </w:rPr>
            </w:pPr>
            <w:r w:rsidRPr="00784E5A">
              <w:rPr>
                <w:rFonts w:ascii="Times New Roman" w:hAnsi="Times New Roman" w:cs="Times New Roman"/>
                <w:sz w:val="20"/>
              </w:rPr>
              <w:t>8</w:t>
            </w:r>
            <w:r>
              <w:rPr>
                <w:rFonts w:ascii="Times New Roman" w:hAnsi="Times New Roman" w:cs="Times New Roman"/>
                <w:sz w:val="20"/>
              </w:rPr>
              <w:t xml:space="preserve"> </w:t>
            </w:r>
            <w:r w:rsidRPr="00784E5A">
              <w:rPr>
                <w:rFonts w:ascii="Times New Roman" w:hAnsi="Times New Roman" w:cs="Times New Roman"/>
                <w:sz w:val="20"/>
              </w:rPr>
              <w:t>170,0</w:t>
            </w:r>
          </w:p>
        </w:tc>
      </w:tr>
    </w:tbl>
    <w:p w14:paraId="3F2296EF" w14:textId="77777777" w:rsidR="00123B4A" w:rsidRDefault="00123B4A" w:rsidP="00593ABC">
      <w:pPr>
        <w:pStyle w:val="a5"/>
        <w:tabs>
          <w:tab w:val="left" w:pos="709"/>
        </w:tabs>
        <w:spacing w:line="221" w:lineRule="auto"/>
        <w:ind w:firstLine="567"/>
        <w:jc w:val="both"/>
        <w:rPr>
          <w:rFonts w:ascii="Times New Roman" w:hAnsi="Times New Roman" w:cs="Times New Roman"/>
          <w:sz w:val="28"/>
          <w:szCs w:val="28"/>
          <w:lang w:val="uk-UA"/>
        </w:rPr>
      </w:pPr>
    </w:p>
    <w:p w14:paraId="3152B105" w14:textId="445655B3" w:rsidR="00593ABC" w:rsidRPr="00784E5A" w:rsidRDefault="00593ABC" w:rsidP="00593ABC">
      <w:pPr>
        <w:pStyle w:val="a5"/>
        <w:tabs>
          <w:tab w:val="left" w:pos="709"/>
        </w:tabs>
        <w:spacing w:line="221"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11. Результативні показники виконання Програми:</w:t>
      </w:r>
    </w:p>
    <w:p w14:paraId="4C5DC8AF" w14:textId="77777777" w:rsidR="00593ABC" w:rsidRPr="00784E5A" w:rsidRDefault="00593ABC" w:rsidP="00593ABC">
      <w:pPr>
        <w:spacing w:line="221" w:lineRule="auto"/>
        <w:ind w:left="360"/>
        <w:rPr>
          <w:rFonts w:ascii="Times New Roman" w:hAnsi="Times New Roman" w:cs="Times New Roman"/>
          <w:bCs/>
          <w:spacing w:val="2"/>
          <w:position w:val="2"/>
          <w:sz w:val="28"/>
          <w:szCs w:val="28"/>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126"/>
        <w:gridCol w:w="1134"/>
        <w:gridCol w:w="993"/>
        <w:gridCol w:w="850"/>
        <w:gridCol w:w="851"/>
        <w:gridCol w:w="850"/>
        <w:gridCol w:w="851"/>
      </w:tblGrid>
      <w:tr w:rsidR="00593ABC" w:rsidRPr="00784E5A" w14:paraId="541553F5" w14:textId="77777777" w:rsidTr="00123B4A">
        <w:tc>
          <w:tcPr>
            <w:tcW w:w="1872" w:type="dxa"/>
            <w:vMerge w:val="restart"/>
          </w:tcPr>
          <w:p w14:paraId="44E8C06F"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Назва завдання Програми</w:t>
            </w:r>
          </w:p>
        </w:tc>
        <w:tc>
          <w:tcPr>
            <w:tcW w:w="2126" w:type="dxa"/>
            <w:vMerge w:val="restart"/>
          </w:tcPr>
          <w:p w14:paraId="302B3A84"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Результативні показники виконання Програми (кількісні та якісні)</w:t>
            </w:r>
          </w:p>
        </w:tc>
        <w:tc>
          <w:tcPr>
            <w:tcW w:w="1134" w:type="dxa"/>
            <w:vMerge w:val="restart"/>
          </w:tcPr>
          <w:p w14:paraId="0570ABC7"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Одиниця виміру</w:t>
            </w:r>
          </w:p>
        </w:tc>
        <w:tc>
          <w:tcPr>
            <w:tcW w:w="4395" w:type="dxa"/>
            <w:gridSpan w:val="5"/>
          </w:tcPr>
          <w:p w14:paraId="4E7AB241"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Значення показників</w:t>
            </w:r>
          </w:p>
        </w:tc>
      </w:tr>
      <w:tr w:rsidR="00593ABC" w:rsidRPr="00784E5A" w14:paraId="595E12B9" w14:textId="77777777" w:rsidTr="00123B4A">
        <w:tc>
          <w:tcPr>
            <w:tcW w:w="1872" w:type="dxa"/>
            <w:vMerge/>
          </w:tcPr>
          <w:p w14:paraId="5142D0DE"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2126" w:type="dxa"/>
            <w:vMerge/>
          </w:tcPr>
          <w:p w14:paraId="0B53BFF3"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1134" w:type="dxa"/>
            <w:vMerge/>
          </w:tcPr>
          <w:p w14:paraId="26F784F3"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993" w:type="dxa"/>
            <w:vMerge w:val="restart"/>
          </w:tcPr>
          <w:p w14:paraId="00B4368C"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Усього</w:t>
            </w:r>
          </w:p>
        </w:tc>
        <w:tc>
          <w:tcPr>
            <w:tcW w:w="3402" w:type="dxa"/>
            <w:gridSpan w:val="4"/>
          </w:tcPr>
          <w:p w14:paraId="1C9D4B4A"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У тому числі за роками</w:t>
            </w:r>
          </w:p>
        </w:tc>
      </w:tr>
      <w:tr w:rsidR="00593ABC" w:rsidRPr="00784E5A" w14:paraId="6EA6E09E" w14:textId="77777777" w:rsidTr="00123B4A">
        <w:tc>
          <w:tcPr>
            <w:tcW w:w="1872" w:type="dxa"/>
            <w:vMerge/>
          </w:tcPr>
          <w:p w14:paraId="09013B6F"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2126" w:type="dxa"/>
            <w:vMerge/>
          </w:tcPr>
          <w:p w14:paraId="0F51C2A1"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1134" w:type="dxa"/>
            <w:vMerge/>
          </w:tcPr>
          <w:p w14:paraId="4EA461E5"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993" w:type="dxa"/>
            <w:vMerge/>
          </w:tcPr>
          <w:p w14:paraId="134C6C01"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p>
        </w:tc>
        <w:tc>
          <w:tcPr>
            <w:tcW w:w="850" w:type="dxa"/>
          </w:tcPr>
          <w:p w14:paraId="75D825B9"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2025</w:t>
            </w:r>
          </w:p>
        </w:tc>
        <w:tc>
          <w:tcPr>
            <w:tcW w:w="851" w:type="dxa"/>
          </w:tcPr>
          <w:p w14:paraId="002C0F5D"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2026</w:t>
            </w:r>
          </w:p>
        </w:tc>
        <w:tc>
          <w:tcPr>
            <w:tcW w:w="850" w:type="dxa"/>
          </w:tcPr>
          <w:p w14:paraId="35561EA7"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2027</w:t>
            </w:r>
          </w:p>
        </w:tc>
        <w:tc>
          <w:tcPr>
            <w:tcW w:w="851" w:type="dxa"/>
          </w:tcPr>
          <w:p w14:paraId="43E2CB87" w14:textId="77777777" w:rsidR="00593ABC" w:rsidRPr="00784E5A" w:rsidRDefault="00593ABC" w:rsidP="00BF406F">
            <w:pPr>
              <w:spacing w:line="221" w:lineRule="auto"/>
              <w:jc w:val="center"/>
              <w:rPr>
                <w:rFonts w:ascii="Times New Roman" w:hAnsi="Times New Roman" w:cs="Times New Roman"/>
                <w:b/>
                <w:bCs/>
                <w:spacing w:val="2"/>
                <w:position w:val="2"/>
                <w:sz w:val="20"/>
                <w:lang w:eastAsia="ru-RU"/>
              </w:rPr>
            </w:pPr>
            <w:r w:rsidRPr="00784E5A">
              <w:rPr>
                <w:rFonts w:ascii="Times New Roman" w:hAnsi="Times New Roman" w:cs="Times New Roman"/>
                <w:b/>
                <w:bCs/>
                <w:spacing w:val="2"/>
                <w:position w:val="2"/>
                <w:sz w:val="20"/>
                <w:lang w:eastAsia="ru-RU"/>
              </w:rPr>
              <w:t>2028</w:t>
            </w:r>
          </w:p>
        </w:tc>
      </w:tr>
      <w:tr w:rsidR="00593ABC" w:rsidRPr="00784E5A" w14:paraId="69938296" w14:textId="77777777" w:rsidTr="00123B4A">
        <w:tc>
          <w:tcPr>
            <w:tcW w:w="1872" w:type="dxa"/>
            <w:vMerge w:val="restart"/>
          </w:tcPr>
          <w:p w14:paraId="130400CB"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 Здійснення національно-патріотичного виховання</w:t>
            </w:r>
          </w:p>
        </w:tc>
        <w:tc>
          <w:tcPr>
            <w:tcW w:w="2126" w:type="dxa"/>
          </w:tcPr>
          <w:p w14:paraId="1B9F14BC"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1.1. Кількість проведених заходів</w:t>
            </w:r>
          </w:p>
        </w:tc>
        <w:tc>
          <w:tcPr>
            <w:tcW w:w="1134" w:type="dxa"/>
          </w:tcPr>
          <w:p w14:paraId="40EB317C"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Одиниць</w:t>
            </w:r>
          </w:p>
        </w:tc>
        <w:tc>
          <w:tcPr>
            <w:tcW w:w="993" w:type="dxa"/>
            <w:vAlign w:val="center"/>
          </w:tcPr>
          <w:p w14:paraId="19D63CF0"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188</w:t>
            </w:r>
          </w:p>
        </w:tc>
        <w:tc>
          <w:tcPr>
            <w:tcW w:w="850" w:type="dxa"/>
            <w:vAlign w:val="center"/>
          </w:tcPr>
          <w:p w14:paraId="4AEC835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47</w:t>
            </w:r>
          </w:p>
        </w:tc>
        <w:tc>
          <w:tcPr>
            <w:tcW w:w="851" w:type="dxa"/>
            <w:vAlign w:val="center"/>
          </w:tcPr>
          <w:p w14:paraId="6E76F392"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47</w:t>
            </w:r>
          </w:p>
        </w:tc>
        <w:tc>
          <w:tcPr>
            <w:tcW w:w="850" w:type="dxa"/>
            <w:vAlign w:val="center"/>
          </w:tcPr>
          <w:p w14:paraId="646B21DF"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47</w:t>
            </w:r>
          </w:p>
        </w:tc>
        <w:tc>
          <w:tcPr>
            <w:tcW w:w="851" w:type="dxa"/>
            <w:vAlign w:val="center"/>
          </w:tcPr>
          <w:p w14:paraId="7CFF4F56"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47</w:t>
            </w:r>
          </w:p>
        </w:tc>
      </w:tr>
      <w:tr w:rsidR="00593ABC" w:rsidRPr="00784E5A" w14:paraId="169EB99B" w14:textId="77777777" w:rsidTr="00123B4A">
        <w:tc>
          <w:tcPr>
            <w:tcW w:w="1872" w:type="dxa"/>
            <w:vMerge/>
          </w:tcPr>
          <w:p w14:paraId="5B05A781" w14:textId="77777777" w:rsidR="00593ABC" w:rsidRPr="00784E5A" w:rsidRDefault="00593ABC" w:rsidP="00BF406F">
            <w:pPr>
              <w:spacing w:line="221" w:lineRule="auto"/>
              <w:rPr>
                <w:rFonts w:ascii="Times New Roman" w:hAnsi="Times New Roman" w:cs="Times New Roman"/>
                <w:sz w:val="20"/>
                <w:lang w:eastAsia="uk-UA"/>
              </w:rPr>
            </w:pPr>
          </w:p>
        </w:tc>
        <w:tc>
          <w:tcPr>
            <w:tcW w:w="2126" w:type="dxa"/>
          </w:tcPr>
          <w:p w14:paraId="02F7F91A"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1.2. Чисельність населення, яке візьме участь у заходах</w:t>
            </w:r>
          </w:p>
        </w:tc>
        <w:tc>
          <w:tcPr>
            <w:tcW w:w="1134" w:type="dxa"/>
          </w:tcPr>
          <w:p w14:paraId="7E1C09DF"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sz w:val="20"/>
              </w:rPr>
              <w:t>Осіб</w:t>
            </w:r>
          </w:p>
        </w:tc>
        <w:tc>
          <w:tcPr>
            <w:tcW w:w="993" w:type="dxa"/>
            <w:vAlign w:val="center"/>
          </w:tcPr>
          <w:p w14:paraId="14B3AF65"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32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200</w:t>
            </w:r>
          </w:p>
        </w:tc>
        <w:tc>
          <w:tcPr>
            <w:tcW w:w="850" w:type="dxa"/>
            <w:vAlign w:val="center"/>
          </w:tcPr>
          <w:p w14:paraId="4C5C7827"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8</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050</w:t>
            </w:r>
          </w:p>
        </w:tc>
        <w:tc>
          <w:tcPr>
            <w:tcW w:w="851" w:type="dxa"/>
            <w:vAlign w:val="center"/>
          </w:tcPr>
          <w:p w14:paraId="127A4E6E"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8</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050</w:t>
            </w:r>
          </w:p>
        </w:tc>
        <w:tc>
          <w:tcPr>
            <w:tcW w:w="850" w:type="dxa"/>
            <w:vAlign w:val="center"/>
          </w:tcPr>
          <w:p w14:paraId="791F98C4"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8</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050</w:t>
            </w:r>
          </w:p>
        </w:tc>
        <w:tc>
          <w:tcPr>
            <w:tcW w:w="851" w:type="dxa"/>
            <w:vAlign w:val="center"/>
          </w:tcPr>
          <w:p w14:paraId="4C3489FE"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8</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050</w:t>
            </w:r>
          </w:p>
        </w:tc>
      </w:tr>
      <w:tr w:rsidR="00593ABC" w:rsidRPr="00784E5A" w14:paraId="5EC5E078" w14:textId="77777777" w:rsidTr="00123B4A">
        <w:tc>
          <w:tcPr>
            <w:tcW w:w="1872" w:type="dxa"/>
            <w:vMerge w:val="restart"/>
          </w:tcPr>
          <w:p w14:paraId="62432B19" w14:textId="77777777" w:rsidR="00593ABC" w:rsidRPr="00784E5A" w:rsidRDefault="00593ABC" w:rsidP="00BF406F">
            <w:pPr>
              <w:spacing w:line="221" w:lineRule="auto"/>
              <w:rPr>
                <w:rFonts w:ascii="Times New Roman" w:hAnsi="Times New Roman" w:cs="Times New Roman"/>
                <w:sz w:val="20"/>
                <w:lang w:eastAsia="uk-UA"/>
              </w:rPr>
            </w:pPr>
            <w:r w:rsidRPr="00784E5A">
              <w:rPr>
                <w:rFonts w:ascii="Times New Roman" w:hAnsi="Times New Roman" w:cs="Times New Roman"/>
                <w:sz w:val="20"/>
              </w:rPr>
              <w:t>2. Здійснення військово-патріотичного виховання</w:t>
            </w:r>
          </w:p>
        </w:tc>
        <w:tc>
          <w:tcPr>
            <w:tcW w:w="2126" w:type="dxa"/>
          </w:tcPr>
          <w:p w14:paraId="45D95C56"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2.1. Кількість проведених заходів</w:t>
            </w:r>
          </w:p>
        </w:tc>
        <w:tc>
          <w:tcPr>
            <w:tcW w:w="1134" w:type="dxa"/>
          </w:tcPr>
          <w:p w14:paraId="3EB82B8E"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Одиниць</w:t>
            </w:r>
          </w:p>
        </w:tc>
        <w:tc>
          <w:tcPr>
            <w:tcW w:w="993" w:type="dxa"/>
            <w:vAlign w:val="center"/>
          </w:tcPr>
          <w:p w14:paraId="3A6BB809"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180</w:t>
            </w:r>
          </w:p>
        </w:tc>
        <w:tc>
          <w:tcPr>
            <w:tcW w:w="850" w:type="dxa"/>
            <w:vAlign w:val="center"/>
          </w:tcPr>
          <w:p w14:paraId="517FF5C1"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45</w:t>
            </w:r>
          </w:p>
        </w:tc>
        <w:tc>
          <w:tcPr>
            <w:tcW w:w="851" w:type="dxa"/>
            <w:vAlign w:val="center"/>
          </w:tcPr>
          <w:p w14:paraId="3503C7B4"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45</w:t>
            </w:r>
          </w:p>
        </w:tc>
        <w:tc>
          <w:tcPr>
            <w:tcW w:w="850" w:type="dxa"/>
            <w:vAlign w:val="center"/>
          </w:tcPr>
          <w:p w14:paraId="6D110F04"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45</w:t>
            </w:r>
          </w:p>
        </w:tc>
        <w:tc>
          <w:tcPr>
            <w:tcW w:w="851" w:type="dxa"/>
            <w:vAlign w:val="center"/>
          </w:tcPr>
          <w:p w14:paraId="427A095C"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45</w:t>
            </w:r>
          </w:p>
        </w:tc>
      </w:tr>
      <w:tr w:rsidR="00593ABC" w:rsidRPr="00784E5A" w14:paraId="7D7E73F2" w14:textId="77777777" w:rsidTr="00123B4A">
        <w:tc>
          <w:tcPr>
            <w:tcW w:w="1872" w:type="dxa"/>
            <w:vMerge/>
          </w:tcPr>
          <w:p w14:paraId="68413176" w14:textId="77777777" w:rsidR="00593ABC" w:rsidRPr="00784E5A" w:rsidRDefault="00593ABC" w:rsidP="00BF406F">
            <w:pPr>
              <w:spacing w:line="221" w:lineRule="auto"/>
              <w:rPr>
                <w:rFonts w:ascii="Times New Roman" w:hAnsi="Times New Roman" w:cs="Times New Roman"/>
                <w:sz w:val="20"/>
                <w:lang w:eastAsia="uk-UA"/>
              </w:rPr>
            </w:pPr>
          </w:p>
        </w:tc>
        <w:tc>
          <w:tcPr>
            <w:tcW w:w="2126" w:type="dxa"/>
          </w:tcPr>
          <w:p w14:paraId="28135BDA"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2.2. Чисельність населення, яке візьме участь у заходах</w:t>
            </w:r>
          </w:p>
        </w:tc>
        <w:tc>
          <w:tcPr>
            <w:tcW w:w="1134" w:type="dxa"/>
          </w:tcPr>
          <w:p w14:paraId="09B787D3"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sz w:val="20"/>
              </w:rPr>
              <w:t>Осіб</w:t>
            </w:r>
          </w:p>
        </w:tc>
        <w:tc>
          <w:tcPr>
            <w:tcW w:w="993" w:type="dxa"/>
            <w:vAlign w:val="center"/>
          </w:tcPr>
          <w:p w14:paraId="60E26405"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48</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000</w:t>
            </w:r>
          </w:p>
        </w:tc>
        <w:tc>
          <w:tcPr>
            <w:tcW w:w="850" w:type="dxa"/>
            <w:vAlign w:val="center"/>
          </w:tcPr>
          <w:p w14:paraId="682400C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11</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c>
          <w:tcPr>
            <w:tcW w:w="851" w:type="dxa"/>
            <w:vAlign w:val="center"/>
          </w:tcPr>
          <w:p w14:paraId="483E16BA"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11</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750</w:t>
            </w:r>
          </w:p>
        </w:tc>
        <w:tc>
          <w:tcPr>
            <w:tcW w:w="850" w:type="dxa"/>
            <w:vAlign w:val="center"/>
          </w:tcPr>
          <w:p w14:paraId="10FAA7E7"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c>
          <w:tcPr>
            <w:tcW w:w="851" w:type="dxa"/>
            <w:vAlign w:val="center"/>
          </w:tcPr>
          <w:p w14:paraId="7B080395"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750</w:t>
            </w:r>
          </w:p>
        </w:tc>
      </w:tr>
      <w:tr w:rsidR="00593ABC" w:rsidRPr="00784E5A" w14:paraId="5DDD75AC" w14:textId="77777777" w:rsidTr="00123B4A">
        <w:tc>
          <w:tcPr>
            <w:tcW w:w="1872" w:type="dxa"/>
            <w:vMerge w:val="restart"/>
          </w:tcPr>
          <w:p w14:paraId="7732FED3" w14:textId="77777777" w:rsidR="00593ABC" w:rsidRPr="00784E5A" w:rsidRDefault="00593ABC" w:rsidP="00BF406F">
            <w:pPr>
              <w:spacing w:line="221" w:lineRule="auto"/>
              <w:rPr>
                <w:rFonts w:ascii="Times New Roman" w:hAnsi="Times New Roman" w:cs="Times New Roman"/>
                <w:sz w:val="20"/>
                <w:lang w:eastAsia="uk-UA"/>
              </w:rPr>
            </w:pPr>
            <w:r w:rsidRPr="00784E5A">
              <w:rPr>
                <w:rFonts w:ascii="Times New Roman" w:eastAsia="NSimSun" w:hAnsi="Times New Roman" w:cs="Times New Roman"/>
                <w:kern w:val="2"/>
                <w:sz w:val="20"/>
                <w:lang w:bidi="hi-IN"/>
              </w:rPr>
              <w:t>3. Підвищення рівня громадянської освіти населення</w:t>
            </w:r>
          </w:p>
        </w:tc>
        <w:tc>
          <w:tcPr>
            <w:tcW w:w="2126" w:type="dxa"/>
          </w:tcPr>
          <w:p w14:paraId="7A66E4DA"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3.1. Кількість проведених заходів</w:t>
            </w:r>
          </w:p>
        </w:tc>
        <w:tc>
          <w:tcPr>
            <w:tcW w:w="1134" w:type="dxa"/>
          </w:tcPr>
          <w:p w14:paraId="5866774E"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Одиниць</w:t>
            </w:r>
          </w:p>
        </w:tc>
        <w:tc>
          <w:tcPr>
            <w:tcW w:w="993" w:type="dxa"/>
            <w:vAlign w:val="center"/>
          </w:tcPr>
          <w:p w14:paraId="6DFBCBC4"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72</w:t>
            </w:r>
          </w:p>
        </w:tc>
        <w:tc>
          <w:tcPr>
            <w:tcW w:w="850" w:type="dxa"/>
            <w:vAlign w:val="center"/>
          </w:tcPr>
          <w:p w14:paraId="6FC515A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w:t>
            </w:r>
          </w:p>
        </w:tc>
        <w:tc>
          <w:tcPr>
            <w:tcW w:w="851" w:type="dxa"/>
            <w:vAlign w:val="center"/>
          </w:tcPr>
          <w:p w14:paraId="76DBFCBB"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w:t>
            </w:r>
          </w:p>
        </w:tc>
        <w:tc>
          <w:tcPr>
            <w:tcW w:w="850" w:type="dxa"/>
            <w:vAlign w:val="center"/>
          </w:tcPr>
          <w:p w14:paraId="707B8F2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w:t>
            </w:r>
          </w:p>
        </w:tc>
        <w:tc>
          <w:tcPr>
            <w:tcW w:w="851" w:type="dxa"/>
            <w:vAlign w:val="center"/>
          </w:tcPr>
          <w:p w14:paraId="4F2F1FA2"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18</w:t>
            </w:r>
          </w:p>
        </w:tc>
      </w:tr>
      <w:tr w:rsidR="00593ABC" w:rsidRPr="00784E5A" w14:paraId="7FB5B670" w14:textId="77777777" w:rsidTr="00123B4A">
        <w:tc>
          <w:tcPr>
            <w:tcW w:w="1872" w:type="dxa"/>
            <w:vMerge/>
          </w:tcPr>
          <w:p w14:paraId="13F82FF0" w14:textId="77777777" w:rsidR="00593ABC" w:rsidRPr="00784E5A" w:rsidRDefault="00593ABC" w:rsidP="00BF406F">
            <w:pPr>
              <w:spacing w:line="221" w:lineRule="auto"/>
              <w:rPr>
                <w:rFonts w:ascii="Times New Roman" w:hAnsi="Times New Roman" w:cs="Times New Roman"/>
                <w:sz w:val="20"/>
                <w:lang w:eastAsia="uk-UA"/>
              </w:rPr>
            </w:pPr>
          </w:p>
        </w:tc>
        <w:tc>
          <w:tcPr>
            <w:tcW w:w="2126" w:type="dxa"/>
          </w:tcPr>
          <w:p w14:paraId="3353C59B"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3.2. Чисельність населення, яке візьме участь у заходах</w:t>
            </w:r>
          </w:p>
        </w:tc>
        <w:tc>
          <w:tcPr>
            <w:tcW w:w="1134" w:type="dxa"/>
          </w:tcPr>
          <w:p w14:paraId="2FD0A6B9"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sz w:val="20"/>
              </w:rPr>
              <w:t>Осіб</w:t>
            </w:r>
          </w:p>
        </w:tc>
        <w:tc>
          <w:tcPr>
            <w:tcW w:w="993" w:type="dxa"/>
            <w:vAlign w:val="center"/>
          </w:tcPr>
          <w:p w14:paraId="7298D1C2"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10</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800</w:t>
            </w:r>
          </w:p>
        </w:tc>
        <w:tc>
          <w:tcPr>
            <w:tcW w:w="850" w:type="dxa"/>
            <w:vAlign w:val="center"/>
          </w:tcPr>
          <w:p w14:paraId="6BB3F569"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700</w:t>
            </w:r>
          </w:p>
        </w:tc>
        <w:tc>
          <w:tcPr>
            <w:tcW w:w="851" w:type="dxa"/>
            <w:vAlign w:val="center"/>
          </w:tcPr>
          <w:p w14:paraId="71DAB9BF"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700</w:t>
            </w:r>
          </w:p>
        </w:tc>
        <w:tc>
          <w:tcPr>
            <w:tcW w:w="850" w:type="dxa"/>
            <w:vAlign w:val="center"/>
          </w:tcPr>
          <w:p w14:paraId="6F14D749"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700</w:t>
            </w:r>
          </w:p>
        </w:tc>
        <w:tc>
          <w:tcPr>
            <w:tcW w:w="851" w:type="dxa"/>
            <w:vAlign w:val="center"/>
          </w:tcPr>
          <w:p w14:paraId="0D93F1F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700</w:t>
            </w:r>
          </w:p>
        </w:tc>
      </w:tr>
      <w:tr w:rsidR="00593ABC" w:rsidRPr="00784E5A" w14:paraId="32650115" w14:textId="77777777" w:rsidTr="00123B4A">
        <w:trPr>
          <w:trHeight w:val="2070"/>
        </w:trPr>
        <w:tc>
          <w:tcPr>
            <w:tcW w:w="1872" w:type="dxa"/>
          </w:tcPr>
          <w:p w14:paraId="7924EB9B" w14:textId="14EC66B6" w:rsidR="00593ABC" w:rsidRPr="00784E5A" w:rsidRDefault="00593ABC" w:rsidP="00BF406F">
            <w:pPr>
              <w:spacing w:line="221" w:lineRule="auto"/>
              <w:rPr>
                <w:rFonts w:ascii="Times New Roman" w:hAnsi="Times New Roman" w:cs="Times New Roman"/>
                <w:sz w:val="20"/>
                <w:lang w:eastAsia="uk-UA"/>
              </w:rPr>
            </w:pPr>
            <w:r w:rsidRPr="00784E5A">
              <w:rPr>
                <w:rFonts w:ascii="Times New Roman" w:hAnsi="Times New Roman" w:cs="Times New Roman"/>
                <w:sz w:val="20"/>
                <w:lang w:eastAsia="uk-UA"/>
              </w:rPr>
              <w:t>4. Взаємо</w:t>
            </w:r>
            <w:r w:rsidR="00123B4A">
              <w:rPr>
                <w:rFonts w:ascii="Times New Roman" w:hAnsi="Times New Roman" w:cs="Times New Roman"/>
                <w:sz w:val="20"/>
                <w:lang w:eastAsia="uk-UA"/>
              </w:rPr>
              <w:t>-</w:t>
            </w:r>
            <w:r w:rsidRPr="00784E5A">
              <w:rPr>
                <w:rFonts w:ascii="Times New Roman" w:hAnsi="Times New Roman" w:cs="Times New Roman"/>
                <w:sz w:val="20"/>
                <w:lang w:eastAsia="uk-UA"/>
              </w:rPr>
              <w:t>підтримка та співпраця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tc>
        <w:tc>
          <w:tcPr>
            <w:tcW w:w="2126" w:type="dxa"/>
          </w:tcPr>
          <w:p w14:paraId="186FA281"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4.1. Кількість проведених заходів</w:t>
            </w:r>
          </w:p>
        </w:tc>
        <w:tc>
          <w:tcPr>
            <w:tcW w:w="1134" w:type="dxa"/>
          </w:tcPr>
          <w:p w14:paraId="0DB9F8D2"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Одиниць</w:t>
            </w:r>
          </w:p>
        </w:tc>
        <w:tc>
          <w:tcPr>
            <w:tcW w:w="993" w:type="dxa"/>
            <w:vAlign w:val="center"/>
          </w:tcPr>
          <w:p w14:paraId="328B4E7B"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40</w:t>
            </w:r>
          </w:p>
        </w:tc>
        <w:tc>
          <w:tcPr>
            <w:tcW w:w="850" w:type="dxa"/>
            <w:vAlign w:val="center"/>
          </w:tcPr>
          <w:p w14:paraId="254E9562"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10</w:t>
            </w:r>
          </w:p>
        </w:tc>
        <w:tc>
          <w:tcPr>
            <w:tcW w:w="851" w:type="dxa"/>
            <w:vAlign w:val="center"/>
          </w:tcPr>
          <w:p w14:paraId="52C59C21"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10</w:t>
            </w:r>
          </w:p>
        </w:tc>
        <w:tc>
          <w:tcPr>
            <w:tcW w:w="850" w:type="dxa"/>
            <w:vAlign w:val="center"/>
          </w:tcPr>
          <w:p w14:paraId="02037B6E"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10</w:t>
            </w:r>
          </w:p>
        </w:tc>
        <w:tc>
          <w:tcPr>
            <w:tcW w:w="851" w:type="dxa"/>
            <w:vAlign w:val="center"/>
          </w:tcPr>
          <w:p w14:paraId="5AA2CB7B"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10</w:t>
            </w:r>
          </w:p>
        </w:tc>
      </w:tr>
      <w:tr w:rsidR="00593ABC" w:rsidRPr="00784E5A" w14:paraId="1B4A47F0" w14:textId="77777777" w:rsidTr="00123B4A">
        <w:tc>
          <w:tcPr>
            <w:tcW w:w="1872" w:type="dxa"/>
            <w:vMerge w:val="restart"/>
          </w:tcPr>
          <w:p w14:paraId="67E75379" w14:textId="77777777" w:rsidR="00593ABC" w:rsidRPr="00784E5A" w:rsidRDefault="00593ABC" w:rsidP="00BF406F">
            <w:pPr>
              <w:spacing w:line="221" w:lineRule="auto"/>
              <w:rPr>
                <w:rFonts w:ascii="Times New Roman" w:hAnsi="Times New Roman" w:cs="Times New Roman"/>
                <w:sz w:val="20"/>
                <w:lang w:eastAsia="uk-UA"/>
              </w:rPr>
            </w:pPr>
            <w:r w:rsidRPr="00784E5A">
              <w:rPr>
                <w:rFonts w:ascii="Times New Roman" w:hAnsi="Times New Roman" w:cs="Times New Roman"/>
                <w:sz w:val="20"/>
                <w:lang w:eastAsia="uk-UA"/>
              </w:rPr>
              <w:t>5. Формування системи кадрового забезпечення у сфері утвердження української національної та громадянської ідентичності</w:t>
            </w:r>
          </w:p>
        </w:tc>
        <w:tc>
          <w:tcPr>
            <w:tcW w:w="2126" w:type="dxa"/>
          </w:tcPr>
          <w:p w14:paraId="307A48C9"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5.1. Кількість проведених заходів</w:t>
            </w:r>
          </w:p>
        </w:tc>
        <w:tc>
          <w:tcPr>
            <w:tcW w:w="1134" w:type="dxa"/>
          </w:tcPr>
          <w:p w14:paraId="5E471C36"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Одиниць</w:t>
            </w:r>
          </w:p>
        </w:tc>
        <w:tc>
          <w:tcPr>
            <w:tcW w:w="993" w:type="dxa"/>
            <w:vAlign w:val="center"/>
          </w:tcPr>
          <w:p w14:paraId="6912319C"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60</w:t>
            </w:r>
          </w:p>
        </w:tc>
        <w:tc>
          <w:tcPr>
            <w:tcW w:w="850" w:type="dxa"/>
            <w:vAlign w:val="center"/>
          </w:tcPr>
          <w:p w14:paraId="7A062062"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15</w:t>
            </w:r>
          </w:p>
        </w:tc>
        <w:tc>
          <w:tcPr>
            <w:tcW w:w="851" w:type="dxa"/>
            <w:vAlign w:val="center"/>
          </w:tcPr>
          <w:p w14:paraId="58155353"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15</w:t>
            </w:r>
          </w:p>
        </w:tc>
        <w:tc>
          <w:tcPr>
            <w:tcW w:w="850" w:type="dxa"/>
            <w:vAlign w:val="center"/>
          </w:tcPr>
          <w:p w14:paraId="452A7D94"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15</w:t>
            </w:r>
          </w:p>
        </w:tc>
        <w:tc>
          <w:tcPr>
            <w:tcW w:w="851" w:type="dxa"/>
            <w:vAlign w:val="center"/>
          </w:tcPr>
          <w:p w14:paraId="0A207C39"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15</w:t>
            </w:r>
          </w:p>
        </w:tc>
      </w:tr>
      <w:tr w:rsidR="00593ABC" w:rsidRPr="00784E5A" w14:paraId="44C0052D" w14:textId="77777777" w:rsidTr="00123B4A">
        <w:tc>
          <w:tcPr>
            <w:tcW w:w="1872" w:type="dxa"/>
            <w:vMerge/>
          </w:tcPr>
          <w:p w14:paraId="0BB682A1" w14:textId="77777777" w:rsidR="00593ABC" w:rsidRPr="00784E5A" w:rsidRDefault="00593ABC" w:rsidP="00BF406F">
            <w:pPr>
              <w:spacing w:line="221" w:lineRule="auto"/>
              <w:rPr>
                <w:rFonts w:ascii="Times New Roman" w:hAnsi="Times New Roman" w:cs="Times New Roman"/>
                <w:sz w:val="20"/>
                <w:lang w:eastAsia="uk-UA"/>
              </w:rPr>
            </w:pPr>
          </w:p>
        </w:tc>
        <w:tc>
          <w:tcPr>
            <w:tcW w:w="2126" w:type="dxa"/>
          </w:tcPr>
          <w:p w14:paraId="73BE160E"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5.2. Чисельність населення, яке візьме участь у заходах</w:t>
            </w:r>
          </w:p>
        </w:tc>
        <w:tc>
          <w:tcPr>
            <w:tcW w:w="1134" w:type="dxa"/>
          </w:tcPr>
          <w:p w14:paraId="5E61006F" w14:textId="77777777" w:rsidR="00593ABC" w:rsidRPr="00784E5A" w:rsidRDefault="00593ABC" w:rsidP="00BF406F">
            <w:pPr>
              <w:spacing w:line="221" w:lineRule="auto"/>
              <w:rPr>
                <w:rFonts w:ascii="Times New Roman" w:hAnsi="Times New Roman" w:cs="Times New Roman"/>
                <w:bCs/>
                <w:spacing w:val="2"/>
                <w:position w:val="2"/>
                <w:sz w:val="20"/>
                <w:lang w:eastAsia="ru-RU"/>
              </w:rPr>
            </w:pPr>
            <w:r w:rsidRPr="00784E5A">
              <w:rPr>
                <w:rFonts w:ascii="Times New Roman" w:hAnsi="Times New Roman" w:cs="Times New Roman"/>
                <w:sz w:val="20"/>
              </w:rPr>
              <w:t>Осіб</w:t>
            </w:r>
          </w:p>
        </w:tc>
        <w:tc>
          <w:tcPr>
            <w:tcW w:w="993" w:type="dxa"/>
            <w:vAlign w:val="center"/>
          </w:tcPr>
          <w:p w14:paraId="4A5A8B26"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9</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000</w:t>
            </w:r>
          </w:p>
        </w:tc>
        <w:tc>
          <w:tcPr>
            <w:tcW w:w="850" w:type="dxa"/>
            <w:vAlign w:val="center"/>
          </w:tcPr>
          <w:p w14:paraId="0E990F11"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c>
          <w:tcPr>
            <w:tcW w:w="851" w:type="dxa"/>
            <w:vAlign w:val="center"/>
          </w:tcPr>
          <w:p w14:paraId="20E3C5FC"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c>
          <w:tcPr>
            <w:tcW w:w="850" w:type="dxa"/>
            <w:vAlign w:val="center"/>
          </w:tcPr>
          <w:p w14:paraId="5D2F20F9"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c>
          <w:tcPr>
            <w:tcW w:w="851" w:type="dxa"/>
            <w:vAlign w:val="center"/>
          </w:tcPr>
          <w:p w14:paraId="7410D4C8" w14:textId="77777777" w:rsidR="00593ABC" w:rsidRPr="00784E5A" w:rsidRDefault="00593ABC" w:rsidP="00BF406F">
            <w:pPr>
              <w:spacing w:line="221" w:lineRule="auto"/>
              <w:jc w:val="center"/>
              <w:rPr>
                <w:rFonts w:ascii="Times New Roman" w:hAnsi="Times New Roman" w:cs="Times New Roman"/>
                <w:bCs/>
                <w:spacing w:val="2"/>
                <w:position w:val="2"/>
                <w:sz w:val="20"/>
                <w:lang w:eastAsia="ru-RU"/>
              </w:rPr>
            </w:pPr>
            <w:r w:rsidRPr="00784E5A">
              <w:rPr>
                <w:rFonts w:ascii="Times New Roman" w:hAnsi="Times New Roman" w:cs="Times New Roman"/>
                <w:bCs/>
                <w:spacing w:val="2"/>
                <w:position w:val="2"/>
                <w:sz w:val="20"/>
                <w:lang w:eastAsia="ru-RU"/>
              </w:rPr>
              <w:t>2</w:t>
            </w:r>
            <w:r>
              <w:rPr>
                <w:rFonts w:ascii="Times New Roman" w:hAnsi="Times New Roman" w:cs="Times New Roman"/>
                <w:bCs/>
                <w:spacing w:val="2"/>
                <w:position w:val="2"/>
                <w:sz w:val="20"/>
                <w:lang w:eastAsia="ru-RU"/>
              </w:rPr>
              <w:t xml:space="preserve"> </w:t>
            </w:r>
            <w:r w:rsidRPr="00784E5A">
              <w:rPr>
                <w:rFonts w:ascii="Times New Roman" w:hAnsi="Times New Roman" w:cs="Times New Roman"/>
                <w:bCs/>
                <w:spacing w:val="2"/>
                <w:position w:val="2"/>
                <w:sz w:val="20"/>
                <w:lang w:eastAsia="ru-RU"/>
              </w:rPr>
              <w:t>250</w:t>
            </w:r>
          </w:p>
        </w:tc>
      </w:tr>
    </w:tbl>
    <w:p w14:paraId="15936764" w14:textId="77777777" w:rsidR="00593ABC" w:rsidRPr="00784E5A" w:rsidRDefault="00593ABC" w:rsidP="00593ABC">
      <w:pPr>
        <w:suppressAutoHyphens w:val="0"/>
        <w:spacing w:line="221" w:lineRule="auto"/>
        <w:rPr>
          <w:rFonts w:ascii="Times New Roman" w:hAnsi="Times New Roman" w:cs="Times New Roman"/>
          <w:bCs/>
          <w:spacing w:val="2"/>
          <w:position w:val="2"/>
          <w:sz w:val="28"/>
          <w:szCs w:val="28"/>
          <w:lang w:eastAsia="ru-RU"/>
        </w:rPr>
      </w:pPr>
    </w:p>
    <w:p w14:paraId="52F22B36" w14:textId="12CFCB2F" w:rsidR="00593ABC" w:rsidRPr="00784E5A" w:rsidRDefault="00593ABC" w:rsidP="00593ABC">
      <w:pPr>
        <w:suppressAutoHyphens w:val="0"/>
        <w:spacing w:line="221" w:lineRule="auto"/>
        <w:ind w:firstLine="567"/>
        <w:jc w:val="both"/>
        <w:rPr>
          <w:rFonts w:ascii="Times New Roman" w:hAnsi="Times New Roman" w:cs="Times New Roman"/>
          <w:sz w:val="28"/>
          <w:szCs w:val="28"/>
        </w:rPr>
      </w:pPr>
      <w:r w:rsidRPr="00784E5A">
        <w:rPr>
          <w:rFonts w:ascii="Times New Roman" w:hAnsi="Times New Roman" w:cs="Times New Roman"/>
          <w:bCs/>
          <w:spacing w:val="2"/>
          <w:position w:val="2"/>
          <w:sz w:val="28"/>
          <w:szCs w:val="28"/>
          <w:lang w:eastAsia="ru-RU"/>
        </w:rPr>
        <w:t xml:space="preserve">12. </w:t>
      </w:r>
      <w:r w:rsidRPr="00784E5A">
        <w:rPr>
          <w:rFonts w:ascii="Times New Roman" w:hAnsi="Times New Roman" w:cs="Times New Roman"/>
          <w:sz w:val="28"/>
          <w:szCs w:val="28"/>
        </w:rPr>
        <w:t>Координація та контроль за виконанням: контроль за виконанням Програми здійснює</w:t>
      </w:r>
      <w:r>
        <w:rPr>
          <w:rFonts w:ascii="Times New Roman" w:hAnsi="Times New Roman" w:cs="Times New Roman"/>
          <w:sz w:val="28"/>
          <w:szCs w:val="28"/>
        </w:rPr>
        <w:t xml:space="preserve"> постійна </w:t>
      </w:r>
      <w:r w:rsidRPr="00784E5A">
        <w:rPr>
          <w:rFonts w:ascii="Times New Roman" w:hAnsi="Times New Roman" w:cs="Times New Roman"/>
          <w:sz w:val="28"/>
          <w:szCs w:val="28"/>
        </w:rPr>
        <w:t>комісія обласної ради з питань сім’ї, молоді та спорту. Управління молоді і спорту обл</w:t>
      </w:r>
      <w:r w:rsidR="00533C41">
        <w:rPr>
          <w:rFonts w:ascii="Times New Roman" w:hAnsi="Times New Roman" w:cs="Times New Roman"/>
          <w:sz w:val="28"/>
          <w:szCs w:val="28"/>
        </w:rPr>
        <w:t xml:space="preserve">асної </w:t>
      </w:r>
      <w:r w:rsidRPr="00784E5A">
        <w:rPr>
          <w:rFonts w:ascii="Times New Roman" w:hAnsi="Times New Roman" w:cs="Times New Roman"/>
          <w:sz w:val="28"/>
          <w:szCs w:val="28"/>
        </w:rPr>
        <w:t>держ</w:t>
      </w:r>
      <w:r w:rsidR="00533C41">
        <w:rPr>
          <w:rFonts w:ascii="Times New Roman" w:hAnsi="Times New Roman" w:cs="Times New Roman"/>
          <w:sz w:val="28"/>
          <w:szCs w:val="28"/>
        </w:rPr>
        <w:t xml:space="preserve">авної </w:t>
      </w:r>
      <w:r w:rsidRPr="00784E5A">
        <w:rPr>
          <w:rFonts w:ascii="Times New Roman" w:hAnsi="Times New Roman" w:cs="Times New Roman"/>
          <w:sz w:val="28"/>
          <w:szCs w:val="28"/>
        </w:rPr>
        <w:t>адміністрації здійснює координацію виконання заходів і завдань Програми та щоквартально до 15 числа місяця, що настає за звітним періодом, надає звіти про її виконання до обласної ради та обл</w:t>
      </w:r>
      <w:r w:rsidR="00EE2242">
        <w:rPr>
          <w:rFonts w:ascii="Times New Roman" w:hAnsi="Times New Roman" w:cs="Times New Roman"/>
          <w:sz w:val="28"/>
          <w:szCs w:val="28"/>
        </w:rPr>
        <w:t xml:space="preserve">асної </w:t>
      </w:r>
      <w:r w:rsidRPr="00784E5A">
        <w:rPr>
          <w:rFonts w:ascii="Times New Roman" w:hAnsi="Times New Roman" w:cs="Times New Roman"/>
          <w:sz w:val="28"/>
          <w:szCs w:val="28"/>
        </w:rPr>
        <w:t>держ</w:t>
      </w:r>
      <w:r w:rsidR="00EE2242">
        <w:rPr>
          <w:rFonts w:ascii="Times New Roman" w:hAnsi="Times New Roman" w:cs="Times New Roman"/>
          <w:sz w:val="28"/>
          <w:szCs w:val="28"/>
        </w:rPr>
        <w:t xml:space="preserve">авної </w:t>
      </w:r>
      <w:r w:rsidRPr="00784E5A">
        <w:rPr>
          <w:rFonts w:ascii="Times New Roman" w:hAnsi="Times New Roman" w:cs="Times New Roman"/>
          <w:sz w:val="28"/>
          <w:szCs w:val="28"/>
        </w:rPr>
        <w:t>адміністрації.</w:t>
      </w:r>
    </w:p>
    <w:p w14:paraId="2F70A630" w14:textId="77777777" w:rsidR="00593ABC" w:rsidRPr="00784E5A" w:rsidRDefault="00593ABC" w:rsidP="00593ABC">
      <w:pPr>
        <w:suppressAutoHyphens w:val="0"/>
        <w:spacing w:line="221" w:lineRule="auto"/>
        <w:jc w:val="center"/>
        <w:rPr>
          <w:rFonts w:ascii="Times New Roman" w:hAnsi="Times New Roman" w:cs="Times New Roman"/>
          <w:sz w:val="28"/>
          <w:szCs w:val="28"/>
        </w:rPr>
      </w:pPr>
    </w:p>
    <w:p w14:paraId="0FA444AD" w14:textId="77777777" w:rsidR="00593ABC" w:rsidRDefault="00593ABC" w:rsidP="00593ABC">
      <w:pPr>
        <w:pStyle w:val="a5"/>
        <w:tabs>
          <w:tab w:val="left" w:pos="709"/>
        </w:tabs>
        <w:spacing w:line="221" w:lineRule="auto"/>
        <w:ind w:firstLine="567"/>
        <w:jc w:val="both"/>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lastRenderedPageBreak/>
        <w:t>Розділ ІІ. Зазначення стратегічних, оперативних цілей та завдань Стратегії регіонального розвитку Дніпропетровської області на відповідний період, на реал</w:t>
      </w:r>
      <w:r>
        <w:rPr>
          <w:rFonts w:ascii="Times New Roman" w:hAnsi="Times New Roman" w:cs="Times New Roman"/>
          <w:b/>
          <w:bCs/>
          <w:sz w:val="28"/>
          <w:szCs w:val="28"/>
          <w:lang w:val="uk-UA"/>
        </w:rPr>
        <w:t>ізацію яких спрямована Програма</w:t>
      </w:r>
    </w:p>
    <w:p w14:paraId="2BEB4E08" w14:textId="77777777" w:rsidR="00593ABC" w:rsidRPr="00574CA9" w:rsidRDefault="00593ABC" w:rsidP="00593ABC">
      <w:pPr>
        <w:pStyle w:val="a5"/>
        <w:tabs>
          <w:tab w:val="left" w:pos="709"/>
        </w:tabs>
        <w:spacing w:line="221" w:lineRule="auto"/>
        <w:ind w:firstLine="567"/>
        <w:jc w:val="both"/>
        <w:rPr>
          <w:rFonts w:ascii="Times New Roman" w:hAnsi="Times New Roman" w:cs="Times New Roman"/>
          <w:b/>
          <w:bCs/>
          <w:sz w:val="28"/>
          <w:szCs w:val="28"/>
          <w:lang w:val="uk-UA"/>
        </w:rPr>
      </w:pPr>
    </w:p>
    <w:p w14:paraId="7D1D50AF" w14:textId="458CE8F4" w:rsidR="00593ABC" w:rsidRDefault="00593ABC" w:rsidP="00593ABC">
      <w:pPr>
        <w:pStyle w:val="a5"/>
        <w:tabs>
          <w:tab w:val="left" w:pos="709"/>
        </w:tabs>
        <w:spacing w:line="221"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Програма відповідає Стратегічній цілі 2 </w:t>
      </w:r>
      <w:r w:rsidR="00533C41" w:rsidRPr="00533C41">
        <w:rPr>
          <w:rFonts w:ascii="Times New Roman" w:hAnsi="Times New Roman" w:cs="Times New Roman"/>
          <w:spacing w:val="2"/>
          <w:position w:val="2"/>
          <w:sz w:val="28"/>
          <w:szCs w:val="28"/>
          <w:lang w:val="uk-UA" w:eastAsia="ru-RU"/>
        </w:rPr>
        <w:t>„</w:t>
      </w:r>
      <w:r w:rsidRPr="00784E5A">
        <w:rPr>
          <w:rFonts w:ascii="Times New Roman" w:hAnsi="Times New Roman" w:cs="Times New Roman"/>
          <w:sz w:val="28"/>
          <w:szCs w:val="28"/>
          <w:lang w:val="uk-UA"/>
        </w:rPr>
        <w:t xml:space="preserve">Забезпечення інтегрованого розвитку територій та підвищення якості публічних послуг задля збереження та розвитку людського капіталу”, операційній цілі </w:t>
      </w:r>
      <w:r w:rsidR="006E67BF">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2.10. </w:t>
      </w:r>
      <w:r w:rsidR="00533C41" w:rsidRPr="00533C41">
        <w:rPr>
          <w:rFonts w:ascii="Times New Roman" w:hAnsi="Times New Roman" w:cs="Times New Roman"/>
          <w:spacing w:val="2"/>
          <w:position w:val="2"/>
          <w:sz w:val="28"/>
          <w:szCs w:val="28"/>
          <w:lang w:val="uk-UA" w:eastAsia="ru-RU"/>
        </w:rPr>
        <w:t>„</w:t>
      </w:r>
      <w:r w:rsidRPr="00784E5A">
        <w:rPr>
          <w:rFonts w:ascii="Times New Roman" w:hAnsi="Times New Roman" w:cs="Times New Roman"/>
          <w:sz w:val="28"/>
          <w:szCs w:val="28"/>
          <w:lang w:val="uk-UA"/>
        </w:rPr>
        <w:t xml:space="preserve">Забезпечення згуртованості населення з урахуванням викликів від наслідків війни”, </w:t>
      </w:r>
      <w:r>
        <w:rPr>
          <w:rFonts w:ascii="Times New Roman" w:hAnsi="Times New Roman" w:cs="Times New Roman"/>
          <w:sz w:val="28"/>
          <w:szCs w:val="28"/>
          <w:lang w:val="uk-UA"/>
        </w:rPr>
        <w:t xml:space="preserve">  </w:t>
      </w:r>
      <w:r w:rsidRPr="00784E5A">
        <w:rPr>
          <w:rFonts w:ascii="Times New Roman" w:hAnsi="Times New Roman" w:cs="Times New Roman"/>
          <w:sz w:val="28"/>
          <w:szCs w:val="28"/>
          <w:lang w:val="uk-UA"/>
        </w:rPr>
        <w:t xml:space="preserve">завданню 2.10.6. </w:t>
      </w:r>
      <w:r w:rsidR="00533C41" w:rsidRPr="00533C41">
        <w:rPr>
          <w:rFonts w:ascii="Times New Roman" w:hAnsi="Times New Roman" w:cs="Times New Roman"/>
          <w:spacing w:val="2"/>
          <w:position w:val="2"/>
          <w:sz w:val="28"/>
          <w:szCs w:val="28"/>
          <w:lang w:val="uk-UA" w:eastAsia="ru-RU"/>
        </w:rPr>
        <w:t>„</w:t>
      </w:r>
      <w:r w:rsidRPr="00784E5A">
        <w:rPr>
          <w:rFonts w:ascii="Times New Roman" w:hAnsi="Times New Roman" w:cs="Times New Roman"/>
          <w:sz w:val="28"/>
          <w:szCs w:val="28"/>
          <w:lang w:val="uk-UA"/>
        </w:rPr>
        <w:t xml:space="preserve">Розвиток національно-патріотичного виховання, посилення </w:t>
      </w:r>
      <w:r w:rsidRPr="006B5172">
        <w:rPr>
          <w:rFonts w:ascii="Times New Roman" w:hAnsi="Times New Roman" w:cs="Times New Roman"/>
          <w:spacing w:val="-2"/>
          <w:sz w:val="28"/>
          <w:szCs w:val="28"/>
          <w:lang w:val="uk-UA"/>
        </w:rPr>
        <w:t>декомунізації та формування національної ідентичності” Стратегії регіонального</w:t>
      </w:r>
      <w:r w:rsidRPr="00784E5A">
        <w:rPr>
          <w:rFonts w:ascii="Times New Roman" w:hAnsi="Times New Roman" w:cs="Times New Roman"/>
          <w:sz w:val="28"/>
          <w:szCs w:val="28"/>
          <w:lang w:val="uk-UA"/>
        </w:rPr>
        <w:t xml:space="preserve"> розвитку Дніпропетровської області на період до 2027 року, затвердженої рішенням Дніпропетровської обласн</w:t>
      </w:r>
      <w:r>
        <w:rPr>
          <w:rFonts w:ascii="Times New Roman" w:hAnsi="Times New Roman" w:cs="Times New Roman"/>
          <w:sz w:val="28"/>
          <w:szCs w:val="28"/>
          <w:lang w:val="uk-UA"/>
        </w:rPr>
        <w:t>ої ради</w:t>
      </w:r>
      <w:r w:rsidR="006E67BF">
        <w:rPr>
          <w:rFonts w:ascii="Times New Roman" w:hAnsi="Times New Roman" w:cs="Times New Roman"/>
          <w:sz w:val="28"/>
          <w:szCs w:val="28"/>
          <w:lang w:val="uk-UA"/>
        </w:rPr>
        <w:t> </w:t>
      </w:r>
      <w:r>
        <w:rPr>
          <w:rFonts w:ascii="Times New Roman" w:hAnsi="Times New Roman" w:cs="Times New Roman"/>
          <w:sz w:val="28"/>
          <w:szCs w:val="28"/>
          <w:lang w:val="uk-UA"/>
        </w:rPr>
        <w:t>від</w:t>
      </w:r>
      <w:r w:rsidR="006E67BF">
        <w:rPr>
          <w:rFonts w:ascii="Times New Roman" w:hAnsi="Times New Roman" w:cs="Times New Roman"/>
          <w:sz w:val="28"/>
          <w:szCs w:val="28"/>
          <w:lang w:val="uk-UA"/>
        </w:rPr>
        <w:t> </w:t>
      </w:r>
      <w:r>
        <w:rPr>
          <w:rFonts w:ascii="Times New Roman" w:hAnsi="Times New Roman" w:cs="Times New Roman"/>
          <w:sz w:val="28"/>
          <w:szCs w:val="28"/>
          <w:lang w:val="uk-UA"/>
        </w:rPr>
        <w:t>07</w:t>
      </w:r>
      <w:r w:rsidR="006E67BF">
        <w:rPr>
          <w:rFonts w:ascii="Times New Roman" w:hAnsi="Times New Roman" w:cs="Times New Roman"/>
          <w:sz w:val="28"/>
          <w:szCs w:val="28"/>
          <w:lang w:val="en-US"/>
        </w:rPr>
        <w:t> </w:t>
      </w:r>
      <w:r>
        <w:rPr>
          <w:rFonts w:ascii="Times New Roman" w:hAnsi="Times New Roman" w:cs="Times New Roman"/>
          <w:sz w:val="28"/>
          <w:szCs w:val="28"/>
          <w:lang w:val="uk-UA"/>
        </w:rPr>
        <w:t>серпня</w:t>
      </w:r>
      <w:r w:rsidR="006E67BF">
        <w:rPr>
          <w:rFonts w:ascii="Times New Roman" w:hAnsi="Times New Roman" w:cs="Times New Roman"/>
          <w:sz w:val="28"/>
          <w:szCs w:val="28"/>
          <w:lang w:val="en-US"/>
        </w:rPr>
        <w:t> </w:t>
      </w:r>
      <w:r>
        <w:rPr>
          <w:rFonts w:ascii="Times New Roman" w:hAnsi="Times New Roman" w:cs="Times New Roman"/>
          <w:sz w:val="28"/>
          <w:szCs w:val="28"/>
          <w:lang w:val="uk-UA"/>
        </w:rPr>
        <w:t>2020 року</w:t>
      </w:r>
      <w:r w:rsidR="006E67BF">
        <w:rPr>
          <w:rFonts w:ascii="Times New Roman" w:hAnsi="Times New Roman" w:cs="Times New Roman"/>
          <w:sz w:val="28"/>
          <w:szCs w:val="28"/>
          <w:lang w:val="en-US"/>
        </w:rPr>
        <w:t> </w:t>
      </w:r>
      <w:r w:rsidRPr="00784E5A">
        <w:rPr>
          <w:rFonts w:ascii="Times New Roman" w:hAnsi="Times New Roman" w:cs="Times New Roman"/>
          <w:sz w:val="28"/>
          <w:szCs w:val="28"/>
          <w:lang w:val="uk-UA"/>
        </w:rPr>
        <w:t>№</w:t>
      </w:r>
      <w:r w:rsidR="006E67BF">
        <w:rPr>
          <w:rFonts w:ascii="Times New Roman" w:hAnsi="Times New Roman" w:cs="Times New Roman"/>
          <w:sz w:val="28"/>
          <w:szCs w:val="28"/>
          <w:lang w:val="en-US"/>
        </w:rPr>
        <w:t> </w:t>
      </w:r>
      <w:r w:rsidRPr="00784E5A">
        <w:rPr>
          <w:rFonts w:ascii="Times New Roman" w:hAnsi="Times New Roman" w:cs="Times New Roman"/>
          <w:sz w:val="28"/>
          <w:szCs w:val="28"/>
          <w:lang w:val="uk-UA"/>
        </w:rPr>
        <w:t>624-24/VII (із змінами).</w:t>
      </w:r>
    </w:p>
    <w:p w14:paraId="68AD4A39" w14:textId="77777777" w:rsidR="00593ABC" w:rsidRPr="00784E5A" w:rsidRDefault="00593ABC" w:rsidP="00593ABC">
      <w:pPr>
        <w:pStyle w:val="a5"/>
        <w:tabs>
          <w:tab w:val="left" w:pos="709"/>
        </w:tabs>
        <w:spacing w:line="221" w:lineRule="auto"/>
        <w:ind w:firstLine="567"/>
        <w:jc w:val="both"/>
        <w:rPr>
          <w:rFonts w:ascii="Times New Roman" w:hAnsi="Times New Roman" w:cs="Times New Roman"/>
          <w:sz w:val="28"/>
          <w:szCs w:val="28"/>
          <w:lang w:val="uk-UA"/>
        </w:rPr>
      </w:pPr>
    </w:p>
    <w:p w14:paraId="5B056843" w14:textId="77777777" w:rsidR="00593ABC" w:rsidRPr="00784E5A" w:rsidRDefault="00593ABC" w:rsidP="00593ABC">
      <w:pPr>
        <w:pStyle w:val="a5"/>
        <w:tabs>
          <w:tab w:val="left" w:pos="709"/>
        </w:tabs>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ІІІ. Склад проблеми та обґрунтування необхідності її розв’язання шляхом розроблення і виконання Програми</w:t>
      </w:r>
    </w:p>
    <w:p w14:paraId="797DC055"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68486F98"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Розроблення </w:t>
      </w:r>
      <w:proofErr w:type="spellStart"/>
      <w:r w:rsidRPr="00784E5A">
        <w:rPr>
          <w:rFonts w:ascii="Times New Roman" w:hAnsi="Times New Roman" w:cs="Times New Roman"/>
          <w:sz w:val="28"/>
          <w:szCs w:val="28"/>
          <w:lang w:val="uk-UA"/>
        </w:rPr>
        <w:t>проєкту</w:t>
      </w:r>
      <w:proofErr w:type="spellEnd"/>
      <w:r w:rsidRPr="00784E5A">
        <w:rPr>
          <w:rFonts w:ascii="Times New Roman" w:hAnsi="Times New Roman" w:cs="Times New Roman"/>
          <w:sz w:val="28"/>
          <w:szCs w:val="28"/>
          <w:lang w:val="uk-UA"/>
        </w:rPr>
        <w:t xml:space="preserve"> Регіональної цільової соціальної програми з утвердження української національної та громадянської ідентичності у Дніпропетровській області на період до 2028 року викликано необхідністю вирішення проблемних питань реалізації державної політики у сфері утвердження української національної та громадянської ідентичності на період до 2028 року.</w:t>
      </w:r>
    </w:p>
    <w:p w14:paraId="3DEDF7A8"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Унаслідок тривалого нехтування та неврегульованості питань щодо утвердження української національної та громадянської ідентичності в українському просторі сьогодні спостерігається низка негативних явищ, </w:t>
      </w:r>
      <w:r>
        <w:rPr>
          <w:rFonts w:ascii="Times New Roman" w:hAnsi="Times New Roman" w:cs="Times New Roman"/>
          <w:sz w:val="28"/>
          <w:szCs w:val="28"/>
          <w:lang w:val="uk-UA"/>
        </w:rPr>
        <w:t>які</w:t>
      </w:r>
      <w:r w:rsidRPr="00784E5A">
        <w:rPr>
          <w:rFonts w:ascii="Times New Roman" w:hAnsi="Times New Roman" w:cs="Times New Roman"/>
          <w:sz w:val="28"/>
          <w:szCs w:val="28"/>
          <w:lang w:val="uk-UA"/>
        </w:rPr>
        <w:t xml:space="preserve"> створюють реальні й потенційні загрози національній безпеці у воєнній, гуманітарній, соціальній, економічній, внутрішньополітичній та інших сферах.</w:t>
      </w:r>
    </w:p>
    <w:p w14:paraId="6D42AEE9"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Проблемним питанням напряму є також відсутність системи підготовки фахівців з утвердження української національної та громадянської ідентичності, належної методичної бази, сучасних інноваційних механізмів, форматів, форм роботи з дітьми та молоддю.</w:t>
      </w:r>
    </w:p>
    <w:p w14:paraId="323D1A67"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Утвердження української національної та громадянської ідентичності має набути характеру системної і цілеспрямованої діяльності органів державної влади, органів місцевого самоврядування, навчальних закладів, інститутів громадянського суспільства, громадян з формування у людини й громадянина високої національно-патріотичної свідомості, почуття поваги та відданості своїй державі.</w:t>
      </w:r>
    </w:p>
    <w:p w14:paraId="6D2AC1B3"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 основних проблем, на розв’язання яких спрямована Програма, визначено такі:</w:t>
      </w:r>
    </w:p>
    <w:p w14:paraId="1C55D987"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недосконалість механізму реалізації державної політики у сфері утвердження української національної та громадянської ідентичності в області;</w:t>
      </w:r>
    </w:p>
    <w:p w14:paraId="2486E04B"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lastRenderedPageBreak/>
        <w:t>брак комунікацій з громадянським суспільством з питань утвердження української національної та громадянської ідентичності;</w:t>
      </w:r>
    </w:p>
    <w:p w14:paraId="65576553"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брак духовності й моральності у суспільстві;</w:t>
      </w:r>
    </w:p>
    <w:p w14:paraId="64D71750"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незавершеність процесу формування національного мовно-культурного простору, стійкості його ціннісної основи до зовнішнього втручання;</w:t>
      </w:r>
    </w:p>
    <w:p w14:paraId="2AA64310"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відсутність єдиної інформаційно-просвітницької політики щодо питань організації та висвітлення заходів з утвердження української національної та громадянської ідентичності;</w:t>
      </w:r>
    </w:p>
    <w:p w14:paraId="47677EF9"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перетворення інформаційного простору на поле маніпуляцій суспільною свідомістю, продукування ціннісної дезорієнтації; </w:t>
      </w:r>
    </w:p>
    <w:p w14:paraId="687EFF34"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недостатній рівень обміну досвідом, успішними практиками в сфері утвердження української національної та громадянської ідентичності;</w:t>
      </w:r>
    </w:p>
    <w:p w14:paraId="6B116B8B"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відсутність дієвої системи підготовки кадрового потенціалу для організації та здійснення заходів з утвердження української національної та громадянської ідентичності, зокрема в молодіжному середовищі; </w:t>
      </w:r>
    </w:p>
    <w:p w14:paraId="1657A4CA"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слабкий методичний супровід питання утвердження української національної та громадянської ідентичності;</w:t>
      </w:r>
    </w:p>
    <w:p w14:paraId="3B59A570"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низький рівень матеріально-технічного забезпечення та розвитку інфраструктури у сфері утвердження української національної та громадянської ідентичності;</w:t>
      </w:r>
    </w:p>
    <w:p w14:paraId="792C7B2C" w14:textId="076EBF0E"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наявність розбіжності уявлень про історичне минуле, викликаних століттями бездержавності, тоталітарною добою, масовими голодоморами    1921 – 1923 та 1946 – 1947 років, Голодомором 1932 – 1933 років </w:t>
      </w:r>
      <w:r w:rsidR="00533C41">
        <w:rPr>
          <w:rFonts w:ascii="Times New Roman" w:hAnsi="Times New Roman" w:cs="Times New Roman"/>
          <w:sz w:val="28"/>
          <w:szCs w:val="28"/>
          <w:lang w:val="uk-UA"/>
        </w:rPr>
        <w:t>і</w:t>
      </w:r>
      <w:r w:rsidRPr="00784E5A">
        <w:rPr>
          <w:rFonts w:ascii="Times New Roman" w:hAnsi="Times New Roman" w:cs="Times New Roman"/>
          <w:sz w:val="28"/>
          <w:szCs w:val="28"/>
          <w:lang w:val="uk-UA"/>
        </w:rPr>
        <w:t xml:space="preserve"> політичними репресіями, спрямованими на знищення української духовно-культурної спадщини та історичної пам’яті;</w:t>
      </w:r>
    </w:p>
    <w:p w14:paraId="3A7E3DBF"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наявний вплив держави-агресора в інформаційній, освітній, культурній сфері України (тимчасово окуповані території України);</w:t>
      </w:r>
    </w:p>
    <w:p w14:paraId="18139E7B"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недостатній рівень обміну досвідом, успішними практиками в сфері формування громадянськості з країнами Євроатлантичного простору.</w:t>
      </w:r>
    </w:p>
    <w:p w14:paraId="43B3A335"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Отже, наявність зазначених проблем зумовлює необхідність упровадження та реалізації єдиної політики в сфері утвердження української національної та громадянської ідентичності в Дніпропетровській області.</w:t>
      </w:r>
    </w:p>
    <w:p w14:paraId="5D890FE1"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p>
    <w:p w14:paraId="6E330C98" w14:textId="77777777" w:rsidR="00593ABC" w:rsidRPr="00784E5A" w:rsidRDefault="00593ABC" w:rsidP="00593ABC">
      <w:pPr>
        <w:pStyle w:val="a5"/>
        <w:tabs>
          <w:tab w:val="left" w:pos="709"/>
        </w:tabs>
        <w:spacing w:line="247"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ІV. Мета Програми</w:t>
      </w:r>
    </w:p>
    <w:p w14:paraId="3777059A"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p>
    <w:p w14:paraId="6C1EAB73"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Сприяння реалізації державної та регіональної політики в системі утвердження української національної та громадянської ідентичності населення Дніпропетровщини, спрямованої на виховання любові до України, усвідомлення громадянського обов’язку на основі національних і загальнолюдських духовних цінностей, формування патріотичного </w:t>
      </w:r>
      <w:r w:rsidRPr="00784E5A">
        <w:rPr>
          <w:rFonts w:ascii="Times New Roman" w:hAnsi="Times New Roman" w:cs="Times New Roman"/>
          <w:sz w:val="28"/>
          <w:szCs w:val="28"/>
          <w:lang w:val="uk-UA"/>
        </w:rPr>
        <w:lastRenderedPageBreak/>
        <w:t>світогляду громадян, активної державницької позиції, мотивації до військово-спортивної загартованості, готовності до захисту Вітчизни, забезпечення системної взаємодії з громадськістю в питаннях, пов’язаних з утвердженням української національної та громадянської ідентичності населення, розширення ролі й можливостей громадських об’єднань, сприяння духовно-моральній єдності суспільства.</w:t>
      </w:r>
    </w:p>
    <w:p w14:paraId="6FA4580E"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p>
    <w:p w14:paraId="0ED305E7" w14:textId="77777777" w:rsidR="00593ABC" w:rsidRPr="00784E5A" w:rsidRDefault="00593ABC" w:rsidP="00593ABC">
      <w:pPr>
        <w:pStyle w:val="a5"/>
        <w:tabs>
          <w:tab w:val="left" w:pos="709"/>
        </w:tabs>
        <w:spacing w:line="247"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V. Обґрунтування шляхів і засобів розв’язання проблеми</w:t>
      </w:r>
    </w:p>
    <w:p w14:paraId="50962949"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p>
    <w:p w14:paraId="2BBAC278"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Ефективне розв’язання проблем, визначених у Програмі, потребує впровадження системного підходу до реалізації державної політики у сфері утвердження української національної та громадянської ідентичності.</w:t>
      </w:r>
    </w:p>
    <w:p w14:paraId="36C32D1E"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Основними шляхами й засобами реалізації Програми є:</w:t>
      </w:r>
    </w:p>
    <w:p w14:paraId="78A6A239"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формування активної громадянської позиції, формування національно-культурної ідентичності, національно-патріотичного світогляду, збереження та розвиток духовно-моральних цінностей українського народу;</w:t>
      </w:r>
    </w:p>
    <w:p w14:paraId="2BAA6C1B"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здійснення заходів, спрямованих на підвищення престижу військової служби;</w:t>
      </w:r>
    </w:p>
    <w:p w14:paraId="440203FA" w14:textId="77777777" w:rsidR="00593ABC" w:rsidRPr="00784E5A" w:rsidRDefault="00593ABC" w:rsidP="00593ABC">
      <w:pPr>
        <w:pStyle w:val="a5"/>
        <w:tabs>
          <w:tab w:val="left" w:pos="709"/>
        </w:tabs>
        <w:spacing w:line="247"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організація та координація інформаційно-просвітницької роботи у сфері утвердження української національної та громадянської ідентичності;</w:t>
      </w:r>
    </w:p>
    <w:p w14:paraId="1C5F6231"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сприяння утвердженню сімейних цінностей та активне залучення молодих сімей до формування української національної та громадянської ідентичності;</w:t>
      </w:r>
    </w:p>
    <w:p w14:paraId="1246B983"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забезпечення належної організації науково-дослідної та методичної роботи у сфері утвердження української національної та громадянської ідентичності;</w:t>
      </w:r>
    </w:p>
    <w:p w14:paraId="3E47838C"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формування антикорупційної, політичної, правової, </w:t>
      </w:r>
      <w:proofErr w:type="spellStart"/>
      <w:r w:rsidRPr="00784E5A">
        <w:rPr>
          <w:rFonts w:ascii="Times New Roman" w:hAnsi="Times New Roman" w:cs="Times New Roman"/>
          <w:sz w:val="28"/>
          <w:szCs w:val="28"/>
          <w:lang w:val="uk-UA"/>
        </w:rPr>
        <w:t>медіаграмотної</w:t>
      </w:r>
      <w:proofErr w:type="spellEnd"/>
      <w:r w:rsidRPr="00784E5A">
        <w:rPr>
          <w:rFonts w:ascii="Times New Roman" w:hAnsi="Times New Roman" w:cs="Times New Roman"/>
          <w:sz w:val="28"/>
          <w:szCs w:val="28"/>
          <w:lang w:val="uk-UA"/>
        </w:rPr>
        <w:t>, моральної та етичної форми суспільної свідомості;</w:t>
      </w:r>
    </w:p>
    <w:p w14:paraId="588E6B19"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удосконалення фізичної підготовки допризовної молоді та розвиток моральних якостей, спрямування на виконання завдань за призначенням відповідно до вимог сучасності;</w:t>
      </w:r>
    </w:p>
    <w:p w14:paraId="6AAF84BB"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формування традицій щодо вшанування пам’яті Захисників і Захисниць України, які загинули захищаючи незалежність та територіальну цілісність держави;</w:t>
      </w:r>
    </w:p>
    <w:p w14:paraId="6A83F44A"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підвищення кваліфікації та професійної компетентності фахівців у сфері утвердження української національної та громадянської ідентичності;</w:t>
      </w:r>
    </w:p>
    <w:p w14:paraId="633FAC79"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координація діяльності органів виконавчої влади всіх рівнів, органів місцевого самоврядування, освітніх і культурно-просвітницьких закладів та інститутів громадянського суспільства у сфері утвердження української національної та громадянської ідентичності.</w:t>
      </w:r>
    </w:p>
    <w:p w14:paraId="1CC885E3"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Реалізація вищезазначених заходів дозволить створити сприятливе середовище для формування української національної та громадянської </w:t>
      </w:r>
      <w:r w:rsidRPr="00784E5A">
        <w:rPr>
          <w:rFonts w:ascii="Times New Roman" w:hAnsi="Times New Roman" w:cs="Times New Roman"/>
          <w:sz w:val="28"/>
          <w:szCs w:val="28"/>
          <w:lang w:val="uk-UA"/>
        </w:rPr>
        <w:lastRenderedPageBreak/>
        <w:t>ідентичності, сприятиме єдності українського суспільства, консолідації нації навколо спільних цінностей, посиленню стійкості до інформаційного впливу держави-агресора.</w:t>
      </w:r>
    </w:p>
    <w:p w14:paraId="53C50678"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p>
    <w:p w14:paraId="4895FB7D" w14:textId="77777777" w:rsidR="00593ABC" w:rsidRPr="00784E5A" w:rsidRDefault="00593ABC" w:rsidP="00593ABC">
      <w:pPr>
        <w:pStyle w:val="a5"/>
        <w:tabs>
          <w:tab w:val="left" w:pos="709"/>
        </w:tabs>
        <w:spacing w:line="245"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VI. Строки й етапи виконання Програми</w:t>
      </w:r>
    </w:p>
    <w:p w14:paraId="3CDDD8B5"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p>
    <w:p w14:paraId="25CF599E" w14:textId="21EB3678"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Програма розрахована на чотир</w:t>
      </w:r>
      <w:r>
        <w:rPr>
          <w:rFonts w:ascii="Times New Roman" w:hAnsi="Times New Roman" w:cs="Times New Roman"/>
          <w:sz w:val="28"/>
          <w:szCs w:val="28"/>
          <w:lang w:val="uk-UA"/>
        </w:rPr>
        <w:t xml:space="preserve">и роки (початок – 2025 рік, </w:t>
      </w:r>
      <w:r w:rsidR="005F4913" w:rsidRPr="005F4913">
        <w:rPr>
          <w:rFonts w:ascii="Times New Roman" w:hAnsi="Times New Roman" w:cs="Times New Roman"/>
          <w:sz w:val="28"/>
          <w:szCs w:val="28"/>
        </w:rPr>
        <w:t xml:space="preserve">                </w:t>
      </w:r>
      <w:r w:rsidRPr="00784E5A">
        <w:rPr>
          <w:rFonts w:ascii="Times New Roman" w:hAnsi="Times New Roman" w:cs="Times New Roman"/>
          <w:sz w:val="28"/>
          <w:szCs w:val="28"/>
          <w:lang w:val="uk-UA"/>
        </w:rPr>
        <w:t>закінчення – 2028 рік) і реалізується в один етап.</w:t>
      </w:r>
    </w:p>
    <w:p w14:paraId="1EADCF47"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p>
    <w:p w14:paraId="0CF59835" w14:textId="77777777" w:rsidR="00593ABC" w:rsidRPr="00784E5A" w:rsidRDefault="00593ABC" w:rsidP="00593ABC">
      <w:pPr>
        <w:pStyle w:val="a5"/>
        <w:tabs>
          <w:tab w:val="left" w:pos="709"/>
        </w:tabs>
        <w:spacing w:line="245"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VII. Перелік завдань і заходів Програми</w:t>
      </w:r>
    </w:p>
    <w:p w14:paraId="44DCF2AF"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p>
    <w:p w14:paraId="6B56FDB6"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Основними завданнями Програми є:</w:t>
      </w:r>
    </w:p>
    <w:p w14:paraId="03501CAB"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створення сприятливих умов для утвердження української національної та громадянської ідентичності: здійснення національно-патріотичного та військово-патріотичного виховання; підвищення рівня громадянської освіти;</w:t>
      </w:r>
    </w:p>
    <w:p w14:paraId="33686ED0"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proofErr w:type="spellStart"/>
      <w:r w:rsidRPr="00784E5A">
        <w:rPr>
          <w:rFonts w:ascii="Times New Roman" w:hAnsi="Times New Roman" w:cs="Times New Roman"/>
          <w:sz w:val="28"/>
          <w:szCs w:val="28"/>
          <w:lang w:val="uk-UA"/>
        </w:rPr>
        <w:t>взаємопідтримка</w:t>
      </w:r>
      <w:proofErr w:type="spellEnd"/>
      <w:r w:rsidRPr="00784E5A">
        <w:rPr>
          <w:rFonts w:ascii="Times New Roman" w:hAnsi="Times New Roman" w:cs="Times New Roman"/>
          <w:sz w:val="28"/>
          <w:szCs w:val="28"/>
          <w:lang w:val="uk-UA"/>
        </w:rPr>
        <w:t xml:space="preserve"> та співпраця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p w14:paraId="486FFF3A"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формування системи кадрового забезпечення у сфері утвердження української національної та громадянської ідентичності;</w:t>
      </w:r>
    </w:p>
    <w:p w14:paraId="0B9F2080" w14:textId="77777777"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забезпечення організації науково-дослідної та методичної роботи у сфері утвердження української національної та громадянської ідентичності.</w:t>
      </w:r>
    </w:p>
    <w:p w14:paraId="72AE8C77" w14:textId="7E262DCE" w:rsidR="00593ABC" w:rsidRPr="00784E5A" w:rsidRDefault="00593ABC" w:rsidP="00593ABC">
      <w:pPr>
        <w:pStyle w:val="a5"/>
        <w:tabs>
          <w:tab w:val="left" w:pos="709"/>
        </w:tabs>
        <w:spacing w:line="245"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Перелік завдань і заходів Програми наведено в додатку 1</w:t>
      </w:r>
      <w:r w:rsidR="00533C41">
        <w:rPr>
          <w:rFonts w:ascii="Times New Roman" w:hAnsi="Times New Roman" w:cs="Times New Roman"/>
          <w:sz w:val="28"/>
          <w:szCs w:val="28"/>
          <w:lang w:val="uk-UA"/>
        </w:rPr>
        <w:t xml:space="preserve"> до додатка до рішення обласної ради</w:t>
      </w:r>
      <w:r w:rsidRPr="00784E5A">
        <w:rPr>
          <w:rFonts w:ascii="Times New Roman" w:hAnsi="Times New Roman" w:cs="Times New Roman"/>
          <w:sz w:val="28"/>
          <w:szCs w:val="28"/>
          <w:lang w:val="uk-UA"/>
        </w:rPr>
        <w:t>.</w:t>
      </w:r>
    </w:p>
    <w:p w14:paraId="2D4F9363" w14:textId="77777777" w:rsidR="00593ABC" w:rsidRPr="00784E5A" w:rsidRDefault="00593ABC" w:rsidP="00593ABC">
      <w:pPr>
        <w:pStyle w:val="a5"/>
        <w:tabs>
          <w:tab w:val="left" w:pos="709"/>
        </w:tabs>
        <w:ind w:firstLine="567"/>
        <w:jc w:val="both"/>
        <w:rPr>
          <w:rFonts w:ascii="Times New Roman" w:hAnsi="Times New Roman" w:cs="Times New Roman"/>
          <w:sz w:val="28"/>
          <w:szCs w:val="28"/>
          <w:lang w:val="uk-UA"/>
        </w:rPr>
      </w:pPr>
    </w:p>
    <w:p w14:paraId="60D61501" w14:textId="77777777" w:rsidR="00593ABC" w:rsidRPr="00784E5A" w:rsidRDefault="00593ABC" w:rsidP="00593ABC">
      <w:pPr>
        <w:pStyle w:val="a5"/>
        <w:tabs>
          <w:tab w:val="left" w:pos="709"/>
        </w:tabs>
        <w:spacing w:line="226"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VIII. Ресурсне забезпечення Програми</w:t>
      </w:r>
    </w:p>
    <w:p w14:paraId="0FF0B19D"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p>
    <w:p w14:paraId="1FDA9D3E"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Фінансування заходів Програми здійснюється за рахунок коштів обласного бюджету, місцевих бюджетів та інших джерел, не заборонених чинним законодавством України. Обсяги фінансування з обласного бюджету визначаються щороку під час його формування або у ході виконання в межах передбачених фінансових ресурсів.</w:t>
      </w:r>
    </w:p>
    <w:p w14:paraId="20CF18C2"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p>
    <w:p w14:paraId="43F59E06" w14:textId="77777777" w:rsidR="00593ABC" w:rsidRDefault="00593ABC" w:rsidP="00593ABC">
      <w:pPr>
        <w:pStyle w:val="a5"/>
        <w:tabs>
          <w:tab w:val="left" w:pos="709"/>
        </w:tabs>
        <w:spacing w:line="226"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 xml:space="preserve">Розділ IX. Організація управління та контролю </w:t>
      </w:r>
    </w:p>
    <w:p w14:paraId="40BC13F6" w14:textId="77777777" w:rsidR="00593ABC" w:rsidRPr="00784E5A" w:rsidRDefault="00593ABC" w:rsidP="00593ABC">
      <w:pPr>
        <w:pStyle w:val="a5"/>
        <w:tabs>
          <w:tab w:val="left" w:pos="709"/>
        </w:tabs>
        <w:spacing w:line="226"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за ходом виконання Програми</w:t>
      </w:r>
    </w:p>
    <w:p w14:paraId="0A569EA9"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p>
    <w:p w14:paraId="38116827" w14:textId="79130A5D"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Замовником Програми є управління молоді і спорту обл</w:t>
      </w:r>
      <w:r w:rsidR="00B77ACE">
        <w:rPr>
          <w:rFonts w:ascii="Times New Roman" w:hAnsi="Times New Roman" w:cs="Times New Roman"/>
          <w:sz w:val="28"/>
          <w:szCs w:val="28"/>
          <w:lang w:val="uk-UA"/>
        </w:rPr>
        <w:t xml:space="preserve">асної </w:t>
      </w:r>
      <w:r w:rsidRPr="00784E5A">
        <w:rPr>
          <w:rFonts w:ascii="Times New Roman" w:hAnsi="Times New Roman" w:cs="Times New Roman"/>
          <w:sz w:val="28"/>
          <w:szCs w:val="28"/>
          <w:lang w:val="uk-UA"/>
        </w:rPr>
        <w:t>держ</w:t>
      </w:r>
      <w:r w:rsidR="00B77ACE">
        <w:rPr>
          <w:rFonts w:ascii="Times New Roman" w:hAnsi="Times New Roman" w:cs="Times New Roman"/>
          <w:sz w:val="28"/>
          <w:szCs w:val="28"/>
          <w:lang w:val="uk-UA"/>
        </w:rPr>
        <w:t xml:space="preserve">авної </w:t>
      </w:r>
      <w:r w:rsidRPr="00784E5A">
        <w:rPr>
          <w:rFonts w:ascii="Times New Roman" w:hAnsi="Times New Roman" w:cs="Times New Roman"/>
          <w:sz w:val="28"/>
          <w:szCs w:val="28"/>
          <w:lang w:val="uk-UA"/>
        </w:rPr>
        <w:t>адміністрації.</w:t>
      </w:r>
    </w:p>
    <w:p w14:paraId="19E81416" w14:textId="77777777" w:rsidR="005F4913" w:rsidRPr="00EE2242" w:rsidRDefault="00593ABC" w:rsidP="00593ABC">
      <w:pPr>
        <w:pStyle w:val="a5"/>
        <w:tabs>
          <w:tab w:val="left" w:pos="709"/>
        </w:tabs>
        <w:spacing w:line="226" w:lineRule="auto"/>
        <w:ind w:firstLine="567"/>
        <w:jc w:val="both"/>
        <w:rPr>
          <w:rFonts w:ascii="Times New Roman" w:hAnsi="Times New Roman" w:cs="Times New Roman"/>
          <w:sz w:val="28"/>
          <w:szCs w:val="28"/>
        </w:rPr>
      </w:pPr>
      <w:r w:rsidRPr="00784E5A">
        <w:rPr>
          <w:rFonts w:ascii="Times New Roman" w:hAnsi="Times New Roman" w:cs="Times New Roman"/>
          <w:sz w:val="28"/>
          <w:szCs w:val="28"/>
          <w:lang w:val="uk-UA"/>
        </w:rPr>
        <w:t xml:space="preserve">Контроль за виконанням Програми здійснює постійна комісія обласної ради з  питань сім’ї, молоді та спорту. </w:t>
      </w:r>
    </w:p>
    <w:p w14:paraId="2AF09BDA" w14:textId="1A71C6E6"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lastRenderedPageBreak/>
        <w:t>Виконавцем заходів Програми є структурні підрозділи обл</w:t>
      </w:r>
      <w:r w:rsidR="00B77ACE">
        <w:rPr>
          <w:rFonts w:ascii="Times New Roman" w:hAnsi="Times New Roman" w:cs="Times New Roman"/>
          <w:sz w:val="28"/>
          <w:szCs w:val="28"/>
          <w:lang w:val="uk-UA"/>
        </w:rPr>
        <w:t xml:space="preserve">асної </w:t>
      </w:r>
      <w:r w:rsidRPr="00784E5A">
        <w:rPr>
          <w:rFonts w:ascii="Times New Roman" w:hAnsi="Times New Roman" w:cs="Times New Roman"/>
          <w:sz w:val="28"/>
          <w:szCs w:val="28"/>
          <w:lang w:val="uk-UA"/>
        </w:rPr>
        <w:t>держ</w:t>
      </w:r>
      <w:r w:rsidR="00B77ACE">
        <w:rPr>
          <w:rFonts w:ascii="Times New Roman" w:hAnsi="Times New Roman" w:cs="Times New Roman"/>
          <w:sz w:val="28"/>
          <w:szCs w:val="28"/>
          <w:lang w:val="uk-UA"/>
        </w:rPr>
        <w:t xml:space="preserve">авної </w:t>
      </w:r>
      <w:r w:rsidRPr="00784E5A">
        <w:rPr>
          <w:rFonts w:ascii="Times New Roman" w:hAnsi="Times New Roman" w:cs="Times New Roman"/>
          <w:sz w:val="28"/>
          <w:szCs w:val="28"/>
          <w:lang w:val="uk-UA"/>
        </w:rPr>
        <w:t xml:space="preserve">адміністрації, </w:t>
      </w:r>
      <w:r w:rsidR="00B77ACE">
        <w:rPr>
          <w:rFonts w:ascii="Times New Roman" w:hAnsi="Times New Roman" w:cs="Times New Roman"/>
          <w:sz w:val="28"/>
          <w:szCs w:val="28"/>
          <w:lang w:val="uk-UA"/>
        </w:rPr>
        <w:t>районні державні адміністрації</w:t>
      </w:r>
      <w:r w:rsidRPr="00784E5A">
        <w:rPr>
          <w:rFonts w:ascii="Times New Roman" w:hAnsi="Times New Roman" w:cs="Times New Roman"/>
          <w:sz w:val="28"/>
          <w:szCs w:val="28"/>
          <w:lang w:val="uk-UA"/>
        </w:rPr>
        <w:t>, за згодою: органи місцевого самоврядування, обласні комунальні заклади.</w:t>
      </w:r>
    </w:p>
    <w:p w14:paraId="6B97D72E"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Управління молоді і спорту облдержадміністрації готує звіт про результати виконання Програми й надає його до облдержадміністрації та обласної ради щокварталу, до 15 числа місяця, що настає за звітним періодом.</w:t>
      </w:r>
    </w:p>
    <w:p w14:paraId="3B26E983"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p>
    <w:p w14:paraId="5ED90C59" w14:textId="77777777" w:rsidR="00593ABC" w:rsidRPr="00784E5A" w:rsidRDefault="00593ABC" w:rsidP="00593ABC">
      <w:pPr>
        <w:pStyle w:val="a5"/>
        <w:tabs>
          <w:tab w:val="left" w:pos="709"/>
        </w:tabs>
        <w:spacing w:line="226" w:lineRule="auto"/>
        <w:ind w:firstLine="567"/>
        <w:jc w:val="center"/>
        <w:rPr>
          <w:rFonts w:ascii="Times New Roman" w:hAnsi="Times New Roman" w:cs="Times New Roman"/>
          <w:b/>
          <w:bCs/>
          <w:sz w:val="28"/>
          <w:szCs w:val="28"/>
          <w:lang w:val="uk-UA"/>
        </w:rPr>
      </w:pPr>
      <w:r w:rsidRPr="00784E5A">
        <w:rPr>
          <w:rFonts w:ascii="Times New Roman" w:hAnsi="Times New Roman" w:cs="Times New Roman"/>
          <w:b/>
          <w:bCs/>
          <w:sz w:val="28"/>
          <w:szCs w:val="28"/>
          <w:lang w:val="uk-UA"/>
        </w:rPr>
        <w:t>Розділ Х. Очікувані кінцеві результати виконання Програми</w:t>
      </w:r>
    </w:p>
    <w:p w14:paraId="47BB904B" w14:textId="77777777" w:rsidR="00593ABC" w:rsidRPr="00784E5A" w:rsidRDefault="00593ABC" w:rsidP="00593ABC">
      <w:pPr>
        <w:pStyle w:val="a5"/>
        <w:tabs>
          <w:tab w:val="left" w:pos="709"/>
        </w:tabs>
        <w:spacing w:line="226" w:lineRule="auto"/>
        <w:ind w:firstLine="567"/>
        <w:jc w:val="center"/>
        <w:rPr>
          <w:rFonts w:ascii="Times New Roman" w:hAnsi="Times New Roman" w:cs="Times New Roman"/>
          <w:sz w:val="28"/>
          <w:szCs w:val="28"/>
          <w:lang w:val="uk-UA"/>
        </w:rPr>
      </w:pPr>
    </w:p>
    <w:p w14:paraId="019B5E8C"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Виконання Програми дасть змогу:</w:t>
      </w:r>
    </w:p>
    <w:p w14:paraId="4086D768"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сформувати цілісну загальнодержавну політику з утвердження української національної та громадянської ідентичності в області;</w:t>
      </w:r>
    </w:p>
    <w:p w14:paraId="1002939E"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забезпечити зростання рівня охоплення молоді заходами (</w:t>
      </w:r>
      <w:proofErr w:type="spellStart"/>
      <w:r w:rsidRPr="00784E5A">
        <w:rPr>
          <w:rFonts w:ascii="Times New Roman" w:hAnsi="Times New Roman" w:cs="Times New Roman"/>
          <w:sz w:val="28"/>
          <w:szCs w:val="28"/>
          <w:lang w:val="uk-UA"/>
        </w:rPr>
        <w:t>проєктами</w:t>
      </w:r>
      <w:proofErr w:type="spellEnd"/>
      <w:r w:rsidRPr="00784E5A">
        <w:rPr>
          <w:rFonts w:ascii="Times New Roman" w:hAnsi="Times New Roman" w:cs="Times New Roman"/>
          <w:sz w:val="28"/>
          <w:szCs w:val="28"/>
          <w:lang w:val="uk-UA"/>
        </w:rPr>
        <w:t>), що спрямовані на збільшення чисельності молоді, готової до виконання обов’язку із захисту незалежності та територіальної цілісності України;</w:t>
      </w:r>
    </w:p>
    <w:p w14:paraId="4DE5C361"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 xml:space="preserve">збільшити чисельність населення області, охопленого </w:t>
      </w:r>
      <w:proofErr w:type="spellStart"/>
      <w:r w:rsidRPr="00784E5A">
        <w:rPr>
          <w:rFonts w:ascii="Times New Roman" w:hAnsi="Times New Roman" w:cs="Times New Roman"/>
          <w:sz w:val="28"/>
          <w:szCs w:val="28"/>
          <w:lang w:val="uk-UA"/>
        </w:rPr>
        <w:t>проєктами</w:t>
      </w:r>
      <w:proofErr w:type="spellEnd"/>
      <w:r w:rsidRPr="00784E5A">
        <w:rPr>
          <w:rFonts w:ascii="Times New Roman" w:hAnsi="Times New Roman" w:cs="Times New Roman"/>
          <w:sz w:val="28"/>
          <w:szCs w:val="28"/>
          <w:lang w:val="uk-UA"/>
        </w:rPr>
        <w:t xml:space="preserve"> з утвердження української національної та громадянської ідентичності, розробленими інститутами громадянського суспільства, для реалізації яких надається фінансова підтримка;</w:t>
      </w:r>
    </w:p>
    <w:p w14:paraId="028535CF"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провадити активну діяльність українських молодіжних громадських об’єднань, що заборонялися й переслідувалися окупаційними та радянським режимами, у тому числі українського пластового та скаутського руху;</w:t>
      </w:r>
    </w:p>
    <w:p w14:paraId="4B6E0A4F"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збільшити кількість фахівців, що пройшли навчання у сфері  утвердження української національної та громадянської ідентичності населення області;</w:t>
      </w:r>
    </w:p>
    <w:p w14:paraId="578E56CF"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забезпечити функціонування центрів з утвердження української національної та громадянської ідентичності;</w:t>
      </w:r>
    </w:p>
    <w:p w14:paraId="0AA53971" w14:textId="77777777"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створити моніторингову систему для визначення соціальної ефективності утвердження української національної та громадянської ідентичності.</w:t>
      </w:r>
    </w:p>
    <w:p w14:paraId="7F994949" w14:textId="17AB6AC8" w:rsidR="00593ABC" w:rsidRPr="00784E5A" w:rsidRDefault="00593ABC" w:rsidP="00593ABC">
      <w:pPr>
        <w:pStyle w:val="a5"/>
        <w:tabs>
          <w:tab w:val="left" w:pos="709"/>
        </w:tabs>
        <w:spacing w:line="226" w:lineRule="auto"/>
        <w:ind w:firstLine="567"/>
        <w:jc w:val="both"/>
        <w:rPr>
          <w:rFonts w:ascii="Times New Roman" w:hAnsi="Times New Roman" w:cs="Times New Roman"/>
          <w:sz w:val="28"/>
          <w:szCs w:val="28"/>
          <w:lang w:val="uk-UA"/>
        </w:rPr>
      </w:pPr>
      <w:r w:rsidRPr="00784E5A">
        <w:rPr>
          <w:rFonts w:ascii="Times New Roman" w:hAnsi="Times New Roman" w:cs="Times New Roman"/>
          <w:sz w:val="28"/>
          <w:szCs w:val="28"/>
          <w:lang w:val="uk-UA"/>
        </w:rPr>
        <w:t>Показники оцінки ефективності Програми викладено в додатку 2</w:t>
      </w:r>
      <w:r w:rsidR="00B77ACE">
        <w:rPr>
          <w:rFonts w:ascii="Times New Roman" w:hAnsi="Times New Roman" w:cs="Times New Roman"/>
          <w:sz w:val="28"/>
          <w:szCs w:val="28"/>
          <w:lang w:val="uk-UA"/>
        </w:rPr>
        <w:t xml:space="preserve"> до додатка до рішення обласної ради</w:t>
      </w:r>
      <w:r w:rsidRPr="00784E5A">
        <w:rPr>
          <w:rFonts w:ascii="Times New Roman" w:hAnsi="Times New Roman" w:cs="Times New Roman"/>
          <w:sz w:val="28"/>
          <w:szCs w:val="28"/>
          <w:lang w:val="uk-UA"/>
        </w:rPr>
        <w:t>.</w:t>
      </w:r>
    </w:p>
    <w:p w14:paraId="369D804A" w14:textId="77777777" w:rsidR="00593ABC" w:rsidRPr="00672372" w:rsidRDefault="00593ABC" w:rsidP="00593ABC">
      <w:pPr>
        <w:pStyle w:val="a5"/>
        <w:tabs>
          <w:tab w:val="left" w:pos="709"/>
        </w:tabs>
        <w:spacing w:line="226" w:lineRule="auto"/>
        <w:ind w:firstLine="567"/>
        <w:jc w:val="both"/>
        <w:rPr>
          <w:rFonts w:ascii="Times New Roman" w:hAnsi="Times New Roman" w:cs="Times New Roman"/>
          <w:sz w:val="10"/>
          <w:szCs w:val="10"/>
          <w:lang w:val="uk-UA"/>
        </w:rPr>
      </w:pPr>
    </w:p>
    <w:p w14:paraId="534F59A5" w14:textId="77777777" w:rsidR="00593ABC" w:rsidRDefault="00593ABC" w:rsidP="00593ABC">
      <w:pPr>
        <w:pStyle w:val="a5"/>
        <w:tabs>
          <w:tab w:val="left" w:pos="709"/>
        </w:tabs>
        <w:spacing w:line="226" w:lineRule="auto"/>
        <w:jc w:val="both"/>
        <w:rPr>
          <w:rFonts w:ascii="Times New Roman" w:hAnsi="Times New Roman" w:cs="Times New Roman"/>
          <w:sz w:val="28"/>
          <w:szCs w:val="28"/>
          <w:lang w:val="uk-UA"/>
        </w:rPr>
      </w:pPr>
    </w:p>
    <w:p w14:paraId="262EE2B7" w14:textId="77777777" w:rsidR="00593ABC" w:rsidRDefault="00593ABC" w:rsidP="00593ABC">
      <w:pPr>
        <w:pStyle w:val="a5"/>
        <w:tabs>
          <w:tab w:val="left" w:pos="709"/>
        </w:tabs>
        <w:spacing w:line="226" w:lineRule="auto"/>
        <w:jc w:val="both"/>
        <w:rPr>
          <w:rFonts w:ascii="Times New Roman" w:hAnsi="Times New Roman" w:cs="Times New Roman"/>
          <w:sz w:val="28"/>
          <w:szCs w:val="28"/>
          <w:lang w:val="uk-UA"/>
        </w:rPr>
      </w:pPr>
    </w:p>
    <w:p w14:paraId="6FBC3CCD" w14:textId="77777777" w:rsidR="00593ABC" w:rsidRPr="00784E5A" w:rsidRDefault="00593ABC" w:rsidP="00593ABC">
      <w:pPr>
        <w:pStyle w:val="a5"/>
        <w:tabs>
          <w:tab w:val="left" w:pos="709"/>
        </w:tabs>
        <w:spacing w:line="226" w:lineRule="auto"/>
        <w:jc w:val="both"/>
        <w:rPr>
          <w:rFonts w:ascii="Times New Roman" w:hAnsi="Times New Roman" w:cs="Times New Roman"/>
          <w:sz w:val="28"/>
          <w:szCs w:val="28"/>
          <w:lang w:val="uk-UA"/>
        </w:rPr>
      </w:pPr>
    </w:p>
    <w:p w14:paraId="237578C3" w14:textId="05860180" w:rsidR="00593ABC" w:rsidRPr="003F7CF6" w:rsidRDefault="00593ABC" w:rsidP="00593ABC">
      <w:pPr>
        <w:jc w:val="both"/>
        <w:rPr>
          <w:rFonts w:ascii="Times New Roman" w:hAnsi="Times New Roman" w:cs="Times New Roman"/>
          <w:color w:val="000000"/>
          <w:sz w:val="24"/>
          <w:szCs w:val="24"/>
          <w:lang w:eastAsia="ru-RU"/>
        </w:rPr>
      </w:pPr>
      <w:r w:rsidRPr="00BB0169">
        <w:rPr>
          <w:rFonts w:ascii="Times New Roman" w:hAnsi="Times New Roman" w:cs="Times New Roman"/>
          <w:b/>
          <w:sz w:val="28"/>
          <w:lang w:eastAsia="ru-RU"/>
        </w:rPr>
        <w:t>Заступ</w:t>
      </w:r>
      <w:r>
        <w:rPr>
          <w:rFonts w:ascii="Times New Roman" w:hAnsi="Times New Roman" w:cs="Times New Roman"/>
          <w:b/>
          <w:sz w:val="28"/>
          <w:lang w:eastAsia="ru-RU"/>
        </w:rPr>
        <w:t xml:space="preserve">ник голови обласної ради </w:t>
      </w:r>
      <w:r>
        <w:rPr>
          <w:rFonts w:ascii="Times New Roman" w:hAnsi="Times New Roman" w:cs="Times New Roman"/>
          <w:b/>
          <w:sz w:val="28"/>
          <w:lang w:eastAsia="ru-RU"/>
        </w:rPr>
        <w:tab/>
      </w:r>
      <w:r>
        <w:rPr>
          <w:rFonts w:ascii="Times New Roman" w:hAnsi="Times New Roman" w:cs="Times New Roman"/>
          <w:b/>
          <w:sz w:val="28"/>
          <w:lang w:eastAsia="ru-RU"/>
        </w:rPr>
        <w:tab/>
      </w:r>
      <w:r>
        <w:rPr>
          <w:rFonts w:ascii="Times New Roman" w:hAnsi="Times New Roman" w:cs="Times New Roman"/>
          <w:b/>
          <w:sz w:val="28"/>
          <w:lang w:eastAsia="ru-RU"/>
        </w:rPr>
        <w:tab/>
      </w:r>
      <w:r w:rsidR="005F4913" w:rsidRPr="005F4913">
        <w:rPr>
          <w:rFonts w:ascii="Times New Roman" w:hAnsi="Times New Roman" w:cs="Times New Roman"/>
          <w:b/>
          <w:sz w:val="28"/>
          <w:lang w:val="ru-RU" w:eastAsia="ru-RU"/>
        </w:rPr>
        <w:t xml:space="preserve">                      </w:t>
      </w:r>
      <w:r w:rsidRPr="00BB0169">
        <w:rPr>
          <w:rFonts w:ascii="Times New Roman" w:hAnsi="Times New Roman" w:cs="Times New Roman"/>
          <w:b/>
          <w:sz w:val="28"/>
          <w:lang w:eastAsia="ru-RU"/>
        </w:rPr>
        <w:t>І. КАШИРІН</w:t>
      </w:r>
    </w:p>
    <w:p w14:paraId="6CA6A714" w14:textId="77777777" w:rsidR="00593ABC" w:rsidRPr="002C7F02" w:rsidRDefault="00593ABC" w:rsidP="00593ABC">
      <w:pPr>
        <w:rPr>
          <w:rFonts w:ascii="Times New Roman" w:hAnsi="Times New Roman" w:cs="Times New Roman"/>
          <w:sz w:val="28"/>
          <w:szCs w:val="28"/>
        </w:rPr>
      </w:pPr>
    </w:p>
    <w:p w14:paraId="5064AD17" w14:textId="77777777" w:rsidR="00383910" w:rsidRPr="00593ABC" w:rsidRDefault="00383910" w:rsidP="00593ABC"/>
    <w:sectPr w:rsidR="00383910" w:rsidRPr="00593ABC" w:rsidSect="00B237A8">
      <w:headerReference w:type="default" r:id="rId6"/>
      <w:pgSz w:w="11906" w:h="16838"/>
      <w:pgMar w:top="1134" w:right="1134"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F882" w14:textId="77777777" w:rsidR="00565D2E" w:rsidRDefault="00565D2E" w:rsidP="00574CA9">
      <w:r>
        <w:separator/>
      </w:r>
    </w:p>
  </w:endnote>
  <w:endnote w:type="continuationSeparator" w:id="0">
    <w:p w14:paraId="4CB94597" w14:textId="77777777" w:rsidR="00565D2E" w:rsidRDefault="00565D2E" w:rsidP="0057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91DA" w14:textId="77777777" w:rsidR="00565D2E" w:rsidRDefault="00565D2E" w:rsidP="00574CA9">
      <w:r>
        <w:separator/>
      </w:r>
    </w:p>
  </w:footnote>
  <w:footnote w:type="continuationSeparator" w:id="0">
    <w:p w14:paraId="66D4520B" w14:textId="77777777" w:rsidR="00565D2E" w:rsidRDefault="00565D2E" w:rsidP="0057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02DC" w14:textId="79BE124D" w:rsidR="000E5D47" w:rsidRPr="008141F2" w:rsidRDefault="00614B10" w:rsidP="005309B4">
    <w:pPr>
      <w:pStyle w:val="a3"/>
      <w:jc w:val="center"/>
      <w:rPr>
        <w:rFonts w:ascii="Times New Roman" w:hAnsi="Times New Roman"/>
        <w:sz w:val="28"/>
        <w:szCs w:val="28"/>
        <w:lang w:val="uk-UA"/>
      </w:rPr>
    </w:pPr>
    <w:r w:rsidRPr="004606A2">
      <w:rPr>
        <w:rFonts w:ascii="Times New Roman" w:hAnsi="Times New Roman"/>
        <w:sz w:val="28"/>
        <w:szCs w:val="28"/>
      </w:rPr>
      <w:fldChar w:fldCharType="begin"/>
    </w:r>
    <w:r w:rsidRPr="004606A2">
      <w:rPr>
        <w:rFonts w:ascii="Times New Roman" w:hAnsi="Times New Roman"/>
        <w:sz w:val="28"/>
        <w:szCs w:val="28"/>
      </w:rPr>
      <w:instrText>PAGE   \* MERGEFORMAT</w:instrText>
    </w:r>
    <w:r w:rsidRPr="004606A2">
      <w:rPr>
        <w:rFonts w:ascii="Times New Roman" w:hAnsi="Times New Roman"/>
        <w:sz w:val="28"/>
        <w:szCs w:val="28"/>
      </w:rPr>
      <w:fldChar w:fldCharType="separate"/>
    </w:r>
    <w:r w:rsidR="00AF7D80" w:rsidRPr="00AF7D80">
      <w:rPr>
        <w:rFonts w:ascii="Times New Roman" w:hAnsi="Times New Roman"/>
        <w:noProof/>
        <w:sz w:val="28"/>
        <w:szCs w:val="28"/>
        <w:lang w:val="ru-RU"/>
      </w:rPr>
      <w:t>8</w:t>
    </w:r>
    <w:r w:rsidRPr="004606A2">
      <w:rPr>
        <w:rFonts w:ascii="Times New Roman" w:hAnsi="Times New Roman"/>
        <w:sz w:val="28"/>
        <w:szCs w:val="28"/>
      </w:rPr>
      <w:fldChar w:fldCharType="end"/>
    </w:r>
  </w:p>
  <w:p w14:paraId="652AA0BD" w14:textId="77777777" w:rsidR="000E5D47" w:rsidRDefault="000E5D47">
    <w:pPr>
      <w:pStyle w:val="a3"/>
      <w:rPr>
        <w:sz w:val="10"/>
        <w:szCs w:val="10"/>
      </w:rPr>
    </w:pPr>
  </w:p>
  <w:p w14:paraId="2F656560" w14:textId="77777777" w:rsidR="00593ABC" w:rsidRPr="00C77E7A" w:rsidRDefault="00593ABC">
    <w:pPr>
      <w:pStyle w:val="a3"/>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26"/>
    <w:rsid w:val="000E5D47"/>
    <w:rsid w:val="00123B4A"/>
    <w:rsid w:val="00213D57"/>
    <w:rsid w:val="002C7F02"/>
    <w:rsid w:val="00383910"/>
    <w:rsid w:val="00490026"/>
    <w:rsid w:val="005309B4"/>
    <w:rsid w:val="00533C41"/>
    <w:rsid w:val="00565D2E"/>
    <w:rsid w:val="00574CA9"/>
    <w:rsid w:val="00593ABC"/>
    <w:rsid w:val="005967DA"/>
    <w:rsid w:val="005F4913"/>
    <w:rsid w:val="00614B10"/>
    <w:rsid w:val="006E67BF"/>
    <w:rsid w:val="00897288"/>
    <w:rsid w:val="008E7627"/>
    <w:rsid w:val="00942DB0"/>
    <w:rsid w:val="00A36849"/>
    <w:rsid w:val="00AF7D80"/>
    <w:rsid w:val="00B22A1B"/>
    <w:rsid w:val="00B237A8"/>
    <w:rsid w:val="00B33CEA"/>
    <w:rsid w:val="00B77463"/>
    <w:rsid w:val="00B77ACE"/>
    <w:rsid w:val="00BC4BC4"/>
    <w:rsid w:val="00C75F2F"/>
    <w:rsid w:val="00EE2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91B3"/>
  <w15:chartTrackingRefBased/>
  <w15:docId w15:val="{01610E5C-393A-42F8-8F24-4027A834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F02"/>
    <w:pPr>
      <w:suppressAutoHyphens/>
      <w:spacing w:after="0" w:line="240" w:lineRule="auto"/>
    </w:pPr>
    <w:rPr>
      <w:rFonts w:ascii="Bookman Old Style" w:eastAsia="Times New Roman" w:hAnsi="Bookman Old Style" w:cs="Bookman Old Style"/>
      <w:sz w:val="2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7F02"/>
    <w:pPr>
      <w:tabs>
        <w:tab w:val="center" w:pos="4677"/>
        <w:tab w:val="right" w:pos="9355"/>
      </w:tabs>
    </w:pPr>
    <w:rPr>
      <w:rFonts w:cs="Times New Roman"/>
      <w:lang w:val="x-none"/>
    </w:rPr>
  </w:style>
  <w:style w:type="character" w:customStyle="1" w:styleId="a4">
    <w:name w:val="Верхний колонтитул Знак"/>
    <w:basedOn w:val="a0"/>
    <w:link w:val="a3"/>
    <w:uiPriority w:val="99"/>
    <w:rsid w:val="002C7F02"/>
    <w:rPr>
      <w:rFonts w:ascii="Bookman Old Style" w:eastAsia="Times New Roman" w:hAnsi="Bookman Old Style" w:cs="Times New Roman"/>
      <w:sz w:val="26"/>
      <w:szCs w:val="20"/>
      <w:lang w:val="x-none" w:eastAsia="zh-CN"/>
    </w:rPr>
  </w:style>
  <w:style w:type="paragraph" w:styleId="a5">
    <w:name w:val="No Spacing"/>
    <w:qFormat/>
    <w:rsid w:val="002C7F02"/>
    <w:pPr>
      <w:suppressAutoHyphens/>
      <w:spacing w:after="0" w:line="240" w:lineRule="auto"/>
    </w:pPr>
    <w:rPr>
      <w:rFonts w:ascii="Calibri" w:eastAsia="Times New Roman" w:hAnsi="Calibri" w:cs="Calibri"/>
      <w:lang w:val="ru-RU" w:eastAsia="zh-CN"/>
    </w:rPr>
  </w:style>
  <w:style w:type="paragraph" w:styleId="a6">
    <w:name w:val="footer"/>
    <w:basedOn w:val="a"/>
    <w:link w:val="a7"/>
    <w:uiPriority w:val="99"/>
    <w:unhideWhenUsed/>
    <w:rsid w:val="00574CA9"/>
    <w:pPr>
      <w:tabs>
        <w:tab w:val="center" w:pos="4819"/>
        <w:tab w:val="right" w:pos="9639"/>
      </w:tabs>
    </w:pPr>
  </w:style>
  <w:style w:type="character" w:customStyle="1" w:styleId="a7">
    <w:name w:val="Нижний колонтитул Знак"/>
    <w:basedOn w:val="a0"/>
    <w:link w:val="a6"/>
    <w:uiPriority w:val="99"/>
    <w:rsid w:val="00574CA9"/>
    <w:rPr>
      <w:rFonts w:ascii="Bookman Old Style" w:eastAsia="Times New Roman" w:hAnsi="Bookman Old Style" w:cs="Bookman Old Style"/>
      <w:sz w:val="26"/>
      <w:szCs w:val="20"/>
      <w:lang w:eastAsia="zh-CN"/>
    </w:rPr>
  </w:style>
  <w:style w:type="paragraph" w:styleId="a8">
    <w:name w:val="Balloon Text"/>
    <w:basedOn w:val="a"/>
    <w:link w:val="a9"/>
    <w:uiPriority w:val="99"/>
    <w:semiHidden/>
    <w:unhideWhenUsed/>
    <w:rsid w:val="00614B10"/>
    <w:rPr>
      <w:rFonts w:ascii="Segoe UI" w:hAnsi="Segoe UI" w:cs="Segoe UI"/>
      <w:sz w:val="18"/>
      <w:szCs w:val="18"/>
    </w:rPr>
  </w:style>
  <w:style w:type="character" w:customStyle="1" w:styleId="a9">
    <w:name w:val="Текст выноски Знак"/>
    <w:basedOn w:val="a0"/>
    <w:link w:val="a8"/>
    <w:uiPriority w:val="99"/>
    <w:semiHidden/>
    <w:rsid w:val="00614B1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10649</Words>
  <Characters>6071</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Макашов Валерій</dc:creator>
  <cp:keywords/>
  <dc:description/>
  <cp:lastModifiedBy>Користувач</cp:lastModifiedBy>
  <cp:revision>22</cp:revision>
  <cp:lastPrinted>2025-10-24T08:29:00Z</cp:lastPrinted>
  <dcterms:created xsi:type="dcterms:W3CDTF">2025-10-06T11:12:00Z</dcterms:created>
  <dcterms:modified xsi:type="dcterms:W3CDTF">2025-10-24T08:29:00Z</dcterms:modified>
</cp:coreProperties>
</file>