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F" w:rsidRPr="00177C1F" w:rsidRDefault="00177C1F" w:rsidP="00177C1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1 до додатка</w:t>
      </w:r>
    </w:p>
    <w:p w:rsidR="00177C1F" w:rsidRDefault="00177C1F" w:rsidP="00177C1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обласної ради</w:t>
      </w:r>
    </w:p>
    <w:p w:rsidR="00CE1651" w:rsidRPr="00177C1F" w:rsidRDefault="00CE1651" w:rsidP="00177C1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544-27/VIII 18.12.2025</w:t>
      </w:r>
      <w:bookmarkStart w:id="0" w:name="_GoBack"/>
      <w:bookmarkEnd w:id="0"/>
    </w:p>
    <w:p w:rsidR="000C2D23" w:rsidRPr="000C2D23" w:rsidRDefault="000C2D23" w:rsidP="000C2D23">
      <w:pPr>
        <w:suppressAutoHyphens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</w:p>
    <w:p w:rsidR="000C2D23" w:rsidRPr="000C2D23" w:rsidRDefault="000C2D23" w:rsidP="000C2D23">
      <w:pPr>
        <w:suppressAutoHyphens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>ПЕРЕЛІК ЗАВДАНЬ І ЗАХОДІВ</w:t>
      </w: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br/>
        <w:t>Регіональної</w:t>
      </w:r>
      <w:r w:rsidRPr="000C2D23">
        <w:rPr>
          <w:rFonts w:ascii="Bookman Old Style" w:eastAsia="Times New Roman" w:hAnsi="Bookman Old Style" w:cs="Bookman Old Style"/>
          <w:sz w:val="26"/>
          <w:szCs w:val="20"/>
          <w:lang w:eastAsia="zh-CN"/>
        </w:rPr>
        <w:t xml:space="preserve"> </w:t>
      </w: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>програми оздоровлення та відпочинку</w:t>
      </w:r>
    </w:p>
    <w:p w:rsidR="000C2D23" w:rsidRPr="000C2D23" w:rsidRDefault="000C2D23" w:rsidP="000C2D23">
      <w:pPr>
        <w:suppressAutoHyphens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 xml:space="preserve">дітей Дніпропетровської області на 2026 – 2030 роки  </w:t>
      </w:r>
    </w:p>
    <w:p w:rsidR="000C2D23" w:rsidRPr="000C2D23" w:rsidRDefault="000C2D23" w:rsidP="000C2D2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16"/>
          <w:szCs w:val="16"/>
          <w:lang w:eastAsia="zh-CN"/>
        </w:rPr>
      </w:pPr>
    </w:p>
    <w:tbl>
      <w:tblPr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985"/>
        <w:gridCol w:w="1984"/>
        <w:gridCol w:w="1134"/>
        <w:gridCol w:w="1418"/>
        <w:gridCol w:w="992"/>
        <w:gridCol w:w="851"/>
        <w:gridCol w:w="850"/>
        <w:gridCol w:w="851"/>
        <w:gridCol w:w="850"/>
        <w:gridCol w:w="851"/>
        <w:gridCol w:w="1633"/>
      </w:tblGrid>
      <w:tr w:rsidR="000C2D23" w:rsidRPr="00177C1F" w:rsidTr="00177C1F">
        <w:trPr>
          <w:trHeight w:val="546"/>
          <w:jc w:val="center"/>
        </w:trPr>
        <w:tc>
          <w:tcPr>
            <w:tcW w:w="1665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Назва завдання Програми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Зміст заходів Програми з виконання завдання 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Строки </w:t>
            </w:r>
            <w:proofErr w:type="spellStart"/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виконан</w:t>
            </w:r>
            <w:proofErr w:type="spellEnd"/>
            <w:r w:rsidR="00177C1F"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ня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Обсяги фінансування за роками виконання, тис. грн </w:t>
            </w:r>
          </w:p>
        </w:tc>
        <w:tc>
          <w:tcPr>
            <w:tcW w:w="1633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Очікуваний результат </w:t>
            </w:r>
          </w:p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від виконання заходу, у тому числі за роками</w:t>
            </w:r>
          </w:p>
        </w:tc>
      </w:tr>
      <w:tr w:rsidR="000C2D23" w:rsidRPr="00177C1F" w:rsidTr="00177C1F">
        <w:trPr>
          <w:trHeight w:val="325"/>
          <w:tblHeader/>
          <w:jc w:val="center"/>
        </w:trPr>
        <w:tc>
          <w:tcPr>
            <w:tcW w:w="1665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C2D23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C2D23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C2D23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2030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0C2D23">
        <w:trPr>
          <w:trHeight w:val="105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3" w:type="dxa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177C1F" w:rsidRPr="00177C1F" w:rsidTr="009D706F">
        <w:trPr>
          <w:trHeight w:val="433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Створення належних умов для отримання послуг з оздоровлення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та відпочинку дітьми, які потребу</w:t>
            </w:r>
            <w:r w:rsidR="009D70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ють особливої соціальної уваги </w:t>
            </w:r>
            <w:r w:rsidR="009D706F"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</w:t>
            </w:r>
          </w:p>
          <w:p w:rsidR="00177C1F" w:rsidRPr="00177C1F" w:rsidRDefault="00177C1F" w:rsidP="00177C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1.1. Відбір оздоровчих  закладів для оздоровлення </w:t>
            </w:r>
            <w:r w:rsidR="009D706F"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відпочинку дітей, які потребують особливої соціальної уваги та підтримки, шляхом проведення тендерних процедур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виконавчі органи міських, сільських, селищних рад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Кількість проведених </w:t>
            </w: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тендерних </w:t>
            </w:r>
            <w:proofErr w:type="spellStart"/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закупівель</w:t>
            </w:r>
            <w:proofErr w:type="spellEnd"/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через систему PROZORRO: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105;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107,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107,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109,</w:t>
            </w:r>
          </w:p>
          <w:p w:rsidR="00177C1F" w:rsidRPr="00177C1F" w:rsidRDefault="00177C1F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109</w:t>
            </w:r>
          </w:p>
        </w:tc>
      </w:tr>
      <w:tr w:rsidR="00177C1F" w:rsidRPr="00177C1F" w:rsidTr="009D706F">
        <w:trPr>
          <w:trHeight w:val="338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41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417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2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556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1.2. Забезпечення відкриття таборів з денним перебуванням на базі закладів дошкільної, загальної середньої, позашкільної, професійної (професійно-технічної) освіти,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які мають укриття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освіти і науки облдержадміністрації, виконавчі органи міських сільських, селищних рад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201524,7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29258,9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37721,4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41268,5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44730,1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48545,8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177C1F" w:rsidRPr="00177C1F" w:rsidRDefault="00177C1F" w:rsidP="00177C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18"/>
                <w:szCs w:val="18"/>
              </w:rPr>
            </w:pP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Кількість дитячих таборів з денним перебуванням: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231,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261,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264,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264,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266.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Кількість дітей, які відпочили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 таборах: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17098,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18916,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19136,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19308,</w:t>
            </w:r>
          </w:p>
          <w:p w:rsid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19480</w:t>
            </w:r>
          </w:p>
          <w:p w:rsid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177C1F" w:rsidRPr="00177C1F" w:rsidTr="009D706F">
        <w:trPr>
          <w:trHeight w:val="57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489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555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141132,4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19368,4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26836,8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29296,5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31562,4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34068,3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539"/>
          <w:jc w:val="center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60392,3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9890,5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10884,6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11972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13167,7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14477,5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177C1F">
        <w:trPr>
          <w:trHeight w:val="131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EC6B42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3" w:type="dxa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177C1F" w:rsidRPr="00177C1F" w:rsidTr="000C2D23">
        <w:trPr>
          <w:trHeight w:val="715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Забезпечення виплати компенсації за проїзд дітей, які потребую</w:t>
            </w:r>
            <w:r w:rsidR="009D70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ть особливої соціальної уваги </w:t>
            </w:r>
            <w:r w:rsidR="009D706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й</w:t>
            </w: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підтримки, до місць відпочинку та оздоровлення й у зворотному напрямку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виконавчі органи міських, сільських, селищних рад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1633" w:type="dxa"/>
            <w:vMerge w:val="restart"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</w:pP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Кількість дітей, батьки яких отримали компенсацію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за проїзд </w:t>
            </w:r>
            <w:r w:rsidR="009D706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>до табору оздоровлення й у</w:t>
            </w: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 зворотному напрямку</w:t>
            </w: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580,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593,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607,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647,</w:t>
            </w:r>
          </w:p>
          <w:p w:rsidR="00177C1F" w:rsidRPr="00177C1F" w:rsidRDefault="00177C1F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658</w:t>
            </w:r>
          </w:p>
        </w:tc>
      </w:tr>
      <w:tr w:rsidR="00177C1F" w:rsidRPr="00177C1F" w:rsidTr="000C2D23">
        <w:trPr>
          <w:trHeight w:val="471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0C2D23">
        <w:trPr>
          <w:trHeight w:val="479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EC6B42">
        <w:trPr>
          <w:trHeight w:val="625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1590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375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385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0C2D23">
        <w:trPr>
          <w:trHeight w:val="420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177C1F">
        <w:trPr>
          <w:trHeight w:val="679"/>
          <w:jc w:val="center"/>
        </w:trPr>
        <w:tc>
          <w:tcPr>
            <w:tcW w:w="1665" w:type="dxa"/>
            <w:vMerge w:val="restart"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Організація оздоровлення </w:t>
            </w:r>
          </w:p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та відпочинку дітей, які потребу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ють особливої соціальної уваги </w:t>
            </w:r>
            <w:r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2.1. Організація за рахунок коштів державного, обласного та </w:t>
            </w:r>
          </w:p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місцевих бюджетів оздоровлення та відпочинку дітей, які потребують особливої соціальної уваги </w:t>
            </w:r>
            <w:r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підтримки, в дитячих закл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адах оздоровлення та відпочинку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виконавчі органи міських, сільських, селищних рад 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1021489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167692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192768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205633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219986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235410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 дітей, забезпечених оздоровленням та відпочинком</w:t>
            </w: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zh-CN"/>
              </w:rPr>
              <w:t>у</w:t>
            </w: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дитячих закладах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оздоровлення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відпочинку: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10629,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11095,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11166,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11360,</w:t>
            </w:r>
          </w:p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11472</w:t>
            </w:r>
          </w:p>
        </w:tc>
      </w:tr>
      <w:tr w:rsidR="006E3EB7" w:rsidRPr="00177C1F" w:rsidTr="000C2D23">
        <w:trPr>
          <w:trHeight w:val="399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0C2D23">
        <w:trPr>
          <w:trHeight w:val="365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0C2D23">
        <w:trPr>
          <w:trHeight w:val="553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1021489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167692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192768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205633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219986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235410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3808C5">
        <w:trPr>
          <w:trHeight w:val="276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0C2D23">
        <w:trPr>
          <w:trHeight w:val="427"/>
          <w:jc w:val="center"/>
        </w:trPr>
        <w:tc>
          <w:tcPr>
            <w:tcW w:w="1665" w:type="dxa"/>
            <w:vMerge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2.2. Здійснення часткової оплати вартості  путівок до дитячих оздоровчих закладів оздоровлення та відпочинку для дітей, які потребують особливої соціальної уваги </w:t>
            </w:r>
            <w:r w:rsidRPr="006E3EB7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6E3EB7" w:rsidRPr="006E3EB7" w:rsidRDefault="006E3EB7" w:rsidP="00EC6B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EB7">
              <w:rPr>
                <w:rFonts w:ascii="Times New Roman" w:eastAsia="Calibri" w:hAnsi="Times New Roman" w:cs="Times New Roman"/>
                <w:sz w:val="18"/>
                <w:szCs w:val="18"/>
              </w:rPr>
              <w:t>Департамент соціального захисту населення облдержадміністрації, виконавчі органи міських, сільських, селищних рад (за згодою)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20350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3756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3958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4202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4292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4142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 дітей, яким надано часткову оплату вартості путівок на оздоровлення та відпочинок:</w:t>
            </w:r>
          </w:p>
          <w:p w:rsidR="006E3EB7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2026 – 230, </w:t>
            </w:r>
          </w:p>
          <w:p w:rsidR="006E3EB7" w:rsidRPr="00177C1F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235,</w:t>
            </w:r>
          </w:p>
          <w:p w:rsidR="006E3EB7" w:rsidRPr="00177C1F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252,</w:t>
            </w:r>
          </w:p>
          <w:p w:rsidR="006E3EB7" w:rsidRPr="00177C1F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26</w:t>
            </w:r>
            <w:r w:rsidR="000E6F8E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</w:t>
            </w:r>
          </w:p>
          <w:p w:rsidR="006E3EB7" w:rsidRPr="00EC6B42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265</w:t>
            </w:r>
          </w:p>
        </w:tc>
      </w:tr>
      <w:tr w:rsidR="006E3EB7" w:rsidRPr="00177C1F" w:rsidTr="00177C1F">
        <w:trPr>
          <w:trHeight w:val="365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6E3EB7" w:rsidRPr="00177C1F" w:rsidTr="00EC6B42">
        <w:trPr>
          <w:trHeight w:val="445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6E3EB7" w:rsidRPr="00177C1F" w:rsidTr="00177C1F">
        <w:trPr>
          <w:trHeight w:val="276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20350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3756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3958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4202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4292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4142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6E3EB7" w:rsidRPr="00177C1F" w:rsidTr="00177C1F">
        <w:trPr>
          <w:trHeight w:val="258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272"/>
          <w:jc w:val="center"/>
        </w:trPr>
        <w:tc>
          <w:tcPr>
            <w:tcW w:w="1665" w:type="dxa"/>
            <w:vMerge w:val="restart"/>
            <w:shd w:val="clear" w:color="000000" w:fill="FFFFFF"/>
          </w:tcPr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3. Сприяння розвитку різних форм відпочинку та оздоровлення дітей,  </w:t>
            </w:r>
            <w:r w:rsidRPr="003808C5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lastRenderedPageBreak/>
              <w:t>які потребують особливої соціальної уваги й підтримки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3.1. Організація виїзду дітей за кордон у складі організованих груп на оздоровлення 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та відпочинок за запрошенням приймаючої країни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Департамент соціального захисту населення облдержадміністрації, 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служба у справах дітей </w:t>
            </w:r>
            <w:proofErr w:type="spellStart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облдерж</w:t>
            </w:r>
            <w:proofErr w:type="spellEnd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-адміністрації,  департамент освіти і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Кількість дітей, які оздоровлю-вались та відпочивали 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 кордоном: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133,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2027 – 133,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2028 –  135,</w:t>
            </w:r>
          </w:p>
        </w:tc>
      </w:tr>
      <w:tr w:rsidR="003808C5" w:rsidRPr="00177C1F" w:rsidTr="003808C5">
        <w:trPr>
          <w:trHeight w:val="547"/>
          <w:jc w:val="center"/>
        </w:trPr>
        <w:tc>
          <w:tcPr>
            <w:tcW w:w="1665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08C5" w:rsidRPr="00177C1F" w:rsidTr="00EC6B42">
        <w:trPr>
          <w:trHeight w:val="564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131"/>
          <w:jc w:val="center"/>
        </w:trPr>
        <w:tc>
          <w:tcPr>
            <w:tcW w:w="1665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1633" w:type="dxa"/>
            <w:shd w:val="clear" w:color="000000" w:fill="FFFFFF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3808C5" w:rsidRPr="00177C1F" w:rsidTr="003808C5">
        <w:trPr>
          <w:trHeight w:val="630"/>
          <w:jc w:val="center"/>
        </w:trPr>
        <w:tc>
          <w:tcPr>
            <w:tcW w:w="1665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000000" w:fill="FFFFFF"/>
          </w:tcPr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науки </w:t>
            </w:r>
            <w:proofErr w:type="spellStart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облдерж</w:t>
            </w:r>
            <w:proofErr w:type="spellEnd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адміністрації, виконавчі органи міських, сільських, селищних рад 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000000" w:fill="FFFFFF"/>
          </w:tcPr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2029 – 135,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2030 – 135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08C5" w:rsidRPr="00177C1F" w:rsidTr="000C2D23">
        <w:trPr>
          <w:trHeight w:val="56"/>
          <w:jc w:val="center"/>
        </w:trPr>
        <w:tc>
          <w:tcPr>
            <w:tcW w:w="1665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08C5" w:rsidRPr="00177C1F" w:rsidTr="008D52D9">
        <w:trPr>
          <w:trHeight w:val="431"/>
          <w:jc w:val="center"/>
        </w:trPr>
        <w:tc>
          <w:tcPr>
            <w:tcW w:w="1665" w:type="dxa"/>
            <w:vMerge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8C5" w:rsidRPr="00B6527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3.2. Організація роботи ігрових майданчиків, гуртків та спортивних секцій, проведення екскурсій, походів під час літніх канікул на території парків, скверів, у таборах з денним перебування</w:t>
            </w:r>
            <w:r w:rsidRPr="00B65275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освіти і науки облдержадміністрації, управління  молоді і спорту </w:t>
            </w:r>
            <w:proofErr w:type="spellStart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облдерж</w:t>
            </w:r>
            <w:proofErr w:type="spellEnd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-адміністрації, управління культури, туризму, національностей і релігій облдержадміністрації, виконавчі органи міських, селищних, сільських рад 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Кількість ігрових майданчиків, гуртків та спортивних секцій: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626,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2027 – 633,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2028 – 643,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2029 – 644,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2030 – 646.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 охоплених дітей: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18151,</w:t>
            </w:r>
          </w:p>
          <w:p w:rsidR="003808C5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2027 – 18463,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2028 – 18808,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2029 – 18888,</w:t>
            </w:r>
          </w:p>
          <w:p w:rsidR="003808C5" w:rsidRPr="00EC6B42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2030 – 18903</w:t>
            </w:r>
          </w:p>
        </w:tc>
      </w:tr>
      <w:tr w:rsidR="003808C5" w:rsidRPr="00177C1F" w:rsidTr="008D52D9">
        <w:trPr>
          <w:trHeight w:val="421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15138">
        <w:trPr>
          <w:trHeight w:val="443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15138">
        <w:trPr>
          <w:trHeight w:val="377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15138">
        <w:trPr>
          <w:trHeight w:val="541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750399">
        <w:trPr>
          <w:trHeight w:val="541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</w:tcPr>
          <w:p w:rsidR="003808C5" w:rsidRPr="00177C1F" w:rsidRDefault="003808C5" w:rsidP="00B652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0C2D23">
        <w:trPr>
          <w:trHeight w:val="316"/>
          <w:jc w:val="center"/>
        </w:trPr>
        <w:tc>
          <w:tcPr>
            <w:tcW w:w="1665" w:type="dxa"/>
            <w:vMerge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3.3. Забезпечення інформаційного супроводу оздоровчої кампанії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808C5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інформаційної діяльності та комунікацій з громадськістю облдержадміністрації, виконавчі органи міських, селищних, сільських рад 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Кількість публікацій </w:t>
            </w:r>
          </w:p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у ЗМІ про хід оздоровчої кампанії: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205,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207,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207,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208,</w:t>
            </w:r>
          </w:p>
          <w:p w:rsidR="003808C5" w:rsidRPr="00EC6B42" w:rsidRDefault="003808C5" w:rsidP="00B652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208</w:t>
            </w:r>
          </w:p>
        </w:tc>
      </w:tr>
      <w:tr w:rsidR="003808C5" w:rsidRPr="00177C1F" w:rsidTr="003808C5">
        <w:trPr>
          <w:trHeight w:val="309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EC6B42">
        <w:trPr>
          <w:trHeight w:val="417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308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158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0C2D23" w:rsidRPr="00177C1F" w:rsidTr="003808C5">
        <w:trPr>
          <w:trHeight w:val="333"/>
          <w:jc w:val="center"/>
        </w:trPr>
        <w:tc>
          <w:tcPr>
            <w:tcW w:w="6768" w:type="dxa"/>
            <w:gridSpan w:val="4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Усього за Програмою</w:t>
            </w:r>
          </w:p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1244953,7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200956,9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234727,4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251403,5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269383,1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288482,8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C2D23" w:rsidRPr="00177C1F" w:rsidTr="000C2D23">
        <w:trPr>
          <w:trHeight w:val="413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</w:t>
            </w:r>
            <w:r w:rsidR="00EC6B4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EC6B42">
        <w:trPr>
          <w:trHeight w:val="140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3808C5">
        <w:trPr>
          <w:trHeight w:val="277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1184561,4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191066,4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223842,8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239431,5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256215,4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274005,3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F803BE">
        <w:trPr>
          <w:trHeight w:val="338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60392,3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9890,5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10884,6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11972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13167,7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14477,5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</w:tbl>
    <w:p w:rsidR="000C2D23" w:rsidRPr="00F803BE" w:rsidRDefault="000C2D23" w:rsidP="000C2D23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"/>
          <w:position w:val="2"/>
          <w:sz w:val="32"/>
          <w:szCs w:val="32"/>
          <w:lang w:eastAsia="uk-UA"/>
        </w:rPr>
      </w:pPr>
    </w:p>
    <w:p w:rsidR="00EC6B42" w:rsidRPr="00EC6B42" w:rsidRDefault="00EC6B42" w:rsidP="00EC6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6B42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І. КАШИРІН</w:t>
      </w:r>
    </w:p>
    <w:sectPr w:rsidR="00EC6B42" w:rsidRPr="00EC6B42" w:rsidSect="000C2D23">
      <w:headerReference w:type="default" r:id="rId8"/>
      <w:headerReference w:type="first" r:id="rId9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20" w:rsidRDefault="00D65020" w:rsidP="00FD6AD3">
      <w:pPr>
        <w:spacing w:after="0" w:line="240" w:lineRule="auto"/>
      </w:pPr>
      <w:r>
        <w:separator/>
      </w:r>
    </w:p>
  </w:endnote>
  <w:endnote w:type="continuationSeparator" w:id="0">
    <w:p w:rsidR="00D65020" w:rsidRDefault="00D65020" w:rsidP="00FD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20" w:rsidRDefault="00D65020" w:rsidP="00FD6AD3">
      <w:pPr>
        <w:spacing w:after="0" w:line="240" w:lineRule="auto"/>
      </w:pPr>
      <w:r>
        <w:separator/>
      </w:r>
    </w:p>
  </w:footnote>
  <w:footnote w:type="continuationSeparator" w:id="0">
    <w:p w:rsidR="00D65020" w:rsidRDefault="00D65020" w:rsidP="00FD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292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3EB7" w:rsidRPr="00FD6AD3" w:rsidRDefault="006E3EB7" w:rsidP="00FD6AD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6A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6A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6A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1651" w:rsidRPr="00CE165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FD6A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B7" w:rsidRDefault="006E3E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37"/>
    <w:rsid w:val="000C2D23"/>
    <w:rsid w:val="000E6F8E"/>
    <w:rsid w:val="00177C1F"/>
    <w:rsid w:val="00241637"/>
    <w:rsid w:val="003808C5"/>
    <w:rsid w:val="00442849"/>
    <w:rsid w:val="004D6860"/>
    <w:rsid w:val="005A4609"/>
    <w:rsid w:val="006E3EB7"/>
    <w:rsid w:val="007F6047"/>
    <w:rsid w:val="00834EA0"/>
    <w:rsid w:val="0096696C"/>
    <w:rsid w:val="009D706F"/>
    <w:rsid w:val="00A76D62"/>
    <w:rsid w:val="00B33A0E"/>
    <w:rsid w:val="00B65275"/>
    <w:rsid w:val="00B67FE3"/>
    <w:rsid w:val="00CE1651"/>
    <w:rsid w:val="00D20A9D"/>
    <w:rsid w:val="00D65020"/>
    <w:rsid w:val="00D9197A"/>
    <w:rsid w:val="00E20A30"/>
    <w:rsid w:val="00EC6B42"/>
    <w:rsid w:val="00F803BE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AD3"/>
  </w:style>
  <w:style w:type="paragraph" w:styleId="a5">
    <w:name w:val="footer"/>
    <w:basedOn w:val="a"/>
    <w:link w:val="a6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AD3"/>
  </w:style>
  <w:style w:type="paragraph" w:styleId="a7">
    <w:name w:val="Balloon Text"/>
    <w:basedOn w:val="a"/>
    <w:link w:val="a8"/>
    <w:uiPriority w:val="99"/>
    <w:semiHidden/>
    <w:unhideWhenUsed/>
    <w:rsid w:val="000E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AD3"/>
  </w:style>
  <w:style w:type="paragraph" w:styleId="a5">
    <w:name w:val="footer"/>
    <w:basedOn w:val="a"/>
    <w:link w:val="a6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AD3"/>
  </w:style>
  <w:style w:type="paragraph" w:styleId="a7">
    <w:name w:val="Balloon Text"/>
    <w:basedOn w:val="a"/>
    <w:link w:val="a8"/>
    <w:uiPriority w:val="99"/>
    <w:semiHidden/>
    <w:unhideWhenUsed/>
    <w:rsid w:val="000E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6D9B-2967-453B-8FFB-2874E906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4568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2025-11-18T14:59:00Z</cp:lastPrinted>
  <dcterms:created xsi:type="dcterms:W3CDTF">2025-10-07T11:36:00Z</dcterms:created>
  <dcterms:modified xsi:type="dcterms:W3CDTF">2025-12-19T11:48:00Z</dcterms:modified>
</cp:coreProperties>
</file>