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94" w:rsidRPr="002B1F60" w:rsidRDefault="000D0B94" w:rsidP="00564D78">
      <w:pPr>
        <w:tabs>
          <w:tab w:val="left" w:pos="-1276"/>
          <w:tab w:val="left" w:pos="7797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B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1 </w:t>
      </w:r>
      <w:r w:rsidR="002B1F6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додатка</w:t>
      </w:r>
    </w:p>
    <w:p w:rsidR="006A1AF3" w:rsidRDefault="000D0B94" w:rsidP="00564D78">
      <w:pPr>
        <w:tabs>
          <w:tab w:val="left" w:pos="7797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B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обласної ради</w:t>
      </w:r>
    </w:p>
    <w:p w:rsidR="000D0B94" w:rsidRPr="000D0B94" w:rsidRDefault="006A1AF3" w:rsidP="00564D78">
      <w:pPr>
        <w:tabs>
          <w:tab w:val="left" w:pos="7797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6A1AF3">
        <w:rPr>
          <w:rFonts w:ascii="Times New Roman" w:eastAsia="Times New Roman" w:hAnsi="Times New Roman" w:cs="Times New Roman"/>
          <w:sz w:val="28"/>
          <w:szCs w:val="28"/>
          <w:lang w:eastAsia="uk-UA"/>
        </w:rPr>
        <w:t>№ 545-27/VIII 18.12.2025</w:t>
      </w:r>
    </w:p>
    <w:p w:rsidR="000D0B94" w:rsidRPr="000D0B94" w:rsidRDefault="000D0B94" w:rsidP="00564D78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D0B94" w:rsidRPr="000D0B94" w:rsidRDefault="000D0B94" w:rsidP="0056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0B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ПЕРЕЛІК</w:t>
      </w:r>
    </w:p>
    <w:p w:rsidR="000D0B94" w:rsidRPr="008E2383" w:rsidRDefault="000D0B94" w:rsidP="00564D78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0B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завдань і заходів Регіональної цільової соціальної програми протидії торгівлі людьми </w:t>
      </w:r>
    </w:p>
    <w:p w:rsidR="000D0B94" w:rsidRPr="000D0B94" w:rsidRDefault="000D0B94" w:rsidP="00564D78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0B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Дніпропетровській області на період до 2030 року</w:t>
      </w:r>
    </w:p>
    <w:p w:rsidR="000D0B94" w:rsidRPr="000D0B94" w:rsidRDefault="000D0B94" w:rsidP="0056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150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2693"/>
        <w:gridCol w:w="1134"/>
        <w:gridCol w:w="1276"/>
        <w:gridCol w:w="567"/>
        <w:gridCol w:w="567"/>
        <w:gridCol w:w="567"/>
        <w:gridCol w:w="567"/>
        <w:gridCol w:w="567"/>
        <w:gridCol w:w="1008"/>
        <w:gridCol w:w="1701"/>
      </w:tblGrid>
      <w:tr w:rsidR="000D0B94" w:rsidRPr="000D0B94" w:rsidTr="002B1F60">
        <w:trPr>
          <w:trHeight w:val="393"/>
        </w:trPr>
        <w:tc>
          <w:tcPr>
            <w:tcW w:w="1843" w:type="dxa"/>
            <w:vMerge w:val="restart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завдання Програми</w:t>
            </w:r>
          </w:p>
        </w:tc>
        <w:tc>
          <w:tcPr>
            <w:tcW w:w="2552" w:type="dxa"/>
            <w:vMerge w:val="restart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Зміст заходів </w:t>
            </w:r>
          </w:p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Програми з виконання завдання</w:t>
            </w:r>
          </w:p>
        </w:tc>
        <w:tc>
          <w:tcPr>
            <w:tcW w:w="2693" w:type="dxa"/>
            <w:vMerge w:val="restart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Відповідальні</w:t>
            </w:r>
          </w:p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за виконання та </w:t>
            </w:r>
          </w:p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Строки виконання</w:t>
            </w:r>
          </w:p>
        </w:tc>
        <w:tc>
          <w:tcPr>
            <w:tcW w:w="5119" w:type="dxa"/>
            <w:gridSpan w:val="7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Обсяги фінансування за роками виконання,</w:t>
            </w:r>
          </w:p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тис. грн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Очікуваний результат</w:t>
            </w:r>
          </w:p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0D0B94" w:rsidRPr="000D0B94" w:rsidTr="002B1F60">
        <w:trPr>
          <w:trHeight w:val="429"/>
          <w:tblHeader/>
        </w:trPr>
        <w:tc>
          <w:tcPr>
            <w:tcW w:w="1843" w:type="dxa"/>
            <w:vMerge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0D0B94" w:rsidRPr="000D0B94" w:rsidRDefault="000D0B94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0D0B94" w:rsidRPr="000D0B94" w:rsidRDefault="000D0B94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Джерела</w:t>
            </w:r>
          </w:p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фінансування</w:t>
            </w:r>
          </w:p>
        </w:tc>
        <w:tc>
          <w:tcPr>
            <w:tcW w:w="567" w:type="dxa"/>
            <w:vAlign w:val="center"/>
          </w:tcPr>
          <w:p w:rsidR="000D0B94" w:rsidRPr="00564D78" w:rsidRDefault="00564D78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567" w:type="dxa"/>
            <w:vAlign w:val="center"/>
          </w:tcPr>
          <w:p w:rsidR="000D0B94" w:rsidRPr="00564D78" w:rsidRDefault="00564D78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2027</w:t>
            </w:r>
          </w:p>
        </w:tc>
        <w:tc>
          <w:tcPr>
            <w:tcW w:w="567" w:type="dxa"/>
            <w:vAlign w:val="center"/>
          </w:tcPr>
          <w:p w:rsidR="000D0B94" w:rsidRPr="00564D78" w:rsidRDefault="00564D78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2028</w:t>
            </w:r>
          </w:p>
        </w:tc>
        <w:tc>
          <w:tcPr>
            <w:tcW w:w="567" w:type="dxa"/>
            <w:vAlign w:val="center"/>
          </w:tcPr>
          <w:p w:rsidR="000D0B94" w:rsidRPr="00564D78" w:rsidRDefault="00564D78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2029</w:t>
            </w:r>
          </w:p>
        </w:tc>
        <w:tc>
          <w:tcPr>
            <w:tcW w:w="567" w:type="dxa"/>
            <w:vAlign w:val="center"/>
          </w:tcPr>
          <w:p w:rsidR="000D0B94" w:rsidRPr="00564D78" w:rsidRDefault="00564D78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2030</w:t>
            </w:r>
          </w:p>
        </w:tc>
        <w:tc>
          <w:tcPr>
            <w:tcW w:w="1008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Усього за</w:t>
            </w:r>
          </w:p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0D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Прог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-рамою</w:t>
            </w:r>
          </w:p>
        </w:tc>
        <w:tc>
          <w:tcPr>
            <w:tcW w:w="1701" w:type="dxa"/>
            <w:vMerge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0D0B94" w:rsidRPr="000D0B94" w:rsidTr="002B1F60">
        <w:trPr>
          <w:trHeight w:val="70"/>
          <w:tblHeader/>
        </w:trPr>
        <w:tc>
          <w:tcPr>
            <w:tcW w:w="1843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552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693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76" w:type="dxa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7" w:type="dxa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7" w:type="dxa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67" w:type="dxa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67" w:type="dxa"/>
          </w:tcPr>
          <w:p w:rsidR="000D0B94" w:rsidRPr="000D0B94" w:rsidRDefault="000D0B94" w:rsidP="00564D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67" w:type="dxa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08" w:type="dxa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0D0B94" w:rsidRPr="000D0B94" w:rsidRDefault="000D0B94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12</w:t>
            </w:r>
          </w:p>
        </w:tc>
      </w:tr>
      <w:tr w:rsidR="00564D78" w:rsidRPr="000D0B94" w:rsidTr="002B1F60">
        <w:trPr>
          <w:trHeight w:val="521"/>
        </w:trPr>
        <w:tc>
          <w:tcPr>
            <w:tcW w:w="1843" w:type="dxa"/>
            <w:vMerge w:val="restart"/>
          </w:tcPr>
          <w:p w:rsidR="00564D78" w:rsidRPr="000D0B94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1. Посилення інституційної спроможності, координація політики та зміцнення співпраці суб’єктів, які здійснюють заходи </w:t>
            </w:r>
          </w:p>
          <w:p w:rsidR="00564D78" w:rsidRPr="000D0B94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 сфері протидії торгівлі людьми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564D78" w:rsidRPr="000D0B94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 Актуалізація (у разі потреби)  наявних та розроблення і затвердження нових програм підвищення кваліфікації для державних службовців місцевих держадміністрацій та посадових осіб місцевого самоврядування, відповідальних за питання протидії торгівлі людьми</w:t>
            </w:r>
          </w:p>
        </w:tc>
        <w:tc>
          <w:tcPr>
            <w:tcW w:w="2693" w:type="dxa"/>
            <w:vMerge w:val="restart"/>
          </w:tcPr>
          <w:p w:rsidR="00564D78" w:rsidRPr="000D0B94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Південно-Східне міжрегіональне управління НАДС (за згодою),</w:t>
            </w:r>
          </w:p>
          <w:p w:rsidR="00564D78" w:rsidRPr="000D0B94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соціального захисту населення облдержадміністрації, райдержадміністрації, виконавчі органи сільських, селищних, міських рад </w:t>
            </w:r>
          </w:p>
          <w:p w:rsidR="00564D78" w:rsidRPr="000D0B94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 згодою), громадські організації (за згодою)</w:t>
            </w:r>
          </w:p>
        </w:tc>
        <w:tc>
          <w:tcPr>
            <w:tcW w:w="1134" w:type="dxa"/>
            <w:vMerge w:val="restart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програм підвищення кваліфікації: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 програма,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1 програма,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 програма,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 програма,</w:t>
            </w:r>
          </w:p>
          <w:p w:rsidR="00564D78" w:rsidRPr="00564D78" w:rsidRDefault="00564D78" w:rsidP="002B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 програма</w:t>
            </w:r>
          </w:p>
        </w:tc>
      </w:tr>
      <w:tr w:rsidR="00564D78" w:rsidRPr="000D0B94" w:rsidTr="002B1F60">
        <w:trPr>
          <w:trHeight w:val="429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422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399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172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54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1.2. Проведення навчання та підвищення кваліфікації представників територіальних громад області</w:t>
            </w:r>
            <w:r w:rsidR="002B1F60"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</w:t>
            </w: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які працюють у сфері протидії торгівлі людьми</w:t>
            </w:r>
            <w:r w:rsidR="002B1F60"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</w:t>
            </w: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щодо забезпечення надання соціальних послуг постраждалим від торгівлі людьми</w:t>
            </w:r>
          </w:p>
        </w:tc>
        <w:tc>
          <w:tcPr>
            <w:tcW w:w="2693" w:type="dxa"/>
            <w:vMerge w:val="restart"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соціального захисту населення облдержадміністрації, департамент освіти і науки облдержадміністрації, райдержадміністрації, виконавчі органи сільських, селищних, міських рад (за згодою), громадські організації </w:t>
            </w: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(за згодою) </w:t>
            </w:r>
          </w:p>
        </w:tc>
        <w:tc>
          <w:tcPr>
            <w:tcW w:w="1134" w:type="dxa"/>
            <w:vMerge w:val="restart"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564D78" w:rsidRPr="008E238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3843" w:type="dxa"/>
            <w:gridSpan w:val="6"/>
            <w:vAlign w:val="center"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 w:val="restart"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фахівців, які пройшли навчання: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2026 – 50 осіб, 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70 осіб,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100 осіб,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110 осіб,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130 осіб.</w:t>
            </w:r>
          </w:p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564D78" w:rsidRPr="00A3083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проведених освітніх заходів:</w:t>
            </w:r>
          </w:p>
          <w:p w:rsidR="00564D78" w:rsidRPr="00A3083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4 заходи,</w:t>
            </w:r>
          </w:p>
          <w:p w:rsidR="00564D78" w:rsidRPr="00A3083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4 заходів,</w:t>
            </w:r>
          </w:p>
          <w:p w:rsidR="00564D78" w:rsidRPr="00A3083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4 заходів,</w:t>
            </w:r>
          </w:p>
          <w:p w:rsidR="00564D78" w:rsidRPr="00A3083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4 заходів,</w:t>
            </w:r>
          </w:p>
          <w:p w:rsidR="00564D78" w:rsidRPr="000D0B94" w:rsidRDefault="002B1F60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2030 – 4 заходів</w:t>
            </w:r>
          </w:p>
        </w:tc>
      </w:tr>
      <w:tr w:rsidR="00564D78" w:rsidRPr="000D0B94" w:rsidTr="002B1F60">
        <w:trPr>
          <w:trHeight w:val="294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564D78" w:rsidRPr="008E238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3843" w:type="dxa"/>
            <w:gridSpan w:val="6"/>
            <w:vAlign w:val="center"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344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564D78" w:rsidRPr="008E238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3843" w:type="dxa"/>
            <w:gridSpan w:val="6"/>
            <w:vAlign w:val="center"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110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564D78" w:rsidRPr="008E238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3843" w:type="dxa"/>
            <w:gridSpan w:val="6"/>
            <w:vAlign w:val="center"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A30833">
        <w:trPr>
          <w:trHeight w:val="205"/>
        </w:trPr>
        <w:tc>
          <w:tcPr>
            <w:tcW w:w="1843" w:type="dxa"/>
            <w:vMerge/>
            <w:vAlign w:val="center"/>
          </w:tcPr>
          <w:p w:rsidR="00564D78" w:rsidRPr="000D0B94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</w:tcPr>
          <w:p w:rsidR="00564D78" w:rsidRPr="008E2383" w:rsidRDefault="00564D78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564D78" w:rsidRPr="008E2383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564D78" w:rsidRPr="008E2383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3843" w:type="dxa"/>
            <w:gridSpan w:val="6"/>
          </w:tcPr>
          <w:p w:rsidR="00564D78" w:rsidRPr="008E2383" w:rsidRDefault="00564D78" w:rsidP="00A3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564D78" w:rsidRPr="000D0B94" w:rsidRDefault="00564D78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564D78" w:rsidRPr="000D0B94" w:rsidTr="002B1F60">
        <w:trPr>
          <w:trHeight w:val="131"/>
        </w:trPr>
        <w:tc>
          <w:tcPr>
            <w:tcW w:w="1843" w:type="dxa"/>
            <w:vAlign w:val="center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uk-UA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2693" w:type="dxa"/>
            <w:vAlign w:val="center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</w:p>
        </w:tc>
        <w:tc>
          <w:tcPr>
            <w:tcW w:w="1134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4</w:t>
            </w:r>
          </w:p>
        </w:tc>
        <w:tc>
          <w:tcPr>
            <w:tcW w:w="1276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567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  <w:tc>
          <w:tcPr>
            <w:tcW w:w="567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7</w:t>
            </w:r>
          </w:p>
        </w:tc>
        <w:tc>
          <w:tcPr>
            <w:tcW w:w="567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8</w:t>
            </w:r>
          </w:p>
        </w:tc>
        <w:tc>
          <w:tcPr>
            <w:tcW w:w="567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9</w:t>
            </w:r>
          </w:p>
        </w:tc>
        <w:tc>
          <w:tcPr>
            <w:tcW w:w="567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</w:t>
            </w:r>
          </w:p>
        </w:tc>
        <w:tc>
          <w:tcPr>
            <w:tcW w:w="1008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11</w:t>
            </w:r>
          </w:p>
        </w:tc>
        <w:tc>
          <w:tcPr>
            <w:tcW w:w="1701" w:type="dxa"/>
          </w:tcPr>
          <w:p w:rsidR="00564D78" w:rsidRPr="00564D78" w:rsidRDefault="00564D78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12</w:t>
            </w:r>
          </w:p>
        </w:tc>
      </w:tr>
      <w:tr w:rsidR="00A30833" w:rsidRPr="000D0B94" w:rsidTr="00A30833">
        <w:trPr>
          <w:trHeight w:val="346"/>
        </w:trPr>
        <w:tc>
          <w:tcPr>
            <w:tcW w:w="1843" w:type="dxa"/>
            <w:vMerge w:val="restart"/>
            <w:vAlign w:val="center"/>
          </w:tcPr>
          <w:p w:rsidR="00A30833" w:rsidRPr="00D1599E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D1599E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159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1.3. Забезпечення діяльності міжвідомчої робочої групи, місцевих координаційних рад з питань протидії торгівлі людьми, а також проведення міжвідомчих нарад щодо запобігання торгівлі людьми. Організація надання допомоги особам, які постраждали від торгівлі людьми, налагодження дієвого механізму </w:t>
            </w:r>
            <w:proofErr w:type="spellStart"/>
            <w:r w:rsidRPr="00D159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перенаправлення</w:t>
            </w:r>
            <w:proofErr w:type="spellEnd"/>
            <w:r w:rsidRPr="00D159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таких осіб до спеціалізованих служб підтримки осіб, які постраждали від торгівлі людьми з урахуванням викликів та загроз у зв’язку з повномасштабним вторгненням російської федерації на територію України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Департамент соціального захисту населення облдержадміністрації, райдержадміністрації, виконавчі органи сільських, селищних, міських рад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8E238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 w:rsidRPr="008E238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проведених засідань координаційної ради: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4 засідання,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4 засідання, 2028 – 4 засідання,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4 засідання,</w:t>
            </w:r>
          </w:p>
          <w:p w:rsidR="00A30833" w:rsidRPr="000D0B94" w:rsidRDefault="00A30833" w:rsidP="002B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4 засідання</w:t>
            </w:r>
          </w:p>
        </w:tc>
      </w:tr>
      <w:tr w:rsidR="00A30833" w:rsidRPr="000D0B94" w:rsidTr="00A30833">
        <w:trPr>
          <w:trHeight w:val="33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30833" w:rsidRPr="000D0B94" w:rsidRDefault="00A30833" w:rsidP="00564D78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A30833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30833" w:rsidRPr="000D0B94" w:rsidTr="00A30833">
        <w:trPr>
          <w:trHeight w:val="344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30833" w:rsidRPr="000D0B94" w:rsidRDefault="00A30833" w:rsidP="00564D78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A30833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30833" w:rsidRPr="000D0B94" w:rsidTr="00A30833">
        <w:trPr>
          <w:trHeight w:val="34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A30833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30833" w:rsidRPr="000D0B94" w:rsidTr="002B1F60">
        <w:trPr>
          <w:trHeight w:val="221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A30833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A30833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3083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4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 Проведення щоквартальних звірок та обміну статистичними даними щодо кількості осіб, які постраждали від торгівлі людьми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та інформування  про можливість отримання статусу особи, яка постраждала від торгівлі людьми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Департамент соціального захисту населення облдержадміністрації, Головне управління Національної поліції в Дніпропетровській області (за згодою)</w:t>
            </w:r>
          </w:p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Частка осіб, які були виявлені та поінформовані про можливість отримання статусу та подання заяви до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правоохорон</w:t>
            </w:r>
            <w:proofErr w:type="spellEnd"/>
            <w:r w:rsidRPr="00564D7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-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них органів, відсотків: 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2026 – 100%,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2027 – 100%,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100%,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100%,</w:t>
            </w:r>
          </w:p>
          <w:p w:rsidR="00A30833" w:rsidRPr="000D0B94" w:rsidRDefault="00A30833" w:rsidP="0049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100%</w:t>
            </w:r>
          </w:p>
        </w:tc>
      </w:tr>
      <w:tr w:rsidR="00A30833" w:rsidRPr="000D0B94" w:rsidTr="002B1F60">
        <w:trPr>
          <w:trHeight w:val="25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4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57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8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39"/>
        </w:trPr>
        <w:tc>
          <w:tcPr>
            <w:tcW w:w="184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 Посилення міжнародного співробітництва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2.1. Здійснення контролю за евакуйованими дітьми, які переміщені за кордон у складі інституційних закладів, з метою їх консульського обліку та моніторингу дотримання і захисту їх прав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ind w:left="-79" w:right="-11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Служба у справах дітей облдержадміністрації, департамент соціального захисту населення облдержадміністрації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проведених заходів контролю: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4 заходи,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2027 – 4 заходи,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4 заходи,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4 заходи,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4 заходи</w:t>
            </w:r>
          </w:p>
          <w:p w:rsidR="00A30833" w:rsidRPr="00564D78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uk-UA"/>
              </w:rPr>
            </w:pPr>
          </w:p>
        </w:tc>
      </w:tr>
      <w:tr w:rsidR="00A30833" w:rsidRPr="000D0B94" w:rsidTr="002B1F60">
        <w:trPr>
          <w:trHeight w:val="232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8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57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3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3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</w:tr>
      <w:tr w:rsidR="00A30833" w:rsidRPr="000D0B94" w:rsidTr="002B1F60">
        <w:trPr>
          <w:trHeight w:val="131"/>
        </w:trPr>
        <w:tc>
          <w:tcPr>
            <w:tcW w:w="184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 Запобігання торгівлі людьми,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її первинна профілактика</w:t>
            </w: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3.1. Проведення інформаційних кампаній, зокрема з нагоди Всесвітнього дня протидії торгівлі людьми – 30 липня, Європейського дня боротьби з торгівлею людьми – </w:t>
            </w:r>
          </w:p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 жовтня та Міжнародного дня боротьби за скасування рабства – 02 грудня</w:t>
            </w:r>
          </w:p>
          <w:p w:rsidR="00A30833" w:rsidRPr="008E2383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соціального захисту населення облдержадміністрації, департамент освіти і науки облдержадміністрації, Головне управління Національної поліції в Дніпропетровській області (за згодою),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виконавчі органи сільських, селищних, міських рад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 згодою), громадські організації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проведених інформаційних кампаній: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140,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145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150,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155,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  <w:p w:rsidR="00A30833" w:rsidRPr="00A30833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uk-UA"/>
              </w:rPr>
            </w:pP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поінформованого населення: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5000 осіб,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2027 – 6000 осіб,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6500 осіб,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7000 осіб,</w:t>
            </w:r>
          </w:p>
          <w:p w:rsidR="00A30833" w:rsidRPr="002B1F60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7500 осіб</w:t>
            </w:r>
          </w:p>
        </w:tc>
      </w:tr>
      <w:tr w:rsidR="00A30833" w:rsidRPr="000D0B94" w:rsidTr="002B1F60">
        <w:trPr>
          <w:trHeight w:val="156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03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A30833">
        <w:trPr>
          <w:trHeight w:val="321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030CD6">
        <w:trPr>
          <w:trHeight w:val="31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A30833" w:rsidRPr="000D0B94" w:rsidRDefault="00A30833" w:rsidP="0003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0D0B94" w:rsidRDefault="00A30833" w:rsidP="0003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85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3.2. Розміщення на офіційних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вебсайтах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інформації з питань протидії торгівлі людьми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C50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соціального захисту населення облдержадміністрації, департамент освіти і науки облдержадміністрації, Головне управління Національної поліції в Дніпропетровській області (за згодою),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райдерж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-адміністрації, виконавчі органи сільських, селищних, міських рад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  <w:lang w:eastAsia="uk-UA"/>
              </w:rPr>
              <w:t>Кількість розміщених статей: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130 статей,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2027 – 140 статей, 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160 статей,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170 статей,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180 статей.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Частка поінформованого населення, відсотків осіб: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65%,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2027 – 70%, 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70%,</w:t>
            </w:r>
          </w:p>
          <w:p w:rsidR="00A30833" w:rsidRPr="00030CD6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75%,</w:t>
            </w:r>
          </w:p>
          <w:p w:rsidR="00A30833" w:rsidRPr="000D0B94" w:rsidRDefault="00A30833" w:rsidP="0049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 w:rsidRPr="00030C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80%</w:t>
            </w:r>
          </w:p>
        </w:tc>
      </w:tr>
      <w:tr w:rsidR="00A30833" w:rsidRPr="000D0B94" w:rsidTr="002B1F60">
        <w:trPr>
          <w:trHeight w:val="51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1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1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125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60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3.3. Виконання програм виховної роботи з підлітками щодо питань протидії торгівлі людьми „Особиста гідність. Безпека життя. Громадянська позиція” та „Живи Вільно” у межах освітніх програм закладів загальної середньої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та професійної (професійно-технічної) освіти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Департамент освіти і науки облдержадміністрації, департамент соціального захисту населення облдержадміністрації,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виконавчі органи сільських, селищних, міських рад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програм, які реалізовано: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2 програми,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2 програми,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2</w:t>
            </w:r>
            <w:r w:rsidRPr="000D0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програми,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2</w:t>
            </w:r>
            <w:r w:rsidRPr="000D0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програми,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2</w:t>
            </w:r>
            <w:r w:rsidRPr="000D0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програми</w:t>
            </w:r>
          </w:p>
        </w:tc>
      </w:tr>
      <w:tr w:rsidR="00A30833" w:rsidRPr="000D0B94" w:rsidTr="002B1F60">
        <w:trPr>
          <w:trHeight w:val="423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15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03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2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131"/>
        </w:trPr>
        <w:tc>
          <w:tcPr>
            <w:tcW w:w="1843" w:type="dxa"/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693" w:type="dxa"/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76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08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701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</w:tr>
      <w:tr w:rsidR="00A30833" w:rsidRPr="000D0B94" w:rsidTr="0063028D">
        <w:trPr>
          <w:trHeight w:val="346"/>
        </w:trPr>
        <w:tc>
          <w:tcPr>
            <w:tcW w:w="1843" w:type="dxa"/>
            <w:vMerge w:val="restart"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3.4. Проведення освітніх заходів у закладах освіти щодо запобігання випадкам торгівлі людьми, а також щодо важливості формування культури нульової толерантності до всіх форм насильства, зокрема сексуальної експлуатації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tabs>
                <w:tab w:val="left" w:pos="-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освіти і науки облдержадміністрації, департамент соціального захисту населення облдержадміністрації, райдержадміністрації, виконавчі органи сільських, селищних, міських рад (за згодою), громадські організації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Частка учнів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 загальної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кількості учнів, охоплених інформаційно-просвітницькими та виховними  заходами, щодо запобігання випадкам торгівлі людьми, відсотків: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80%,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90%,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100%,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</w:t>
            </w:r>
            <w:r w:rsidR="00D873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– 100%,</w:t>
            </w:r>
          </w:p>
          <w:p w:rsidR="00A30833" w:rsidRPr="000D0B94" w:rsidRDefault="00A30833" w:rsidP="0049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100%</w:t>
            </w:r>
          </w:p>
        </w:tc>
      </w:tr>
      <w:tr w:rsidR="00A30833" w:rsidRPr="000D0B94" w:rsidTr="002B1F60">
        <w:trPr>
          <w:trHeight w:val="357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06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8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63028D">
        <w:trPr>
          <w:trHeight w:val="208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:rsidR="00A30833" w:rsidRPr="000D0B94" w:rsidRDefault="00A30833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3843" w:type="dxa"/>
            <w:gridSpan w:val="6"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30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3.5. Проведення заходів у закладах освіти щодо запобігання потраплянню в ситуації, пов’язані з торгівлею людьми, для підлітків у закладах освіти/дитячих закладах оздоровлення та відпочинку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2B1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освіти і науки облдержадміністрації, департамент соціального захисту населення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облдерж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адміністрації,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райдерж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адміністрації, виконавчі органи сільських, селищних, міських рад (за згодою), громадські організації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учнів та студентів, які пройшли навчання: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1500 учнів,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1800 учнів,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2000 учнів,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2300 учнів,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030 – 2500 учнів</w:t>
            </w:r>
          </w:p>
        </w:tc>
      </w:tr>
      <w:tr w:rsidR="00A30833" w:rsidRPr="000D0B94" w:rsidTr="002B1F60">
        <w:trPr>
          <w:trHeight w:val="23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30833" w:rsidRPr="000D0B94" w:rsidTr="002B1F60">
        <w:trPr>
          <w:trHeight w:val="215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30833" w:rsidRPr="000D0B94" w:rsidTr="002B1F60">
        <w:trPr>
          <w:trHeight w:val="554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30833" w:rsidRPr="000D0B94" w:rsidTr="002B1F60">
        <w:trPr>
          <w:trHeight w:val="421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3.6. Проведення заходів щодо запобігання потраплянню осіб у ситуації, пов’язані з торгівлею людьми 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Дніпропетровський обласний центр зайнятості (за згодою), департамент соціального захисту населення облдержадміністрації,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виконавчі органи сільських, селищних, міських рад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(за згодою), гро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мадські організації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осіб,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які брали участь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 заходах: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1200 осіб,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1300 осіб,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1400 осіб,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1500 осіб,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1600 осіб</w:t>
            </w:r>
          </w:p>
        </w:tc>
      </w:tr>
      <w:tr w:rsidR="00A30833" w:rsidRPr="000D0B94" w:rsidTr="002B1F60">
        <w:trPr>
          <w:trHeight w:val="343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Державний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7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41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2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174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3.7. Включення до програм підвищення кваліфікації педагогічних працівників спецкурсів з питань запобігання та профілактики торгівлі людьми 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освіти і науки облдержадміністрації, департамент соціального захисту населення облдержадміністрації,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виконавчі органи сільських, </w:t>
            </w: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 xml:space="preserve">селищних, міських рад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 згодою), громадські організації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Кількість проведених спецкурсів: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2027 – 1,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2030 – 1</w:t>
            </w:r>
          </w:p>
        </w:tc>
      </w:tr>
      <w:tr w:rsidR="00A30833" w:rsidRPr="000D0B94" w:rsidTr="002B1F60">
        <w:trPr>
          <w:trHeight w:val="439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47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196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 xml:space="preserve">Місцевий </w:t>
            </w: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lastRenderedPageBreak/>
              <w:t>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04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04"/>
        </w:trPr>
        <w:tc>
          <w:tcPr>
            <w:tcW w:w="1843" w:type="dxa"/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552" w:type="dxa"/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693" w:type="dxa"/>
            <w:vAlign w:val="center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76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67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08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701" w:type="dxa"/>
          </w:tcPr>
          <w:p w:rsidR="00A30833" w:rsidRPr="002B1F60" w:rsidRDefault="00A30833" w:rsidP="002B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F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</w:tr>
      <w:tr w:rsidR="00A30833" w:rsidRPr="000D0B94" w:rsidTr="002B1F60">
        <w:trPr>
          <w:trHeight w:val="393"/>
        </w:trPr>
        <w:tc>
          <w:tcPr>
            <w:tcW w:w="184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3.8. Проведення роз’яснювальної роботи з інформування про установи та організації, що надають послуги особам, які постраждали від торгівлі людьми, надання необхідної допомоги особам/сім’ям,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що опинилися у складних життєвих обставинах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Департамент соціального захисту населення облдержадміністрації, департамент освіти і науки облдержадміністрації, Дніпропетровський обласний центр соціальних служб (за згодою), КЗ „Дніпро-петровський центр соціально-психологічної допомоги” Дніпропетровської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обласної ради” (за згодою), райдержадміністрації (за згодою), виконавчі органи сільських, селищних, міських рад(за згодою), гро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мадські організації (за згодою) 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проведених роз’яснювальних заходів: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– 1 захід,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1 захід,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 захід,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 захід,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 захід</w:t>
            </w:r>
          </w:p>
        </w:tc>
      </w:tr>
      <w:tr w:rsidR="00A30833" w:rsidRPr="000D0B94" w:rsidTr="002B1F60">
        <w:trPr>
          <w:trHeight w:val="34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60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11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08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50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3.9. Популяризація гарячої телефонної лінії 1547 з питань протидії торгівлі людьми, домашньому насильству, насильству за ознакою статі та насильству стосовно дітей 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соціального захисту населення облдержадміністрації, департамент освіти і науки облдержадміністрації, департамент охорони здоров’я облдержадміністрації,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виконавчі органи сільських, селищних, міських рад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офіційних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вебсайтів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органів виконавчої влади та органів місцевого самоврядування, на яких розміщено інформацію про гарячу телефонну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лінію 1547: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2026 – 96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вебсайтів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2027 – 96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вебсайтів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2028 – 96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вебсайтів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2029 – 96 </w:t>
            </w:r>
            <w:proofErr w:type="spellStart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вебсайтів</w:t>
            </w:r>
            <w:proofErr w:type="spellEnd"/>
            <w:r w:rsidRPr="000D0B9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,</w:t>
            </w:r>
          </w:p>
          <w:p w:rsidR="00A30833" w:rsidRPr="0063028D" w:rsidRDefault="00A30833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2030 – 96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>вебсайтів</w:t>
            </w:r>
            <w:proofErr w:type="spellEnd"/>
          </w:p>
        </w:tc>
      </w:tr>
      <w:tr w:rsidR="00A30833" w:rsidRPr="000D0B94" w:rsidTr="002B1F60">
        <w:trPr>
          <w:trHeight w:val="28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8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28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510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483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3.10. Проведення інформаційних заходів, спрямованих на підвищення поінформованості роботодавців щодо неприпустимості експлуатації та інших порушень прав людини </w:t>
            </w:r>
          </w:p>
        </w:tc>
        <w:tc>
          <w:tcPr>
            <w:tcW w:w="2693" w:type="dxa"/>
            <w:vMerge w:val="restart"/>
          </w:tcPr>
          <w:p w:rsidR="00A30833" w:rsidRPr="0063028D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t xml:space="preserve">Головне управління Національної соціальної сервісної служби у Дніпропетровській області (за згодою), департамент соціального захисту населення облдержадміністрації, Дніпропетровський обласний  </w:t>
            </w:r>
            <w:r w:rsidRPr="0063028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uk-UA"/>
              </w:rPr>
              <w:lastRenderedPageBreak/>
              <w:t>центр зайнятості (за згодою), райдержадміністрації, виконавчі органи сільських, селищних, міських рад 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Кількість проведених заходів: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2026 – 10 заходів,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2027 – 12 заходів,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2028 – 14 заходів,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2029 – 16 заходів,</w:t>
            </w:r>
          </w:p>
          <w:p w:rsidR="00A30833" w:rsidRPr="000D0B94" w:rsidRDefault="00A30833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18 заходів</w:t>
            </w:r>
          </w:p>
        </w:tc>
      </w:tr>
      <w:tr w:rsidR="00A30833" w:rsidRPr="000D0B94" w:rsidTr="002B1F60">
        <w:trPr>
          <w:trHeight w:val="34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4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05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2B1F60">
        <w:trPr>
          <w:trHeight w:val="367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A30833" w:rsidRPr="000D0B94" w:rsidTr="0063028D">
        <w:trPr>
          <w:trHeight w:val="131"/>
        </w:trPr>
        <w:tc>
          <w:tcPr>
            <w:tcW w:w="1843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lastRenderedPageBreak/>
              <w:t>1</w:t>
            </w:r>
          </w:p>
        </w:tc>
        <w:tc>
          <w:tcPr>
            <w:tcW w:w="2552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693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134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276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7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7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67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67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67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08" w:type="dxa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701" w:type="dxa"/>
            <w:vAlign w:val="center"/>
          </w:tcPr>
          <w:p w:rsidR="00A30833" w:rsidRPr="0063028D" w:rsidRDefault="00A30833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</w:tr>
      <w:tr w:rsidR="00A30833" w:rsidRPr="000D0B94" w:rsidTr="002B1F60">
        <w:trPr>
          <w:trHeight w:val="403"/>
        </w:trPr>
        <w:tc>
          <w:tcPr>
            <w:tcW w:w="184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4. Захист осіб, які постраждали від торгівлі людьми, та надання їм допомоги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4.1. Надання безоплатної правової допомоги, спеціалізованих послуг, зокрема тимчасового притулку, гуманітарної допомоги тощо особам, які постраждали від торгівлі людьми в Україні та за її межами, з урахуванням їх потреб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Департамент соціального захисту населення облдержадміністрації, Регіональний центр з надання безоплатної вторинної правової допомоги у Дніпропетровській області (за згодою),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виконавчі органи сільських, селищних, міських рад </w:t>
            </w:r>
          </w:p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(за згодою)</w:t>
            </w: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Частка осіб, які звернулися за допомогою та отримали її з урахуванням потреб, відсотків:  </w:t>
            </w:r>
          </w:p>
          <w:p w:rsidR="00A30833" w:rsidRPr="000D0B94" w:rsidRDefault="00A30833" w:rsidP="0056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 xml:space="preserve">2026 – 100%, </w:t>
            </w:r>
          </w:p>
          <w:p w:rsidR="00A30833" w:rsidRPr="000D0B94" w:rsidRDefault="00A30833" w:rsidP="0056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 xml:space="preserve">2027 – 100%, </w:t>
            </w:r>
          </w:p>
          <w:p w:rsidR="00A30833" w:rsidRPr="000D0B94" w:rsidRDefault="00A30833" w:rsidP="0056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>2028 – 100</w:t>
            </w:r>
            <w:r w:rsidRPr="000D0B94"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>%,</w:t>
            </w:r>
          </w:p>
          <w:p w:rsidR="00A30833" w:rsidRPr="000D0B94" w:rsidRDefault="00A30833" w:rsidP="00564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Calibri" w:hAnsi="Times New Roman" w:cs="Times New Roman"/>
                <w:sz w:val="18"/>
                <w:szCs w:val="18"/>
                <w:lang w:eastAsia="uk-UA"/>
              </w:rPr>
              <w:t>2029 – 100%,</w:t>
            </w:r>
          </w:p>
          <w:p w:rsidR="00A30833" w:rsidRPr="0063028D" w:rsidRDefault="00A30833" w:rsidP="0049249C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2030 – 100%.</w:t>
            </w:r>
          </w:p>
        </w:tc>
      </w:tr>
      <w:tr w:rsidR="00A30833" w:rsidRPr="000D0B94" w:rsidTr="002B1F60">
        <w:trPr>
          <w:trHeight w:val="408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376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354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380"/>
        </w:trPr>
        <w:tc>
          <w:tcPr>
            <w:tcW w:w="184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693" w:type="dxa"/>
            <w:vMerge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425"/>
        </w:trPr>
        <w:tc>
          <w:tcPr>
            <w:tcW w:w="184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5. Упровадження системи збору даних, обміну інформацією та проведення моніторингу діяльності суб’єктів, які здійснюють заходи у сфері протидії торгівлі людьми</w:t>
            </w:r>
          </w:p>
        </w:tc>
        <w:tc>
          <w:tcPr>
            <w:tcW w:w="2552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5.1. Здійснення обліку осіб, які постраждали від торгівлі людьми в Україні та за її межами</w:t>
            </w:r>
          </w:p>
        </w:tc>
        <w:tc>
          <w:tcPr>
            <w:tcW w:w="2693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Департамент соціального захисту населення облдержадміністрації,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Головне управління Національної поліції в Дніпропетровській області (за згодою), райдержадміністрації, </w:t>
            </w:r>
          </w:p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виконавчі органи сільських, селищних, міських рад </w:t>
            </w:r>
          </w:p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(за згодою)</w:t>
            </w:r>
          </w:p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2026 ‒ 2030</w:t>
            </w:r>
          </w:p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Загальний обсяг, у т. ч.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 w:val="restart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Кількість поданих звітів щодо осіб, які постраждали від торгівлі людьми: 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2026 – 2 звіти,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2027 – 2 звіти, 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2028 – 2 звіти,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2029 – 2 звіти,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2030 – 2 звіти</w:t>
            </w:r>
          </w:p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430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Державний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344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Обласний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193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0833" w:rsidRPr="000D0B94" w:rsidTr="002B1F60">
        <w:trPr>
          <w:trHeight w:val="194"/>
        </w:trPr>
        <w:tc>
          <w:tcPr>
            <w:tcW w:w="1843" w:type="dxa"/>
            <w:vMerge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ind w:right="-4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0D0B9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Інші джерела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567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008" w:type="dxa"/>
          </w:tcPr>
          <w:p w:rsidR="00A30833" w:rsidRPr="000D0B94" w:rsidRDefault="00A30833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D0B9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−</w:t>
            </w:r>
          </w:p>
        </w:tc>
        <w:tc>
          <w:tcPr>
            <w:tcW w:w="1701" w:type="dxa"/>
            <w:vMerge/>
            <w:vAlign w:val="bottom"/>
          </w:tcPr>
          <w:p w:rsidR="00A30833" w:rsidRPr="000D0B94" w:rsidRDefault="00A30833" w:rsidP="005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8738C" w:rsidRPr="000D0B94" w:rsidTr="00D8738C">
        <w:trPr>
          <w:trHeight w:val="298"/>
        </w:trPr>
        <w:tc>
          <w:tcPr>
            <w:tcW w:w="8222" w:type="dxa"/>
            <w:gridSpan w:val="4"/>
            <w:vMerge w:val="restart"/>
            <w:vAlign w:val="center"/>
          </w:tcPr>
          <w:p w:rsidR="00D8738C" w:rsidRPr="000D0B94" w:rsidRDefault="00D8738C" w:rsidP="0063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У</w:t>
            </w:r>
            <w:r w:rsidRPr="000D0B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сього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за Програмою</w:t>
            </w:r>
          </w:p>
          <w:p w:rsidR="00D8738C" w:rsidRPr="000B4F4D" w:rsidRDefault="00D8738C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1276" w:type="dxa"/>
          </w:tcPr>
          <w:p w:rsidR="00D8738C" w:rsidRPr="0063028D" w:rsidRDefault="00D8738C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Загальний обсяг, у т. ч.</w:t>
            </w:r>
          </w:p>
        </w:tc>
        <w:tc>
          <w:tcPr>
            <w:tcW w:w="3843" w:type="dxa"/>
            <w:gridSpan w:val="6"/>
            <w:vAlign w:val="center"/>
          </w:tcPr>
          <w:p w:rsidR="00D8738C" w:rsidRPr="0063028D" w:rsidRDefault="00D8738C" w:rsidP="0063028D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 w:val="restart"/>
          </w:tcPr>
          <w:p w:rsidR="00D8738C" w:rsidRPr="000D0B94" w:rsidRDefault="00D8738C" w:rsidP="00564D78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D8738C" w:rsidRPr="000D0B94" w:rsidTr="00D8738C">
        <w:trPr>
          <w:trHeight w:val="220"/>
        </w:trPr>
        <w:tc>
          <w:tcPr>
            <w:tcW w:w="8222" w:type="dxa"/>
            <w:gridSpan w:val="4"/>
            <w:vMerge/>
            <w:vAlign w:val="center"/>
          </w:tcPr>
          <w:p w:rsidR="00D8738C" w:rsidRPr="000D0B94" w:rsidRDefault="00D8738C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D8738C" w:rsidRPr="0063028D" w:rsidRDefault="00D8738C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3843" w:type="dxa"/>
            <w:gridSpan w:val="6"/>
            <w:vAlign w:val="center"/>
          </w:tcPr>
          <w:p w:rsidR="00D8738C" w:rsidRPr="0063028D" w:rsidRDefault="00D8738C" w:rsidP="0063028D">
            <w:pPr>
              <w:spacing w:after="0" w:line="240" w:lineRule="auto"/>
              <w:ind w:left="-73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D8738C" w:rsidRPr="000D0B94" w:rsidRDefault="00D8738C" w:rsidP="00564D78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D8738C" w:rsidRPr="000D0B94" w:rsidTr="00D8738C">
        <w:trPr>
          <w:trHeight w:val="167"/>
        </w:trPr>
        <w:tc>
          <w:tcPr>
            <w:tcW w:w="8222" w:type="dxa"/>
            <w:gridSpan w:val="4"/>
            <w:vMerge/>
            <w:vAlign w:val="center"/>
          </w:tcPr>
          <w:p w:rsidR="00D8738C" w:rsidRPr="000D0B94" w:rsidRDefault="00D8738C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D8738C" w:rsidRPr="0063028D" w:rsidRDefault="00D8738C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3843" w:type="dxa"/>
            <w:gridSpan w:val="6"/>
            <w:vAlign w:val="center"/>
          </w:tcPr>
          <w:p w:rsidR="00D8738C" w:rsidRPr="0063028D" w:rsidRDefault="00D8738C" w:rsidP="0063028D">
            <w:pPr>
              <w:spacing w:after="0" w:line="240" w:lineRule="auto"/>
              <w:ind w:left="-73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D8738C" w:rsidRPr="000D0B94" w:rsidRDefault="00D8738C" w:rsidP="00564D78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D8738C" w:rsidRPr="000D0B94" w:rsidTr="00D8738C">
        <w:trPr>
          <w:trHeight w:val="301"/>
        </w:trPr>
        <w:tc>
          <w:tcPr>
            <w:tcW w:w="8222" w:type="dxa"/>
            <w:gridSpan w:val="4"/>
            <w:vMerge/>
            <w:vAlign w:val="center"/>
          </w:tcPr>
          <w:p w:rsidR="00D8738C" w:rsidRPr="000D0B94" w:rsidRDefault="00D8738C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D8738C" w:rsidRPr="0063028D" w:rsidRDefault="00D8738C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3843" w:type="dxa"/>
            <w:gridSpan w:val="6"/>
            <w:vAlign w:val="center"/>
          </w:tcPr>
          <w:p w:rsidR="00D8738C" w:rsidRPr="0063028D" w:rsidRDefault="00D8738C" w:rsidP="0063028D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D8738C" w:rsidRPr="000D0B94" w:rsidRDefault="00D8738C" w:rsidP="00564D78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</w:tr>
      <w:tr w:rsidR="00D8738C" w:rsidRPr="000D0B94" w:rsidTr="00D8738C">
        <w:trPr>
          <w:trHeight w:val="166"/>
        </w:trPr>
        <w:tc>
          <w:tcPr>
            <w:tcW w:w="8222" w:type="dxa"/>
            <w:gridSpan w:val="4"/>
            <w:vMerge/>
            <w:vAlign w:val="center"/>
          </w:tcPr>
          <w:p w:rsidR="00D8738C" w:rsidRPr="000D0B94" w:rsidRDefault="00D8738C" w:rsidP="0056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</w:tcPr>
          <w:p w:rsidR="00D8738C" w:rsidRPr="0063028D" w:rsidRDefault="00D8738C" w:rsidP="00630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3843" w:type="dxa"/>
            <w:gridSpan w:val="6"/>
            <w:vAlign w:val="center"/>
          </w:tcPr>
          <w:p w:rsidR="00D8738C" w:rsidRPr="0063028D" w:rsidRDefault="00D8738C" w:rsidP="0063028D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02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 межах загального обсягу фінансування</w:t>
            </w:r>
          </w:p>
        </w:tc>
        <w:tc>
          <w:tcPr>
            <w:tcW w:w="1701" w:type="dxa"/>
            <w:vMerge/>
          </w:tcPr>
          <w:p w:rsidR="00D8738C" w:rsidRPr="000D0B94" w:rsidRDefault="00D8738C" w:rsidP="00564D78">
            <w:pPr>
              <w:spacing w:after="0" w:line="240" w:lineRule="auto"/>
              <w:ind w:left="-73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0D0B94" w:rsidRPr="000D0B94" w:rsidRDefault="000D0B94" w:rsidP="00564D78">
      <w:pPr>
        <w:tabs>
          <w:tab w:val="left" w:pos="-1276"/>
        </w:tabs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D0B94" w:rsidRPr="000D0B94" w:rsidRDefault="000D0B94" w:rsidP="00564D78">
      <w:pPr>
        <w:tabs>
          <w:tab w:val="left" w:pos="-1276"/>
        </w:tabs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D0B94" w:rsidRPr="000D0B94" w:rsidRDefault="000D0B94" w:rsidP="00564D78">
      <w:pPr>
        <w:tabs>
          <w:tab w:val="left" w:pos="-1276"/>
        </w:tabs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696C" w:rsidRPr="0063028D" w:rsidRDefault="0063028D" w:rsidP="00564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42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І. КАШИРІН</w:t>
      </w:r>
    </w:p>
    <w:sectPr w:rsidR="0096696C" w:rsidRPr="0063028D" w:rsidSect="000D0B94">
      <w:headerReference w:type="default" r:id="rId8"/>
      <w:headerReference w:type="first" r:id="rId9"/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4F" w:rsidRDefault="0092404F" w:rsidP="002B1F60">
      <w:pPr>
        <w:spacing w:after="0" w:line="240" w:lineRule="auto"/>
      </w:pPr>
      <w:r>
        <w:separator/>
      </w:r>
    </w:p>
  </w:endnote>
  <w:endnote w:type="continuationSeparator" w:id="0">
    <w:p w:rsidR="0092404F" w:rsidRDefault="0092404F" w:rsidP="002B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4F" w:rsidRDefault="0092404F" w:rsidP="002B1F60">
      <w:pPr>
        <w:spacing w:after="0" w:line="240" w:lineRule="auto"/>
      </w:pPr>
      <w:r>
        <w:separator/>
      </w:r>
    </w:p>
  </w:footnote>
  <w:footnote w:type="continuationSeparator" w:id="0">
    <w:p w:rsidR="0092404F" w:rsidRDefault="0092404F" w:rsidP="002B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824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9249C" w:rsidRPr="002B1F60" w:rsidRDefault="0049249C" w:rsidP="002B1F60">
        <w:pPr>
          <w:pStyle w:val="aa"/>
          <w:jc w:val="center"/>
          <w:rPr>
            <w:sz w:val="28"/>
            <w:szCs w:val="28"/>
          </w:rPr>
        </w:pPr>
        <w:r w:rsidRPr="002B1F60">
          <w:rPr>
            <w:sz w:val="28"/>
            <w:szCs w:val="28"/>
          </w:rPr>
          <w:fldChar w:fldCharType="begin"/>
        </w:r>
        <w:r w:rsidRPr="002B1F60">
          <w:rPr>
            <w:sz w:val="28"/>
            <w:szCs w:val="28"/>
          </w:rPr>
          <w:instrText>PAGE   \* MERGEFORMAT</w:instrText>
        </w:r>
        <w:r w:rsidRPr="002B1F60">
          <w:rPr>
            <w:sz w:val="28"/>
            <w:szCs w:val="28"/>
          </w:rPr>
          <w:fldChar w:fldCharType="separate"/>
        </w:r>
        <w:r w:rsidR="006A1AF3" w:rsidRPr="006A1AF3">
          <w:rPr>
            <w:noProof/>
            <w:sz w:val="28"/>
            <w:szCs w:val="28"/>
            <w:lang w:val="ru-RU"/>
          </w:rPr>
          <w:t>6</w:t>
        </w:r>
        <w:r w:rsidRPr="002B1F60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9C" w:rsidRDefault="0049249C">
    <w:pPr>
      <w:pStyle w:val="aa"/>
      <w:jc w:val="center"/>
    </w:pPr>
  </w:p>
  <w:p w:rsidR="0049249C" w:rsidRDefault="004924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B7A"/>
    <w:multiLevelType w:val="hybridMultilevel"/>
    <w:tmpl w:val="E0C222B6"/>
    <w:lvl w:ilvl="0" w:tplc="542CA9C2">
      <w:start w:val="1"/>
      <w:numFmt w:val="decimal"/>
      <w:lvlText w:val="%1."/>
      <w:lvlJc w:val="left"/>
      <w:pPr>
        <w:ind w:left="807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673147"/>
    <w:multiLevelType w:val="multilevel"/>
    <w:tmpl w:val="6A78FA8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">
    <w:nsid w:val="6DA82075"/>
    <w:multiLevelType w:val="multilevel"/>
    <w:tmpl w:val="DAD6C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9CA7FDD"/>
    <w:multiLevelType w:val="multilevel"/>
    <w:tmpl w:val="F84055F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2" w:hanging="1440"/>
      </w:pPr>
      <w:rPr>
        <w:rFonts w:hint="default"/>
      </w:rPr>
    </w:lvl>
  </w:abstractNum>
  <w:abstractNum w:abstractNumId="4">
    <w:nsid w:val="7CB56FC9"/>
    <w:multiLevelType w:val="hybridMultilevel"/>
    <w:tmpl w:val="566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94"/>
    <w:rsid w:val="00030CD6"/>
    <w:rsid w:val="000B4F4D"/>
    <w:rsid w:val="000D0B94"/>
    <w:rsid w:val="00165B2D"/>
    <w:rsid w:val="001C63CA"/>
    <w:rsid w:val="001E4FC3"/>
    <w:rsid w:val="002B1F60"/>
    <w:rsid w:val="00442849"/>
    <w:rsid w:val="00464CA9"/>
    <w:rsid w:val="0049249C"/>
    <w:rsid w:val="004D6860"/>
    <w:rsid w:val="00564D78"/>
    <w:rsid w:val="0063028D"/>
    <w:rsid w:val="00680658"/>
    <w:rsid w:val="006A1AF3"/>
    <w:rsid w:val="00731854"/>
    <w:rsid w:val="0079700B"/>
    <w:rsid w:val="008220F5"/>
    <w:rsid w:val="00823CD8"/>
    <w:rsid w:val="008E2383"/>
    <w:rsid w:val="0092404F"/>
    <w:rsid w:val="0096696C"/>
    <w:rsid w:val="00A30833"/>
    <w:rsid w:val="00A42C16"/>
    <w:rsid w:val="00B33A0E"/>
    <w:rsid w:val="00C50C2F"/>
    <w:rsid w:val="00CD01A0"/>
    <w:rsid w:val="00D1599E"/>
    <w:rsid w:val="00D20A9D"/>
    <w:rsid w:val="00D8738C"/>
    <w:rsid w:val="00D9197A"/>
    <w:rsid w:val="00F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B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0D0B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qFormat/>
    <w:rsid w:val="000D0B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0D0B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0D0B94"/>
    <w:pPr>
      <w:keepNext/>
      <w:spacing w:after="0" w:line="240" w:lineRule="auto"/>
      <w:ind w:firstLine="851"/>
      <w:jc w:val="both"/>
      <w:outlineLvl w:val="4"/>
    </w:pPr>
    <w:rPr>
      <w:rFonts w:ascii="Bookman Old Style" w:eastAsia="Times New Roman" w:hAnsi="Bookman Old Style" w:cs="Times New Roman"/>
      <w:sz w:val="26"/>
      <w:szCs w:val="20"/>
      <w:lang w:eastAsia="uk-UA"/>
    </w:rPr>
  </w:style>
  <w:style w:type="paragraph" w:styleId="6">
    <w:name w:val="heading 6"/>
    <w:basedOn w:val="a"/>
    <w:next w:val="a"/>
    <w:link w:val="60"/>
    <w:qFormat/>
    <w:rsid w:val="000D0B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uk-UA"/>
    </w:rPr>
  </w:style>
  <w:style w:type="paragraph" w:styleId="7">
    <w:name w:val="heading 7"/>
    <w:basedOn w:val="a"/>
    <w:next w:val="a"/>
    <w:link w:val="70"/>
    <w:qFormat/>
    <w:rsid w:val="000D0B94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D0B94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0D0B94"/>
    <w:pPr>
      <w:keepNext/>
      <w:spacing w:after="0" w:line="240" w:lineRule="auto"/>
      <w:ind w:firstLine="720"/>
      <w:outlineLvl w:val="8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0D0B94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0D0B94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0D0B94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rsid w:val="000D0B94"/>
    <w:rPr>
      <w:rFonts w:ascii="Bookman Old Style" w:eastAsia="Times New Roman" w:hAnsi="Bookman Old Style" w:cs="Times New Roman"/>
      <w:sz w:val="26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0D0B94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rsid w:val="000D0B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D0B94"/>
    <w:rPr>
      <w:rFonts w:ascii="Times New Roman" w:eastAsia="Calibri" w:hAnsi="Times New Roman" w:cs="Times New Roman"/>
      <w:b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0D0B94"/>
    <w:rPr>
      <w:rFonts w:ascii="Times New Roman" w:eastAsia="Calibri" w:hAnsi="Times New Roman" w:cs="Times New Roman"/>
      <w:sz w:val="28"/>
      <w:szCs w:val="20"/>
      <w:lang w:val="ru-RU" w:eastAsia="ru-RU"/>
    </w:rPr>
  </w:style>
  <w:style w:type="numbering" w:customStyle="1" w:styleId="11">
    <w:name w:val="Нет списка1"/>
    <w:next w:val="a2"/>
    <w:semiHidden/>
    <w:rsid w:val="000D0B94"/>
  </w:style>
  <w:style w:type="paragraph" w:customStyle="1" w:styleId="12">
    <w:name w:val="Знак Знак1 Знак Знак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1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D0B9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alloon Text"/>
    <w:basedOn w:val="a"/>
    <w:link w:val="a6"/>
    <w:rsid w:val="000D0B94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Текст выноски Знак"/>
    <w:basedOn w:val="a0"/>
    <w:link w:val="a5"/>
    <w:rsid w:val="000D0B94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"/>
    <w:aliases w:val="Текст1,bt"/>
    <w:basedOn w:val="a"/>
    <w:link w:val="a8"/>
    <w:rsid w:val="000D0B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Основной текст Знак"/>
    <w:aliases w:val="Текст1 Знак,bt Знак"/>
    <w:basedOn w:val="a0"/>
    <w:link w:val="a7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1">
    <w:name w:val="Body Text Indent 2"/>
    <w:basedOn w:val="a"/>
    <w:link w:val="22"/>
    <w:rsid w:val="000D0B9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2">
    <w:name w:val="Основной текст с отступом 2 Знак"/>
    <w:basedOn w:val="a0"/>
    <w:link w:val="21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3">
    <w:name w:val="Body Text 2"/>
    <w:basedOn w:val="a"/>
    <w:link w:val="24"/>
    <w:rsid w:val="000D0B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4">
    <w:name w:val="Основной текст 2 Знак"/>
    <w:basedOn w:val="a0"/>
    <w:link w:val="23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caption"/>
    <w:basedOn w:val="a"/>
    <w:next w:val="a"/>
    <w:qFormat/>
    <w:rsid w:val="000D0B94"/>
    <w:pPr>
      <w:spacing w:after="0" w:line="228" w:lineRule="auto"/>
      <w:ind w:firstLine="709"/>
      <w:jc w:val="both"/>
    </w:pPr>
    <w:rPr>
      <w:rFonts w:ascii="Bookman Old Style" w:eastAsia="Times New Roman" w:hAnsi="Bookman Old Style" w:cs="Times New Roman"/>
      <w:b/>
      <w:sz w:val="26"/>
      <w:szCs w:val="20"/>
      <w:lang w:eastAsia="uk-UA"/>
    </w:rPr>
  </w:style>
  <w:style w:type="paragraph" w:styleId="aa">
    <w:name w:val="header"/>
    <w:basedOn w:val="a"/>
    <w:link w:val="ab"/>
    <w:uiPriority w:val="99"/>
    <w:rsid w:val="000D0B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Indent 3"/>
    <w:basedOn w:val="a"/>
    <w:link w:val="32"/>
    <w:rsid w:val="000D0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0B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rsid w:val="000D0B9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0D0B94"/>
    <w:pPr>
      <w:tabs>
        <w:tab w:val="left" w:pos="0"/>
        <w:tab w:val="left" w:pos="142"/>
        <w:tab w:val="left" w:pos="4820"/>
      </w:tabs>
      <w:spacing w:after="0" w:line="216" w:lineRule="auto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d">
    <w:name w:val="Subtitle"/>
    <w:basedOn w:val="a"/>
    <w:link w:val="ae"/>
    <w:qFormat/>
    <w:rsid w:val="000D0B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e">
    <w:name w:val="Подзаголовок Знак"/>
    <w:basedOn w:val="a0"/>
    <w:link w:val="ad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3">
    <w:name w:val="Body Text 3"/>
    <w:basedOn w:val="a"/>
    <w:link w:val="34"/>
    <w:rsid w:val="000D0B94"/>
    <w:pPr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uk-UA"/>
    </w:rPr>
  </w:style>
  <w:style w:type="character" w:customStyle="1" w:styleId="34">
    <w:name w:val="Основной текст 3 Знак"/>
    <w:basedOn w:val="a0"/>
    <w:link w:val="33"/>
    <w:rsid w:val="000D0B94"/>
    <w:rPr>
      <w:rFonts w:ascii="Bookman Old Style" w:eastAsia="Times New Roman" w:hAnsi="Bookman Old Style" w:cs="Times New Roman"/>
      <w:sz w:val="26"/>
      <w:szCs w:val="20"/>
      <w:lang w:eastAsia="uk-UA"/>
    </w:rPr>
  </w:style>
  <w:style w:type="paragraph" w:customStyle="1" w:styleId="caaieiaie1">
    <w:name w:val="caaieiaie 1"/>
    <w:basedOn w:val="a"/>
    <w:next w:val="a"/>
    <w:rsid w:val="000D0B94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ru-RU"/>
    </w:rPr>
  </w:style>
  <w:style w:type="paragraph" w:styleId="af">
    <w:name w:val="footer"/>
    <w:basedOn w:val="a"/>
    <w:link w:val="af0"/>
    <w:uiPriority w:val="99"/>
    <w:rsid w:val="000D0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0">
    <w:name w:val="Нижний колонтитул Знак"/>
    <w:basedOn w:val="a0"/>
    <w:link w:val="af"/>
    <w:uiPriority w:val="99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1">
    <w:name w:val="page number"/>
    <w:basedOn w:val="a0"/>
    <w:rsid w:val="000D0B94"/>
  </w:style>
  <w:style w:type="paragraph" w:customStyle="1" w:styleId="110">
    <w:name w:val="Знак Знак1 Знак Знак Знак Знак1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 Знак Знак1 Знак Знак Знак1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link w:val="af4"/>
    <w:qFormat/>
    <w:rsid w:val="000D0B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0D0B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5">
    <w:name w:val="Знак1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35">
    <w:name w:val="Font Style35"/>
    <w:rsid w:val="000D0B94"/>
    <w:rPr>
      <w:rFonts w:ascii="Times New Roman" w:hAnsi="Times New Roman" w:cs="Times New Roman"/>
      <w:sz w:val="20"/>
      <w:szCs w:val="20"/>
    </w:rPr>
  </w:style>
  <w:style w:type="paragraph" w:customStyle="1" w:styleId="16">
    <w:name w:val="Знак Знак1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"/>
    <w:basedOn w:val="a"/>
    <w:rsid w:val="000D0B94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Абзац списка1"/>
    <w:basedOn w:val="a"/>
    <w:rsid w:val="000D0B9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D0B94"/>
    <w:rPr>
      <w:rFonts w:cs="Times New Roman"/>
    </w:rPr>
  </w:style>
  <w:style w:type="paragraph" w:customStyle="1" w:styleId="CharCharCharChar1">
    <w:name w:val="Char Знак Знак Char Знак Знак Char Знак Знак Char Знак Знак Знак Знак Знак Знак Знак Знак1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Нормальний текст"/>
    <w:basedOn w:val="a"/>
    <w:rsid w:val="000D0B9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text"/>
    <w:basedOn w:val="a"/>
    <w:rsid w:val="000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a">
    <w:name w:val="Table Grid"/>
    <w:basedOn w:val="a1"/>
    <w:uiPriority w:val="59"/>
    <w:rsid w:val="000D0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1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roza">
    <w:name w:val="proza"/>
    <w:basedOn w:val="a"/>
    <w:rsid w:val="000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ighlight">
    <w:name w:val="highlight"/>
    <w:rsid w:val="000D0B94"/>
  </w:style>
  <w:style w:type="paragraph" w:customStyle="1" w:styleId="19">
    <w:name w:val="1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0">
    <w:name w:val="rvts0"/>
    <w:rsid w:val="000D0B94"/>
  </w:style>
  <w:style w:type="character" w:customStyle="1" w:styleId="spelle">
    <w:name w:val="spelle"/>
    <w:rsid w:val="000D0B94"/>
  </w:style>
  <w:style w:type="character" w:customStyle="1" w:styleId="st">
    <w:name w:val="st"/>
    <w:rsid w:val="000D0B94"/>
  </w:style>
  <w:style w:type="character" w:styleId="afb">
    <w:name w:val="Emphasis"/>
    <w:uiPriority w:val="20"/>
    <w:qFormat/>
    <w:rsid w:val="000D0B94"/>
    <w:rPr>
      <w:i/>
      <w:iCs/>
    </w:rPr>
  </w:style>
  <w:style w:type="paragraph" w:customStyle="1" w:styleId="afc">
    <w:name w:val="Готовый"/>
    <w:basedOn w:val="a"/>
    <w:rsid w:val="000D0B9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BodyTextIndentChar">
    <w:name w:val="Body Text Indent Char"/>
    <w:locked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HTML">
    <w:name w:val="Стандартный HTML Знак"/>
    <w:link w:val="HTML0"/>
    <w:locked/>
    <w:rsid w:val="000D0B94"/>
    <w:rPr>
      <w:rFonts w:ascii="Courier New" w:hAnsi="Courier New"/>
    </w:rPr>
  </w:style>
  <w:style w:type="paragraph" w:styleId="HTML0">
    <w:name w:val="HTML Preformatted"/>
    <w:basedOn w:val="a"/>
    <w:link w:val="HTML"/>
    <w:rsid w:val="000D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0D0B94"/>
    <w:rPr>
      <w:rFonts w:ascii="Consolas" w:hAnsi="Consolas" w:cs="Consolas"/>
      <w:sz w:val="20"/>
      <w:szCs w:val="20"/>
    </w:rPr>
  </w:style>
  <w:style w:type="character" w:customStyle="1" w:styleId="afd">
    <w:name w:val="Текст примечания Знак"/>
    <w:link w:val="afe"/>
    <w:locked/>
    <w:rsid w:val="000D0B94"/>
    <w:rPr>
      <w:rFonts w:ascii="Bookman Old Style" w:hAnsi="Bookman Old Style"/>
    </w:rPr>
  </w:style>
  <w:style w:type="paragraph" w:styleId="afe">
    <w:name w:val="annotation text"/>
    <w:basedOn w:val="a"/>
    <w:link w:val="afd"/>
    <w:rsid w:val="000D0B94"/>
    <w:pPr>
      <w:spacing w:after="0" w:line="240" w:lineRule="auto"/>
    </w:pPr>
    <w:rPr>
      <w:rFonts w:ascii="Bookman Old Style" w:hAnsi="Bookman Old Style"/>
    </w:rPr>
  </w:style>
  <w:style w:type="character" w:customStyle="1" w:styleId="1a">
    <w:name w:val="Текст примечания Знак1"/>
    <w:basedOn w:val="a0"/>
    <w:rsid w:val="000D0B94"/>
    <w:rPr>
      <w:sz w:val="20"/>
      <w:szCs w:val="20"/>
    </w:rPr>
  </w:style>
  <w:style w:type="character" w:customStyle="1" w:styleId="HeaderChar">
    <w:name w:val="Header Char"/>
    <w:locked/>
    <w:rsid w:val="000D0B94"/>
  </w:style>
  <w:style w:type="character" w:customStyle="1" w:styleId="1b">
    <w:name w:val="Верхний колонтитул Знак1"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1c">
    <w:name w:val="Нижний колонтитул Знак1"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aff">
    <w:name w:val="Красная строка Знак"/>
    <w:link w:val="aff0"/>
    <w:locked/>
    <w:rsid w:val="000D0B94"/>
    <w:rPr>
      <w:rFonts w:ascii="Calibri" w:hAnsi="Calibri"/>
      <w:lang w:val="ru-RU"/>
    </w:rPr>
  </w:style>
  <w:style w:type="paragraph" w:styleId="aff0">
    <w:name w:val="Body Text First Indent"/>
    <w:basedOn w:val="a7"/>
    <w:link w:val="aff"/>
    <w:rsid w:val="000D0B94"/>
    <w:pPr>
      <w:ind w:firstLine="210"/>
    </w:pPr>
    <w:rPr>
      <w:rFonts w:ascii="Calibri" w:eastAsiaTheme="minorHAnsi" w:hAnsi="Calibri" w:cstheme="minorBidi"/>
      <w:sz w:val="22"/>
      <w:szCs w:val="22"/>
      <w:lang w:val="ru-RU" w:eastAsia="en-US"/>
    </w:rPr>
  </w:style>
  <w:style w:type="character" w:customStyle="1" w:styleId="1d">
    <w:name w:val="Красная строка Знак1"/>
    <w:basedOn w:val="a8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5">
    <w:name w:val="Красная строка 2 Знак"/>
    <w:link w:val="26"/>
    <w:locked/>
    <w:rsid w:val="000D0B94"/>
    <w:rPr>
      <w:rFonts w:ascii="Calibri" w:hAnsi="Calibri"/>
      <w:lang w:val="ru-RU"/>
    </w:rPr>
  </w:style>
  <w:style w:type="paragraph" w:styleId="26">
    <w:name w:val="Body Text First Indent 2"/>
    <w:basedOn w:val="a3"/>
    <w:link w:val="25"/>
    <w:rsid w:val="000D0B94"/>
    <w:pPr>
      <w:spacing w:after="120"/>
      <w:ind w:left="283" w:firstLine="210"/>
    </w:pPr>
    <w:rPr>
      <w:rFonts w:ascii="Calibri" w:eastAsiaTheme="minorHAnsi" w:hAnsi="Calibri" w:cstheme="minorBidi"/>
      <w:sz w:val="22"/>
      <w:szCs w:val="22"/>
      <w:lang w:val="ru-RU" w:eastAsia="en-US"/>
    </w:rPr>
  </w:style>
  <w:style w:type="character" w:customStyle="1" w:styleId="211">
    <w:name w:val="Красная строка 2 Знак1"/>
    <w:basedOn w:val="a4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12">
    <w:name w:val="Основной текст с отступом 2 Знак1"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310">
    <w:name w:val="Основной текст с отступом 3 Знак1"/>
    <w:rsid w:val="000D0B94"/>
    <w:rPr>
      <w:rFonts w:ascii="Times New Roman" w:hAnsi="Times New Roman" w:cs="Times New Roman"/>
      <w:sz w:val="16"/>
      <w:szCs w:val="16"/>
      <w:lang w:val="uk-UA" w:eastAsia="uk-UA"/>
    </w:rPr>
  </w:style>
  <w:style w:type="character" w:customStyle="1" w:styleId="aff1">
    <w:name w:val="Тема примечания Знак"/>
    <w:link w:val="aff2"/>
    <w:locked/>
    <w:rsid w:val="000D0B94"/>
    <w:rPr>
      <w:rFonts w:ascii="Bookman Old Style" w:hAnsi="Bookman Old Style"/>
      <w:b/>
    </w:rPr>
  </w:style>
  <w:style w:type="paragraph" w:styleId="aff2">
    <w:name w:val="annotation subject"/>
    <w:basedOn w:val="afe"/>
    <w:next w:val="afe"/>
    <w:link w:val="aff1"/>
    <w:rsid w:val="000D0B94"/>
    <w:rPr>
      <w:b/>
    </w:rPr>
  </w:style>
  <w:style w:type="character" w:customStyle="1" w:styleId="1e">
    <w:name w:val="Тема примечания Знак1"/>
    <w:basedOn w:val="1a"/>
    <w:rsid w:val="000D0B94"/>
    <w:rPr>
      <w:b/>
      <w:bCs/>
      <w:sz w:val="20"/>
      <w:szCs w:val="20"/>
    </w:rPr>
  </w:style>
  <w:style w:type="character" w:customStyle="1" w:styleId="1f">
    <w:name w:val="Текст выноски Знак1"/>
    <w:rsid w:val="000D0B94"/>
    <w:rPr>
      <w:rFonts w:ascii="Tahoma" w:hAnsi="Tahoma" w:cs="Tahoma"/>
      <w:sz w:val="16"/>
      <w:szCs w:val="16"/>
      <w:lang w:val="uk-UA" w:eastAsia="uk-UA"/>
    </w:rPr>
  </w:style>
  <w:style w:type="paragraph" w:customStyle="1" w:styleId="aff3">
    <w:name w:val="Знак Знак Знак Знак Знак Знак"/>
    <w:basedOn w:val="a"/>
    <w:rsid w:val="000D0B94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Default">
    <w:name w:val="Default"/>
    <w:rsid w:val="000D0B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customStyle="1" w:styleId="91">
    <w:name w:val="Обычный + 9 пт"/>
    <w:aliases w:val="Справа:  -0,08 см,уплотненный на  0,6 пт,Междустр.интервал:..."/>
    <w:basedOn w:val="a"/>
    <w:rsid w:val="000D0B94"/>
    <w:pPr>
      <w:spacing w:after="0" w:line="240" w:lineRule="auto"/>
      <w:jc w:val="both"/>
    </w:pPr>
    <w:rPr>
      <w:rFonts w:ascii="Times New Roman" w:eastAsia="Calibri" w:hAnsi="Times New Roman" w:cs="Times New Roman"/>
      <w:spacing w:val="-20"/>
      <w:sz w:val="20"/>
      <w:szCs w:val="20"/>
      <w:lang w:eastAsia="ru-RU"/>
    </w:rPr>
  </w:style>
  <w:style w:type="paragraph" w:customStyle="1" w:styleId="Normal1">
    <w:name w:val="Normal1"/>
    <w:rsid w:val="000D0B94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aff4">
    <w:name w:val="Краткий обратный адрес"/>
    <w:basedOn w:val="a"/>
    <w:rsid w:val="000D0B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5">
    <w:name w:val="Strong"/>
    <w:qFormat/>
    <w:rsid w:val="000D0B94"/>
    <w:rPr>
      <w:rFonts w:cs="Times New Roman"/>
      <w:b/>
    </w:rPr>
  </w:style>
  <w:style w:type="character" w:styleId="aff6">
    <w:name w:val="Hyperlink"/>
    <w:rsid w:val="000D0B94"/>
    <w:rPr>
      <w:rFonts w:cs="Times New Roman"/>
      <w:color w:val="000080"/>
      <w:u w:val="single"/>
    </w:rPr>
  </w:style>
  <w:style w:type="paragraph" w:customStyle="1" w:styleId="aff7">
    <w:name w:val="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0">
    <w:name w:val="Знак Знак Знак Знак Знак Знак Знак Знак Знак Знак Знак Знак Знак1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Знак Знак1 Знак Знак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1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2">
    <w:name w:val="Знак Знак1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3">
    <w:name w:val="Знак Знак1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4">
    <w:name w:val="Обычный1"/>
    <w:rsid w:val="000D0B9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8">
    <w:name w:val="List Paragraph"/>
    <w:basedOn w:val="a"/>
    <w:uiPriority w:val="34"/>
    <w:qFormat/>
    <w:rsid w:val="000D0B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v3um">
    <w:name w:val="uv3um"/>
    <w:rsid w:val="000D0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0B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0D0B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qFormat/>
    <w:rsid w:val="000D0B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0D0B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0D0B94"/>
    <w:pPr>
      <w:keepNext/>
      <w:spacing w:after="0" w:line="240" w:lineRule="auto"/>
      <w:ind w:firstLine="851"/>
      <w:jc w:val="both"/>
      <w:outlineLvl w:val="4"/>
    </w:pPr>
    <w:rPr>
      <w:rFonts w:ascii="Bookman Old Style" w:eastAsia="Times New Roman" w:hAnsi="Bookman Old Style" w:cs="Times New Roman"/>
      <w:sz w:val="26"/>
      <w:szCs w:val="20"/>
      <w:lang w:eastAsia="uk-UA"/>
    </w:rPr>
  </w:style>
  <w:style w:type="paragraph" w:styleId="6">
    <w:name w:val="heading 6"/>
    <w:basedOn w:val="a"/>
    <w:next w:val="a"/>
    <w:link w:val="60"/>
    <w:qFormat/>
    <w:rsid w:val="000D0B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uk-UA"/>
    </w:rPr>
  </w:style>
  <w:style w:type="paragraph" w:styleId="7">
    <w:name w:val="heading 7"/>
    <w:basedOn w:val="a"/>
    <w:next w:val="a"/>
    <w:link w:val="70"/>
    <w:qFormat/>
    <w:rsid w:val="000D0B94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D0B94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0D0B94"/>
    <w:pPr>
      <w:keepNext/>
      <w:spacing w:after="0" w:line="240" w:lineRule="auto"/>
      <w:ind w:firstLine="720"/>
      <w:outlineLvl w:val="8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0D0B94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0D0B94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0D0B94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rsid w:val="000D0B94"/>
    <w:rPr>
      <w:rFonts w:ascii="Bookman Old Style" w:eastAsia="Times New Roman" w:hAnsi="Bookman Old Style" w:cs="Times New Roman"/>
      <w:sz w:val="26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0D0B94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rsid w:val="000D0B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D0B94"/>
    <w:rPr>
      <w:rFonts w:ascii="Times New Roman" w:eastAsia="Calibri" w:hAnsi="Times New Roman" w:cs="Times New Roman"/>
      <w:b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0D0B94"/>
    <w:rPr>
      <w:rFonts w:ascii="Times New Roman" w:eastAsia="Calibri" w:hAnsi="Times New Roman" w:cs="Times New Roman"/>
      <w:sz w:val="28"/>
      <w:szCs w:val="20"/>
      <w:lang w:val="ru-RU" w:eastAsia="ru-RU"/>
    </w:rPr>
  </w:style>
  <w:style w:type="numbering" w:customStyle="1" w:styleId="11">
    <w:name w:val="Нет списка1"/>
    <w:next w:val="a2"/>
    <w:semiHidden/>
    <w:rsid w:val="000D0B94"/>
  </w:style>
  <w:style w:type="paragraph" w:customStyle="1" w:styleId="12">
    <w:name w:val="Знак Знак1 Знак Знак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1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D0B9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alloon Text"/>
    <w:basedOn w:val="a"/>
    <w:link w:val="a6"/>
    <w:rsid w:val="000D0B94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Текст выноски Знак"/>
    <w:basedOn w:val="a0"/>
    <w:link w:val="a5"/>
    <w:rsid w:val="000D0B94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"/>
    <w:aliases w:val="Текст1,bt"/>
    <w:basedOn w:val="a"/>
    <w:link w:val="a8"/>
    <w:rsid w:val="000D0B9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Основной текст Знак"/>
    <w:aliases w:val="Текст1 Знак,bt Знак"/>
    <w:basedOn w:val="a0"/>
    <w:link w:val="a7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1">
    <w:name w:val="Body Text Indent 2"/>
    <w:basedOn w:val="a"/>
    <w:link w:val="22"/>
    <w:rsid w:val="000D0B9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2">
    <w:name w:val="Основной текст с отступом 2 Знак"/>
    <w:basedOn w:val="a0"/>
    <w:link w:val="21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3">
    <w:name w:val="Body Text 2"/>
    <w:basedOn w:val="a"/>
    <w:link w:val="24"/>
    <w:rsid w:val="000D0B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4">
    <w:name w:val="Основной текст 2 Знак"/>
    <w:basedOn w:val="a0"/>
    <w:link w:val="23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caption"/>
    <w:basedOn w:val="a"/>
    <w:next w:val="a"/>
    <w:qFormat/>
    <w:rsid w:val="000D0B94"/>
    <w:pPr>
      <w:spacing w:after="0" w:line="228" w:lineRule="auto"/>
      <w:ind w:firstLine="709"/>
      <w:jc w:val="both"/>
    </w:pPr>
    <w:rPr>
      <w:rFonts w:ascii="Bookman Old Style" w:eastAsia="Times New Roman" w:hAnsi="Bookman Old Style" w:cs="Times New Roman"/>
      <w:b/>
      <w:sz w:val="26"/>
      <w:szCs w:val="20"/>
      <w:lang w:eastAsia="uk-UA"/>
    </w:rPr>
  </w:style>
  <w:style w:type="paragraph" w:styleId="aa">
    <w:name w:val="header"/>
    <w:basedOn w:val="a"/>
    <w:link w:val="ab"/>
    <w:uiPriority w:val="99"/>
    <w:rsid w:val="000D0B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Indent 3"/>
    <w:basedOn w:val="a"/>
    <w:link w:val="32"/>
    <w:rsid w:val="000D0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0B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rsid w:val="000D0B9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0D0B94"/>
    <w:pPr>
      <w:tabs>
        <w:tab w:val="left" w:pos="0"/>
        <w:tab w:val="left" w:pos="142"/>
        <w:tab w:val="left" w:pos="4820"/>
      </w:tabs>
      <w:spacing w:after="0" w:line="216" w:lineRule="auto"/>
      <w:ind w:lef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d">
    <w:name w:val="Subtitle"/>
    <w:basedOn w:val="a"/>
    <w:link w:val="ae"/>
    <w:qFormat/>
    <w:rsid w:val="000D0B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e">
    <w:name w:val="Подзаголовок Знак"/>
    <w:basedOn w:val="a0"/>
    <w:link w:val="ad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3">
    <w:name w:val="Body Text 3"/>
    <w:basedOn w:val="a"/>
    <w:link w:val="34"/>
    <w:rsid w:val="000D0B94"/>
    <w:pPr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uk-UA"/>
    </w:rPr>
  </w:style>
  <w:style w:type="character" w:customStyle="1" w:styleId="34">
    <w:name w:val="Основной текст 3 Знак"/>
    <w:basedOn w:val="a0"/>
    <w:link w:val="33"/>
    <w:rsid w:val="000D0B94"/>
    <w:rPr>
      <w:rFonts w:ascii="Bookman Old Style" w:eastAsia="Times New Roman" w:hAnsi="Bookman Old Style" w:cs="Times New Roman"/>
      <w:sz w:val="26"/>
      <w:szCs w:val="20"/>
      <w:lang w:eastAsia="uk-UA"/>
    </w:rPr>
  </w:style>
  <w:style w:type="paragraph" w:customStyle="1" w:styleId="caaieiaie1">
    <w:name w:val="caaieiaie 1"/>
    <w:basedOn w:val="a"/>
    <w:next w:val="a"/>
    <w:rsid w:val="000D0B94"/>
    <w:pPr>
      <w:keepNext/>
      <w:widowControl w:val="0"/>
      <w:autoSpaceDE w:val="0"/>
      <w:autoSpaceDN w:val="0"/>
      <w:spacing w:after="0" w:line="192" w:lineRule="auto"/>
      <w:jc w:val="center"/>
    </w:pPr>
    <w:rPr>
      <w:rFonts w:ascii="SchoolDL" w:eastAsia="Times New Roman" w:hAnsi="SchoolDL" w:cs="SchoolDL"/>
      <w:b/>
      <w:bCs/>
      <w:sz w:val="30"/>
      <w:szCs w:val="30"/>
      <w:lang w:eastAsia="ru-RU"/>
    </w:rPr>
  </w:style>
  <w:style w:type="paragraph" w:styleId="af">
    <w:name w:val="footer"/>
    <w:basedOn w:val="a"/>
    <w:link w:val="af0"/>
    <w:uiPriority w:val="99"/>
    <w:rsid w:val="000D0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0">
    <w:name w:val="Нижний колонтитул Знак"/>
    <w:basedOn w:val="a0"/>
    <w:link w:val="af"/>
    <w:uiPriority w:val="99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1">
    <w:name w:val="page number"/>
    <w:basedOn w:val="a0"/>
    <w:rsid w:val="000D0B94"/>
  </w:style>
  <w:style w:type="paragraph" w:customStyle="1" w:styleId="110">
    <w:name w:val="Знак Знак1 Знак Знак Знак Знак1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 Знак Знак1 Знак Знак Знак1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link w:val="af4"/>
    <w:qFormat/>
    <w:rsid w:val="000D0B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0D0B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5">
    <w:name w:val="Знак1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35">
    <w:name w:val="Font Style35"/>
    <w:rsid w:val="000D0B94"/>
    <w:rPr>
      <w:rFonts w:ascii="Times New Roman" w:hAnsi="Times New Roman" w:cs="Times New Roman"/>
      <w:sz w:val="20"/>
      <w:szCs w:val="20"/>
    </w:rPr>
  </w:style>
  <w:style w:type="paragraph" w:customStyle="1" w:styleId="16">
    <w:name w:val="Знак Знак1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"/>
    <w:basedOn w:val="a"/>
    <w:rsid w:val="000D0B94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Абзац списка1"/>
    <w:basedOn w:val="a"/>
    <w:rsid w:val="000D0B9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D0B94"/>
    <w:rPr>
      <w:rFonts w:cs="Times New Roman"/>
    </w:rPr>
  </w:style>
  <w:style w:type="paragraph" w:customStyle="1" w:styleId="CharCharCharChar1">
    <w:name w:val="Char Знак Знак Char Знак Знак Char Знак Знак Char Знак Знак Знак Знак Знак Знак Знак Знак1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Нормальний текст"/>
    <w:basedOn w:val="a"/>
    <w:rsid w:val="000D0B9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text"/>
    <w:basedOn w:val="a"/>
    <w:rsid w:val="000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a">
    <w:name w:val="Table Grid"/>
    <w:basedOn w:val="a1"/>
    <w:uiPriority w:val="59"/>
    <w:rsid w:val="000D0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1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roza">
    <w:name w:val="proza"/>
    <w:basedOn w:val="a"/>
    <w:rsid w:val="000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ighlight">
    <w:name w:val="highlight"/>
    <w:rsid w:val="000D0B94"/>
  </w:style>
  <w:style w:type="paragraph" w:customStyle="1" w:styleId="19">
    <w:name w:val="1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0">
    <w:name w:val="rvts0"/>
    <w:rsid w:val="000D0B94"/>
  </w:style>
  <w:style w:type="character" w:customStyle="1" w:styleId="spelle">
    <w:name w:val="spelle"/>
    <w:rsid w:val="000D0B94"/>
  </w:style>
  <w:style w:type="character" w:customStyle="1" w:styleId="st">
    <w:name w:val="st"/>
    <w:rsid w:val="000D0B94"/>
  </w:style>
  <w:style w:type="character" w:styleId="afb">
    <w:name w:val="Emphasis"/>
    <w:uiPriority w:val="20"/>
    <w:qFormat/>
    <w:rsid w:val="000D0B94"/>
    <w:rPr>
      <w:i/>
      <w:iCs/>
    </w:rPr>
  </w:style>
  <w:style w:type="paragraph" w:customStyle="1" w:styleId="afc">
    <w:name w:val="Готовый"/>
    <w:basedOn w:val="a"/>
    <w:rsid w:val="000D0B9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BodyTextIndentChar">
    <w:name w:val="Body Text Indent Char"/>
    <w:locked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HTML">
    <w:name w:val="Стандартный HTML Знак"/>
    <w:link w:val="HTML0"/>
    <w:locked/>
    <w:rsid w:val="000D0B94"/>
    <w:rPr>
      <w:rFonts w:ascii="Courier New" w:hAnsi="Courier New"/>
    </w:rPr>
  </w:style>
  <w:style w:type="paragraph" w:styleId="HTML0">
    <w:name w:val="HTML Preformatted"/>
    <w:basedOn w:val="a"/>
    <w:link w:val="HTML"/>
    <w:rsid w:val="000D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0D0B94"/>
    <w:rPr>
      <w:rFonts w:ascii="Consolas" w:hAnsi="Consolas" w:cs="Consolas"/>
      <w:sz w:val="20"/>
      <w:szCs w:val="20"/>
    </w:rPr>
  </w:style>
  <w:style w:type="character" w:customStyle="1" w:styleId="afd">
    <w:name w:val="Текст примечания Знак"/>
    <w:link w:val="afe"/>
    <w:locked/>
    <w:rsid w:val="000D0B94"/>
    <w:rPr>
      <w:rFonts w:ascii="Bookman Old Style" w:hAnsi="Bookman Old Style"/>
    </w:rPr>
  </w:style>
  <w:style w:type="paragraph" w:styleId="afe">
    <w:name w:val="annotation text"/>
    <w:basedOn w:val="a"/>
    <w:link w:val="afd"/>
    <w:rsid w:val="000D0B94"/>
    <w:pPr>
      <w:spacing w:after="0" w:line="240" w:lineRule="auto"/>
    </w:pPr>
    <w:rPr>
      <w:rFonts w:ascii="Bookman Old Style" w:hAnsi="Bookman Old Style"/>
    </w:rPr>
  </w:style>
  <w:style w:type="character" w:customStyle="1" w:styleId="1a">
    <w:name w:val="Текст примечания Знак1"/>
    <w:basedOn w:val="a0"/>
    <w:rsid w:val="000D0B94"/>
    <w:rPr>
      <w:sz w:val="20"/>
      <w:szCs w:val="20"/>
    </w:rPr>
  </w:style>
  <w:style w:type="character" w:customStyle="1" w:styleId="HeaderChar">
    <w:name w:val="Header Char"/>
    <w:locked/>
    <w:rsid w:val="000D0B94"/>
  </w:style>
  <w:style w:type="character" w:customStyle="1" w:styleId="1b">
    <w:name w:val="Верхний колонтитул Знак1"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1c">
    <w:name w:val="Нижний колонтитул Знак1"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aff">
    <w:name w:val="Красная строка Знак"/>
    <w:link w:val="aff0"/>
    <w:locked/>
    <w:rsid w:val="000D0B94"/>
    <w:rPr>
      <w:rFonts w:ascii="Calibri" w:hAnsi="Calibri"/>
      <w:lang w:val="ru-RU"/>
    </w:rPr>
  </w:style>
  <w:style w:type="paragraph" w:styleId="aff0">
    <w:name w:val="Body Text First Indent"/>
    <w:basedOn w:val="a7"/>
    <w:link w:val="aff"/>
    <w:rsid w:val="000D0B94"/>
    <w:pPr>
      <w:ind w:firstLine="210"/>
    </w:pPr>
    <w:rPr>
      <w:rFonts w:ascii="Calibri" w:eastAsiaTheme="minorHAnsi" w:hAnsi="Calibri" w:cstheme="minorBidi"/>
      <w:sz w:val="22"/>
      <w:szCs w:val="22"/>
      <w:lang w:val="ru-RU" w:eastAsia="en-US"/>
    </w:rPr>
  </w:style>
  <w:style w:type="character" w:customStyle="1" w:styleId="1d">
    <w:name w:val="Красная строка Знак1"/>
    <w:basedOn w:val="a8"/>
    <w:rsid w:val="000D0B9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5">
    <w:name w:val="Красная строка 2 Знак"/>
    <w:link w:val="26"/>
    <w:locked/>
    <w:rsid w:val="000D0B94"/>
    <w:rPr>
      <w:rFonts w:ascii="Calibri" w:hAnsi="Calibri"/>
      <w:lang w:val="ru-RU"/>
    </w:rPr>
  </w:style>
  <w:style w:type="paragraph" w:styleId="26">
    <w:name w:val="Body Text First Indent 2"/>
    <w:basedOn w:val="a3"/>
    <w:link w:val="25"/>
    <w:rsid w:val="000D0B94"/>
    <w:pPr>
      <w:spacing w:after="120"/>
      <w:ind w:left="283" w:firstLine="210"/>
    </w:pPr>
    <w:rPr>
      <w:rFonts w:ascii="Calibri" w:eastAsiaTheme="minorHAnsi" w:hAnsi="Calibri" w:cstheme="minorBidi"/>
      <w:sz w:val="22"/>
      <w:szCs w:val="22"/>
      <w:lang w:val="ru-RU" w:eastAsia="en-US"/>
    </w:rPr>
  </w:style>
  <w:style w:type="character" w:customStyle="1" w:styleId="211">
    <w:name w:val="Красная строка 2 Знак1"/>
    <w:basedOn w:val="a4"/>
    <w:rsid w:val="000D0B94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12">
    <w:name w:val="Основной текст с отступом 2 Знак1"/>
    <w:rsid w:val="000D0B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310">
    <w:name w:val="Основной текст с отступом 3 Знак1"/>
    <w:rsid w:val="000D0B94"/>
    <w:rPr>
      <w:rFonts w:ascii="Times New Roman" w:hAnsi="Times New Roman" w:cs="Times New Roman"/>
      <w:sz w:val="16"/>
      <w:szCs w:val="16"/>
      <w:lang w:val="uk-UA" w:eastAsia="uk-UA"/>
    </w:rPr>
  </w:style>
  <w:style w:type="character" w:customStyle="1" w:styleId="aff1">
    <w:name w:val="Тема примечания Знак"/>
    <w:link w:val="aff2"/>
    <w:locked/>
    <w:rsid w:val="000D0B94"/>
    <w:rPr>
      <w:rFonts w:ascii="Bookman Old Style" w:hAnsi="Bookman Old Style"/>
      <w:b/>
    </w:rPr>
  </w:style>
  <w:style w:type="paragraph" w:styleId="aff2">
    <w:name w:val="annotation subject"/>
    <w:basedOn w:val="afe"/>
    <w:next w:val="afe"/>
    <w:link w:val="aff1"/>
    <w:rsid w:val="000D0B94"/>
    <w:rPr>
      <w:b/>
    </w:rPr>
  </w:style>
  <w:style w:type="character" w:customStyle="1" w:styleId="1e">
    <w:name w:val="Тема примечания Знак1"/>
    <w:basedOn w:val="1a"/>
    <w:rsid w:val="000D0B94"/>
    <w:rPr>
      <w:b/>
      <w:bCs/>
      <w:sz w:val="20"/>
      <w:szCs w:val="20"/>
    </w:rPr>
  </w:style>
  <w:style w:type="character" w:customStyle="1" w:styleId="1f">
    <w:name w:val="Текст выноски Знак1"/>
    <w:rsid w:val="000D0B94"/>
    <w:rPr>
      <w:rFonts w:ascii="Tahoma" w:hAnsi="Tahoma" w:cs="Tahoma"/>
      <w:sz w:val="16"/>
      <w:szCs w:val="16"/>
      <w:lang w:val="uk-UA" w:eastAsia="uk-UA"/>
    </w:rPr>
  </w:style>
  <w:style w:type="paragraph" w:customStyle="1" w:styleId="aff3">
    <w:name w:val="Знак Знак Знак Знак Знак Знак"/>
    <w:basedOn w:val="a"/>
    <w:rsid w:val="000D0B94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Default">
    <w:name w:val="Default"/>
    <w:rsid w:val="000D0B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customStyle="1" w:styleId="91">
    <w:name w:val="Обычный + 9 пт"/>
    <w:aliases w:val="Справа:  -0,08 см,уплотненный на  0,6 пт,Междустр.интервал:..."/>
    <w:basedOn w:val="a"/>
    <w:rsid w:val="000D0B94"/>
    <w:pPr>
      <w:spacing w:after="0" w:line="240" w:lineRule="auto"/>
      <w:jc w:val="both"/>
    </w:pPr>
    <w:rPr>
      <w:rFonts w:ascii="Times New Roman" w:eastAsia="Calibri" w:hAnsi="Times New Roman" w:cs="Times New Roman"/>
      <w:spacing w:val="-20"/>
      <w:sz w:val="20"/>
      <w:szCs w:val="20"/>
      <w:lang w:eastAsia="ru-RU"/>
    </w:rPr>
  </w:style>
  <w:style w:type="paragraph" w:customStyle="1" w:styleId="Normal1">
    <w:name w:val="Normal1"/>
    <w:rsid w:val="000D0B94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aff4">
    <w:name w:val="Краткий обратный адрес"/>
    <w:basedOn w:val="a"/>
    <w:rsid w:val="000D0B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5">
    <w:name w:val="Strong"/>
    <w:qFormat/>
    <w:rsid w:val="000D0B94"/>
    <w:rPr>
      <w:rFonts w:cs="Times New Roman"/>
      <w:b/>
    </w:rPr>
  </w:style>
  <w:style w:type="character" w:styleId="aff6">
    <w:name w:val="Hyperlink"/>
    <w:rsid w:val="000D0B94"/>
    <w:rPr>
      <w:rFonts w:cs="Times New Roman"/>
      <w:color w:val="000080"/>
      <w:u w:val="single"/>
    </w:rPr>
  </w:style>
  <w:style w:type="paragraph" w:customStyle="1" w:styleId="aff7">
    <w:name w:val="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0">
    <w:name w:val="Знак Знак Знак Знак Знак Знак Знак Знак Знак Знак Знак Знак Знак1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Знак Знак1 Знак Знак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1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2">
    <w:name w:val="Знак Знак1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3">
    <w:name w:val="Знак Знак1 Знак Знак Знак Знак Знак Знак Знак Знак"/>
    <w:basedOn w:val="a"/>
    <w:rsid w:val="000D0B94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4">
    <w:name w:val="Обычный1"/>
    <w:rsid w:val="000D0B9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8">
    <w:name w:val="List Paragraph"/>
    <w:basedOn w:val="a"/>
    <w:uiPriority w:val="34"/>
    <w:qFormat/>
    <w:rsid w:val="000D0B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"/>
    <w:basedOn w:val="a"/>
    <w:rsid w:val="000D0B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v3um">
    <w:name w:val="uv3um"/>
    <w:rsid w:val="000D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9936</Words>
  <Characters>5665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</cp:revision>
  <cp:lastPrinted>2025-12-12T12:18:00Z</cp:lastPrinted>
  <dcterms:created xsi:type="dcterms:W3CDTF">2025-11-11T09:10:00Z</dcterms:created>
  <dcterms:modified xsi:type="dcterms:W3CDTF">2025-12-19T12:27:00Z</dcterms:modified>
</cp:coreProperties>
</file>