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590A02" w14:textId="569B6FA4" w:rsidR="00B24F1E" w:rsidRPr="009C571E" w:rsidRDefault="00B24F1E" w:rsidP="009C571E">
      <w:pPr>
        <w:spacing w:line="228" w:lineRule="auto"/>
        <w:ind w:left="10632"/>
        <w:rPr>
          <w:sz w:val="28"/>
          <w:szCs w:val="28"/>
          <w:lang w:val="uk-UA" w:eastAsia="uk-UA"/>
        </w:rPr>
      </w:pPr>
      <w:r w:rsidRPr="009C571E">
        <w:rPr>
          <w:sz w:val="28"/>
          <w:szCs w:val="28"/>
          <w:lang w:val="uk-UA" w:eastAsia="uk-UA"/>
        </w:rPr>
        <w:t xml:space="preserve">Додаток 1 </w:t>
      </w:r>
    </w:p>
    <w:p w14:paraId="314E9D9E" w14:textId="77777777" w:rsidR="00E80432" w:rsidRPr="00E80432" w:rsidRDefault="00E80432" w:rsidP="00E80432">
      <w:pPr>
        <w:spacing w:line="228" w:lineRule="auto"/>
        <w:ind w:left="10632"/>
        <w:rPr>
          <w:bCs/>
          <w:sz w:val="28"/>
          <w:szCs w:val="28"/>
          <w:lang w:val="uk-UA" w:eastAsia="uk-UA"/>
        </w:rPr>
      </w:pPr>
      <w:r w:rsidRPr="00E80432">
        <w:rPr>
          <w:bCs/>
          <w:sz w:val="28"/>
          <w:szCs w:val="28"/>
          <w:lang w:val="uk-UA" w:eastAsia="uk-UA"/>
        </w:rPr>
        <w:t>до додатка до рішення обласної ради</w:t>
      </w:r>
    </w:p>
    <w:p w14:paraId="66CD1BF5" w14:textId="77777777" w:rsidR="00B24F1E" w:rsidRPr="009C571E" w:rsidRDefault="00B24F1E" w:rsidP="009C571E">
      <w:pPr>
        <w:spacing w:line="228" w:lineRule="auto"/>
        <w:ind w:right="-598"/>
        <w:jc w:val="center"/>
        <w:rPr>
          <w:b/>
          <w:bCs/>
          <w:sz w:val="10"/>
          <w:szCs w:val="10"/>
          <w:lang w:val="uk-UA"/>
        </w:rPr>
      </w:pPr>
    </w:p>
    <w:p w14:paraId="268368E9" w14:textId="77777777" w:rsidR="00E80432" w:rsidRDefault="00E80432" w:rsidP="009C571E">
      <w:pPr>
        <w:spacing w:line="228" w:lineRule="auto"/>
        <w:ind w:right="-598"/>
        <w:jc w:val="center"/>
        <w:rPr>
          <w:b/>
          <w:bCs/>
          <w:sz w:val="28"/>
          <w:szCs w:val="28"/>
          <w:lang w:val="uk-UA"/>
        </w:rPr>
      </w:pPr>
    </w:p>
    <w:p w14:paraId="3039DC9C" w14:textId="77777777" w:rsidR="00595D10" w:rsidRDefault="00595D10" w:rsidP="00595D10">
      <w:pPr>
        <w:spacing w:line="228" w:lineRule="auto"/>
        <w:ind w:right="-598"/>
        <w:jc w:val="center"/>
        <w:rPr>
          <w:b/>
          <w:bCs/>
          <w:sz w:val="28"/>
          <w:szCs w:val="28"/>
          <w:lang w:val="uk-UA"/>
        </w:rPr>
      </w:pPr>
    </w:p>
    <w:p w14:paraId="138EC572" w14:textId="5C9DE3D2" w:rsidR="00595D10" w:rsidRPr="009C571E" w:rsidRDefault="00595D10" w:rsidP="00595D10">
      <w:pPr>
        <w:spacing w:line="228" w:lineRule="auto"/>
        <w:ind w:right="-598"/>
        <w:jc w:val="center"/>
        <w:rPr>
          <w:b/>
          <w:bCs/>
          <w:sz w:val="28"/>
          <w:szCs w:val="28"/>
          <w:lang w:val="uk-UA"/>
        </w:rPr>
      </w:pPr>
      <w:r w:rsidRPr="009C571E">
        <w:rPr>
          <w:b/>
          <w:bCs/>
          <w:sz w:val="28"/>
          <w:szCs w:val="28"/>
          <w:lang w:val="uk-UA"/>
        </w:rPr>
        <w:t>ПЕРЕЛІК</w:t>
      </w:r>
    </w:p>
    <w:p w14:paraId="67396EDE" w14:textId="77777777" w:rsidR="00595D10" w:rsidRPr="009C571E" w:rsidRDefault="00595D10" w:rsidP="00595D10">
      <w:pPr>
        <w:spacing w:line="228" w:lineRule="auto"/>
        <w:ind w:right="-598"/>
        <w:jc w:val="center"/>
        <w:rPr>
          <w:b/>
          <w:bCs/>
          <w:sz w:val="28"/>
          <w:szCs w:val="28"/>
          <w:lang w:val="uk-UA"/>
        </w:rPr>
      </w:pPr>
      <w:r w:rsidRPr="009C571E">
        <w:rPr>
          <w:b/>
          <w:bCs/>
          <w:sz w:val="28"/>
          <w:szCs w:val="28"/>
          <w:lang w:val="uk-UA"/>
        </w:rPr>
        <w:t>завдань і заходів Програми розвитку культури у Дніпропетровській області на 2026 – 2028 роки</w:t>
      </w:r>
    </w:p>
    <w:p w14:paraId="215F2D4A" w14:textId="77777777" w:rsidR="00595D10" w:rsidRPr="009C571E" w:rsidRDefault="00595D10" w:rsidP="00595D10">
      <w:pPr>
        <w:spacing w:line="228" w:lineRule="auto"/>
        <w:ind w:right="-598"/>
        <w:jc w:val="center"/>
        <w:rPr>
          <w:b/>
          <w:bCs/>
          <w:sz w:val="16"/>
          <w:szCs w:val="16"/>
          <w:lang w:val="uk-UA"/>
        </w:rPr>
      </w:pPr>
    </w:p>
    <w:tbl>
      <w:tblPr>
        <w:tblW w:w="15584" w:type="dxa"/>
        <w:jc w:val="center"/>
        <w:tblLayout w:type="fixed"/>
        <w:tblLook w:val="04A0" w:firstRow="1" w:lastRow="0" w:firstColumn="1" w:lastColumn="0" w:noHBand="0" w:noVBand="1"/>
      </w:tblPr>
      <w:tblGrid>
        <w:gridCol w:w="1266"/>
        <w:gridCol w:w="2835"/>
        <w:gridCol w:w="3792"/>
        <w:gridCol w:w="858"/>
        <w:gridCol w:w="992"/>
        <w:gridCol w:w="855"/>
        <w:gridCol w:w="885"/>
        <w:gridCol w:w="6"/>
        <w:gridCol w:w="849"/>
        <w:gridCol w:w="6"/>
        <w:gridCol w:w="852"/>
        <w:gridCol w:w="2388"/>
      </w:tblGrid>
      <w:tr w:rsidR="00595D10" w:rsidRPr="009C571E" w14:paraId="66B23E1E" w14:textId="77777777" w:rsidTr="00393FFD">
        <w:trPr>
          <w:trHeight w:val="413"/>
          <w:tblHeader/>
          <w:jc w:val="center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594646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8"/>
                <w:szCs w:val="18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8"/>
                <w:szCs w:val="18"/>
                <w:lang w:val="uk-UA" w:eastAsia="uk-UA"/>
              </w:rPr>
              <w:t>Назва завдання Програми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E9D5D5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8"/>
                <w:szCs w:val="18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8"/>
                <w:szCs w:val="18"/>
                <w:lang w:val="uk-UA" w:eastAsia="uk-UA"/>
              </w:rPr>
              <w:t>Зміст заходів Програми з виконання завдання</w:t>
            </w:r>
          </w:p>
        </w:tc>
        <w:tc>
          <w:tcPr>
            <w:tcW w:w="3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BCFD28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8"/>
                <w:szCs w:val="18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8"/>
                <w:szCs w:val="18"/>
                <w:lang w:val="uk-UA" w:eastAsia="uk-UA"/>
              </w:rPr>
              <w:t>Відповідальні за виконання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8CAE3" w14:textId="77777777" w:rsidR="00595D10" w:rsidRPr="009C571E" w:rsidRDefault="00595D10" w:rsidP="002B6FB8">
            <w:pPr>
              <w:ind w:left="-207" w:right="-210"/>
              <w:jc w:val="center"/>
              <w:rPr>
                <w:b/>
                <w:bCs/>
                <w:spacing w:val="-6"/>
                <w:sz w:val="18"/>
                <w:szCs w:val="18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8"/>
                <w:szCs w:val="18"/>
                <w:lang w:val="uk-UA" w:eastAsia="uk-UA"/>
              </w:rPr>
              <w:t xml:space="preserve">Строки </w:t>
            </w:r>
            <w:proofErr w:type="spellStart"/>
            <w:r w:rsidRPr="009C571E">
              <w:rPr>
                <w:b/>
                <w:bCs/>
                <w:spacing w:val="-6"/>
                <w:sz w:val="18"/>
                <w:szCs w:val="18"/>
                <w:lang w:val="uk-UA" w:eastAsia="uk-UA"/>
              </w:rPr>
              <w:t>виконан-</w:t>
            </w:r>
            <w:proofErr w:type="spellEnd"/>
          </w:p>
          <w:p w14:paraId="5B9C3AC2" w14:textId="77777777" w:rsidR="00595D10" w:rsidRPr="009C571E" w:rsidRDefault="00595D10" w:rsidP="002B6FB8">
            <w:pPr>
              <w:ind w:left="-207" w:right="-210"/>
              <w:jc w:val="center"/>
              <w:rPr>
                <w:b/>
                <w:bCs/>
                <w:spacing w:val="-6"/>
                <w:sz w:val="18"/>
                <w:szCs w:val="18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8"/>
                <w:szCs w:val="18"/>
                <w:lang w:val="uk-UA" w:eastAsia="uk-UA"/>
              </w:rPr>
              <w:t>ня</w:t>
            </w:r>
          </w:p>
        </w:tc>
        <w:tc>
          <w:tcPr>
            <w:tcW w:w="4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70B95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8"/>
                <w:szCs w:val="18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8"/>
                <w:szCs w:val="18"/>
                <w:lang w:val="uk-UA" w:eastAsia="uk-UA"/>
              </w:rPr>
              <w:t>Обсяги фінансування за роками виконання, тис. грн</w:t>
            </w: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D40435" w14:textId="77777777" w:rsidR="00595D10" w:rsidRPr="009C571E" w:rsidRDefault="00595D10" w:rsidP="002B6FB8">
            <w:pPr>
              <w:jc w:val="center"/>
              <w:rPr>
                <w:b/>
                <w:bCs/>
                <w:spacing w:val="-6"/>
                <w:sz w:val="18"/>
                <w:szCs w:val="18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8"/>
                <w:szCs w:val="18"/>
                <w:lang w:val="uk-UA" w:eastAsia="uk-UA"/>
              </w:rPr>
              <w:t>Очікуваний результат виконання заходу, у тому числі за роками виконання</w:t>
            </w:r>
          </w:p>
        </w:tc>
      </w:tr>
      <w:tr w:rsidR="00595D10" w:rsidRPr="009C571E" w14:paraId="3F4D481D" w14:textId="77777777" w:rsidTr="00393FFD">
        <w:trPr>
          <w:trHeight w:val="701"/>
          <w:tblHeader/>
          <w:jc w:val="center"/>
        </w:trPr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5EF12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B16E25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8"/>
                <w:szCs w:val="18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DB2470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8"/>
                <w:szCs w:val="18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18980" w14:textId="77777777" w:rsidR="00595D10" w:rsidRPr="009C571E" w:rsidRDefault="00595D10" w:rsidP="002B6FB8">
            <w:pPr>
              <w:rPr>
                <w:b/>
                <w:bCs/>
                <w:spacing w:val="-6"/>
                <w:sz w:val="18"/>
                <w:szCs w:val="18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4AF72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8"/>
                <w:szCs w:val="18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8"/>
                <w:szCs w:val="18"/>
                <w:lang w:val="uk-UA" w:eastAsia="uk-UA"/>
              </w:rPr>
              <w:t xml:space="preserve">Джерела </w:t>
            </w:r>
            <w:proofErr w:type="spellStart"/>
            <w:r w:rsidRPr="009C571E">
              <w:rPr>
                <w:b/>
                <w:bCs/>
                <w:spacing w:val="-6"/>
                <w:sz w:val="18"/>
                <w:szCs w:val="18"/>
                <w:lang w:val="uk-UA" w:eastAsia="uk-UA"/>
              </w:rPr>
              <w:t>фінансу-вання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B67E1" w14:textId="2874BD94" w:rsidR="00595D10" w:rsidRPr="0083132A" w:rsidRDefault="00595D10" w:rsidP="0083132A">
            <w:pPr>
              <w:ind w:left="-101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83132A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 xml:space="preserve">Всього </w:t>
            </w:r>
            <w:r w:rsidR="0083132A" w:rsidRPr="0083132A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за Програмою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CF6CF" w14:textId="77777777" w:rsidR="00595D10" w:rsidRPr="00F20F17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F20F17">
              <w:rPr>
                <w:b/>
                <w:bCs/>
                <w:spacing w:val="-16"/>
                <w:sz w:val="16"/>
                <w:szCs w:val="16"/>
                <w:lang w:val="uk-UA" w:eastAsia="uk-UA"/>
              </w:rPr>
              <w:t>2026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3564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8"/>
                <w:szCs w:val="18"/>
                <w:lang w:val="uk-UA" w:eastAsia="uk-UA"/>
              </w:rPr>
            </w:pPr>
            <w:r w:rsidRPr="009C571E">
              <w:rPr>
                <w:b/>
                <w:bCs/>
                <w:spacing w:val="-16"/>
                <w:sz w:val="18"/>
                <w:szCs w:val="18"/>
                <w:lang w:val="uk-UA" w:eastAsia="uk-UA"/>
              </w:rPr>
              <w:t>2027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477F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8"/>
                <w:szCs w:val="18"/>
                <w:lang w:val="uk-UA" w:eastAsia="uk-UA"/>
              </w:rPr>
            </w:pPr>
            <w:r w:rsidRPr="009C571E">
              <w:rPr>
                <w:b/>
                <w:bCs/>
                <w:spacing w:val="-16"/>
                <w:sz w:val="18"/>
                <w:szCs w:val="18"/>
                <w:lang w:val="uk-UA" w:eastAsia="uk-UA"/>
              </w:rPr>
              <w:t>2028</w:t>
            </w:r>
          </w:p>
        </w:tc>
        <w:tc>
          <w:tcPr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E9AAE1" w14:textId="77777777" w:rsidR="00595D10" w:rsidRPr="009C571E" w:rsidRDefault="00595D10" w:rsidP="002B6FB8">
            <w:pPr>
              <w:rPr>
                <w:b/>
                <w:bCs/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595D10" w:rsidRPr="009C571E" w14:paraId="6D3436DC" w14:textId="77777777" w:rsidTr="00393FFD">
        <w:trPr>
          <w:trHeight w:val="454"/>
          <w:jc w:val="center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D45A3A" w14:textId="764E8C9F" w:rsidR="00595D10" w:rsidRPr="009C571E" w:rsidRDefault="00595D10" w:rsidP="003E744C">
            <w:pPr>
              <w:ind w:left="-57" w:right="-57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spacing w:val="-6"/>
                <w:sz w:val="16"/>
                <w:szCs w:val="16"/>
                <w:lang w:val="uk-UA" w:eastAsia="uk-UA"/>
              </w:rPr>
              <w:t>1</w:t>
            </w:r>
            <w:r w:rsidRPr="00F20F17">
              <w:rPr>
                <w:spacing w:val="-6"/>
                <w:sz w:val="20"/>
                <w:szCs w:val="20"/>
                <w:lang w:val="uk-UA" w:eastAsia="uk-UA"/>
              </w:rPr>
              <w:t xml:space="preserve">. </w:t>
            </w:r>
            <w:proofErr w:type="spellStart"/>
            <w:r w:rsidRPr="00F20F17">
              <w:rPr>
                <w:spacing w:val="-6"/>
                <w:sz w:val="20"/>
                <w:szCs w:val="20"/>
                <w:lang w:val="uk-UA" w:eastAsia="uk-UA"/>
              </w:rPr>
              <w:t>Забезпечен</w:t>
            </w:r>
            <w:r w:rsidR="00F20F17">
              <w:rPr>
                <w:spacing w:val="-6"/>
                <w:sz w:val="20"/>
                <w:szCs w:val="20"/>
                <w:lang w:val="uk-UA" w:eastAsia="uk-UA"/>
              </w:rPr>
              <w:t>-</w:t>
            </w:r>
            <w:r w:rsidRPr="00F20F17">
              <w:rPr>
                <w:spacing w:val="-6"/>
                <w:sz w:val="20"/>
                <w:szCs w:val="20"/>
                <w:lang w:val="uk-UA" w:eastAsia="uk-UA"/>
              </w:rPr>
              <w:t>ня</w:t>
            </w:r>
            <w:proofErr w:type="spellEnd"/>
            <w:r w:rsidRPr="00F20F17">
              <w:rPr>
                <w:spacing w:val="-6"/>
                <w:sz w:val="20"/>
                <w:szCs w:val="20"/>
                <w:lang w:val="uk-UA" w:eastAsia="uk-UA"/>
              </w:rPr>
              <w:t xml:space="preserve"> доступу населення до культурних послуг і формування оптимальної </w:t>
            </w:r>
            <w:r w:rsidR="003E744C" w:rsidRPr="00F20F17">
              <w:rPr>
                <w:spacing w:val="-6"/>
                <w:sz w:val="20"/>
                <w:szCs w:val="20"/>
                <w:lang w:val="uk-UA" w:eastAsia="uk-UA"/>
              </w:rPr>
              <w:t xml:space="preserve">та </w:t>
            </w:r>
            <w:proofErr w:type="spellStart"/>
            <w:r w:rsidR="003E744C" w:rsidRPr="00F20F17">
              <w:rPr>
                <w:spacing w:val="-6"/>
                <w:sz w:val="20"/>
                <w:szCs w:val="20"/>
                <w:lang w:val="uk-UA" w:eastAsia="uk-UA"/>
              </w:rPr>
              <w:t>інклюзив</w:t>
            </w:r>
            <w:r w:rsidR="003E744C">
              <w:rPr>
                <w:spacing w:val="-6"/>
                <w:sz w:val="20"/>
                <w:szCs w:val="20"/>
                <w:lang w:val="uk-UA" w:eastAsia="uk-UA"/>
              </w:rPr>
              <w:t>-</w:t>
            </w:r>
            <w:r w:rsidR="003E744C" w:rsidRPr="00F20F17">
              <w:rPr>
                <w:spacing w:val="-6"/>
                <w:sz w:val="20"/>
                <w:szCs w:val="20"/>
                <w:lang w:val="uk-UA" w:eastAsia="uk-UA"/>
              </w:rPr>
              <w:t>ної</w:t>
            </w:r>
            <w:proofErr w:type="spellEnd"/>
            <w:r w:rsidR="003E744C" w:rsidRPr="00F20F17">
              <w:rPr>
                <w:spacing w:val="-6"/>
                <w:sz w:val="20"/>
                <w:szCs w:val="20"/>
                <w:lang w:val="uk-UA" w:eastAsia="uk-UA"/>
              </w:rPr>
              <w:t xml:space="preserve"> мережі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626CD" w14:textId="66639FD3" w:rsidR="00595D10" w:rsidRPr="009C571E" w:rsidRDefault="00595D10" w:rsidP="0083132A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1.1. Розвиток мережі культурних </w:t>
            </w:r>
            <w:proofErr w:type="spellStart"/>
            <w:r w:rsidRPr="009C571E">
              <w:rPr>
                <w:spacing w:val="-6"/>
                <w:sz w:val="20"/>
                <w:szCs w:val="20"/>
                <w:lang w:val="uk-UA" w:eastAsia="uk-UA"/>
              </w:rPr>
              <w:t>хабів</w:t>
            </w:r>
            <w:proofErr w:type="spellEnd"/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9C571E">
              <w:rPr>
                <w:spacing w:val="-6"/>
                <w:sz w:val="20"/>
                <w:szCs w:val="20"/>
                <w:lang w:val="uk-UA" w:eastAsia="uk-UA"/>
              </w:rPr>
              <w:t>артпросторів</w:t>
            </w:r>
            <w:proofErr w:type="spellEnd"/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з культурною складовою з урахуванням та використанням потенціалу </w:t>
            </w:r>
            <w:proofErr w:type="spellStart"/>
            <w:r w:rsidRPr="009C571E">
              <w:rPr>
                <w:spacing w:val="-6"/>
                <w:sz w:val="20"/>
                <w:szCs w:val="20"/>
                <w:lang w:val="uk-UA" w:eastAsia="uk-UA"/>
              </w:rPr>
              <w:t>релокованих</w:t>
            </w:r>
            <w:proofErr w:type="spellEnd"/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закладів культури області</w:t>
            </w:r>
          </w:p>
        </w:tc>
        <w:tc>
          <w:tcPr>
            <w:tcW w:w="3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B8E77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Управління культури, туризму, національностей і релігій облдержадміністрації, заклади культури, що належать до спільної власності територіальних громад сіл, селищ, міст Дніпропетровської області (за згодою), райдержадміністрації, виконавчі органи міських, селищних, сільських рад (за згодою)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55F26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2026 – 2028 роки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FE834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Загальний обсяг,  у т.ч.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03F5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0AB85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0B4CD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5121D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49CE8" w14:textId="06BA3B5D" w:rsidR="00595D10" w:rsidRPr="00393FFD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  <w:r w:rsidRPr="00393FFD">
              <w:rPr>
                <w:spacing w:val="-6"/>
                <w:sz w:val="20"/>
                <w:szCs w:val="20"/>
                <w:lang w:val="uk-UA" w:eastAsia="uk-UA"/>
              </w:rPr>
              <w:t xml:space="preserve">Кількість створених культурних </w:t>
            </w:r>
            <w:proofErr w:type="spellStart"/>
            <w:r w:rsidRPr="00393FFD">
              <w:rPr>
                <w:spacing w:val="-6"/>
                <w:sz w:val="20"/>
                <w:szCs w:val="20"/>
                <w:lang w:val="uk-UA" w:eastAsia="uk-UA"/>
              </w:rPr>
              <w:t>хабів</w:t>
            </w:r>
            <w:proofErr w:type="spellEnd"/>
            <w:r w:rsidRPr="00393FFD">
              <w:rPr>
                <w:spacing w:val="-6"/>
                <w:sz w:val="20"/>
                <w:szCs w:val="20"/>
                <w:lang w:val="uk-UA" w:eastAsia="uk-UA"/>
              </w:rPr>
              <w:t xml:space="preserve">, арт-просторів з культурною складовою: за </w:t>
            </w:r>
            <w:r w:rsidR="0028522B" w:rsidRPr="00393FFD">
              <w:rPr>
                <w:spacing w:val="-6"/>
                <w:sz w:val="20"/>
                <w:szCs w:val="20"/>
                <w:lang w:val="uk-UA" w:eastAsia="uk-UA"/>
              </w:rPr>
              <w:t xml:space="preserve"> </w:t>
            </w:r>
            <w:r w:rsidRPr="00393FFD">
              <w:rPr>
                <w:spacing w:val="-6"/>
                <w:sz w:val="20"/>
                <w:szCs w:val="20"/>
                <w:lang w:val="uk-UA" w:eastAsia="uk-UA"/>
              </w:rPr>
              <w:t>2026 – 2028 роки – 15 одиниць</w:t>
            </w:r>
          </w:p>
        </w:tc>
      </w:tr>
      <w:tr w:rsidR="00595D10" w:rsidRPr="009C571E" w14:paraId="3BCFF86A" w14:textId="77777777" w:rsidTr="003E744C">
        <w:trPr>
          <w:trHeight w:val="391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299A2D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C5463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E41F8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57F10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87CF3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Державний бюджет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64F1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7CB1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377FA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E9E50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C63DE" w14:textId="77777777" w:rsidR="00595D10" w:rsidRPr="00393FFD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95D10" w:rsidRPr="009C571E" w14:paraId="4CB2767B" w14:textId="77777777" w:rsidTr="003E744C">
        <w:trPr>
          <w:trHeight w:val="412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79E043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D3771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4C05F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4B994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03E08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Обласний бюджет</w:t>
            </w:r>
          </w:p>
        </w:tc>
        <w:tc>
          <w:tcPr>
            <w:tcW w:w="345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7586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spacing w:val="-6"/>
                <w:sz w:val="16"/>
                <w:szCs w:val="16"/>
                <w:lang w:val="uk-UA" w:eastAsia="uk-UA"/>
              </w:rPr>
              <w:t>Згідно із затвердженими бюджетними призначеннями</w:t>
            </w: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16D7E" w14:textId="77777777" w:rsidR="00595D10" w:rsidRPr="00393FFD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95D10" w:rsidRPr="009C571E" w14:paraId="2D813ED3" w14:textId="77777777" w:rsidTr="00393FFD">
        <w:trPr>
          <w:trHeight w:val="473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782253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9BB99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E905D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4E09A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96337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Місцевий бюджет</w:t>
            </w:r>
          </w:p>
        </w:tc>
        <w:tc>
          <w:tcPr>
            <w:tcW w:w="345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1BB5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spacing w:val="-6"/>
                <w:sz w:val="16"/>
                <w:szCs w:val="16"/>
                <w:lang w:val="uk-UA" w:eastAsia="uk-UA"/>
              </w:rPr>
              <w:t>Згідно із затвердженими бюджетними призначеннями</w:t>
            </w: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3C9CB" w14:textId="77777777" w:rsidR="00595D10" w:rsidRPr="00393FFD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95D10" w:rsidRPr="009C571E" w14:paraId="0E83EB26" w14:textId="77777777" w:rsidTr="00393FFD">
        <w:trPr>
          <w:trHeight w:val="284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53E278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3E9CF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DB0B2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0784D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4016E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Інші джерела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C288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D8FC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725DF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4AC30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E6E8D" w14:textId="77777777" w:rsidR="00595D10" w:rsidRPr="00393FFD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95D10" w:rsidRPr="009C571E" w14:paraId="57A42996" w14:textId="77777777" w:rsidTr="00393FFD">
        <w:trPr>
          <w:trHeight w:val="351"/>
          <w:jc w:val="center"/>
        </w:trPr>
        <w:tc>
          <w:tcPr>
            <w:tcW w:w="126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0BC56" w14:textId="17A028EB" w:rsidR="00595D10" w:rsidRPr="009C571E" w:rsidRDefault="003E744C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F20F17">
              <w:rPr>
                <w:spacing w:val="-6"/>
                <w:sz w:val="20"/>
                <w:szCs w:val="20"/>
                <w:lang w:val="uk-UA" w:eastAsia="uk-UA"/>
              </w:rPr>
              <w:t>закладів культури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61D89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1.2. Забезпечення підтримки мобільних культурних </w:t>
            </w:r>
            <w:proofErr w:type="spellStart"/>
            <w:r w:rsidRPr="009C571E">
              <w:rPr>
                <w:spacing w:val="-6"/>
                <w:sz w:val="20"/>
                <w:szCs w:val="20"/>
                <w:lang w:val="uk-UA" w:eastAsia="uk-UA"/>
              </w:rPr>
              <w:t>проєктів</w:t>
            </w:r>
            <w:proofErr w:type="spellEnd"/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та ініціатив для віддалених населених пунктів і малозабезпечених територіальних громад</w:t>
            </w:r>
          </w:p>
        </w:tc>
        <w:tc>
          <w:tcPr>
            <w:tcW w:w="3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7F900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Управління культури, туризму, національностей і релігій облдержадміністрації, райдержадміністрації, виконавчі органи міських, селищних, сільських рад (за згодою)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81B84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2026 – 2028 роки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4585D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Загальний обсяг,  у т.ч.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D794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122E8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4E576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3CF24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E4184" w14:textId="318407F6" w:rsidR="00595D10" w:rsidRPr="00393FFD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  <w:r w:rsidRPr="00393FFD">
              <w:rPr>
                <w:spacing w:val="-6"/>
                <w:sz w:val="20"/>
                <w:szCs w:val="20"/>
                <w:lang w:val="uk-UA" w:eastAsia="uk-UA"/>
              </w:rPr>
              <w:t xml:space="preserve">Кількість реалізованих мобільних культурних </w:t>
            </w:r>
            <w:proofErr w:type="spellStart"/>
            <w:r w:rsidRPr="00393FFD">
              <w:rPr>
                <w:spacing w:val="-6"/>
                <w:sz w:val="20"/>
                <w:szCs w:val="20"/>
                <w:lang w:val="uk-UA" w:eastAsia="uk-UA"/>
              </w:rPr>
              <w:t>проєктів</w:t>
            </w:r>
            <w:proofErr w:type="spellEnd"/>
            <w:r w:rsidRPr="00393FFD">
              <w:rPr>
                <w:spacing w:val="-6"/>
                <w:sz w:val="20"/>
                <w:szCs w:val="20"/>
                <w:lang w:val="uk-UA" w:eastAsia="uk-UA"/>
              </w:rPr>
              <w:t xml:space="preserve"> у театрально-мистецькій, бібліотечній, музейній, клубній справах: за </w:t>
            </w:r>
            <w:r w:rsidR="0028522B" w:rsidRPr="00393FFD">
              <w:rPr>
                <w:spacing w:val="-6"/>
                <w:sz w:val="20"/>
                <w:szCs w:val="20"/>
                <w:lang w:val="uk-UA" w:eastAsia="uk-UA"/>
              </w:rPr>
              <w:t xml:space="preserve"> </w:t>
            </w:r>
            <w:r w:rsidRPr="00393FFD">
              <w:rPr>
                <w:spacing w:val="-6"/>
                <w:sz w:val="20"/>
                <w:szCs w:val="20"/>
                <w:lang w:val="uk-UA" w:eastAsia="uk-UA"/>
              </w:rPr>
              <w:t>2026 – 2028 роки – 90 одиниць</w:t>
            </w:r>
          </w:p>
        </w:tc>
      </w:tr>
      <w:tr w:rsidR="00595D10" w:rsidRPr="009C571E" w14:paraId="18632116" w14:textId="77777777" w:rsidTr="00393FFD">
        <w:trPr>
          <w:trHeight w:val="333"/>
          <w:jc w:val="center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C4804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3AA34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5642E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12A01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5346A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Державний бюджет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AE5D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CFD2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2814F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786C2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99482" w14:textId="77777777" w:rsidR="00595D10" w:rsidRPr="009C571E" w:rsidRDefault="00595D1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595D10" w:rsidRPr="009C571E" w14:paraId="7BECA5A9" w14:textId="77777777" w:rsidTr="00393FFD">
        <w:trPr>
          <w:trHeight w:val="325"/>
          <w:jc w:val="center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90503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20A86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A86A2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BA10F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E9CBB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Обласний бюджет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9B83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DA172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75660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9710D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2C0D5" w14:textId="77777777" w:rsidR="00595D10" w:rsidRPr="009C571E" w:rsidRDefault="00595D1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595D10" w:rsidRPr="009C571E" w14:paraId="36DF3B68" w14:textId="77777777" w:rsidTr="00393FFD">
        <w:trPr>
          <w:trHeight w:val="269"/>
          <w:jc w:val="center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C2F05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49893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E1D5E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94A16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BE48B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Місцевий бюджет</w:t>
            </w:r>
          </w:p>
        </w:tc>
        <w:tc>
          <w:tcPr>
            <w:tcW w:w="345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64F6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spacing w:val="-6"/>
                <w:sz w:val="16"/>
                <w:szCs w:val="16"/>
                <w:lang w:val="uk-UA" w:eastAsia="uk-UA"/>
              </w:rPr>
              <w:t>Згідно із затвердженими бюджетними призначеннями</w:t>
            </w: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D219C" w14:textId="77777777" w:rsidR="00595D10" w:rsidRPr="009C571E" w:rsidRDefault="00595D1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595D10" w:rsidRPr="009C571E" w14:paraId="337BE6DC" w14:textId="77777777" w:rsidTr="00393FFD">
        <w:trPr>
          <w:trHeight w:val="379"/>
          <w:jc w:val="center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F6E78A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D5C0C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0F3B4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214D7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6246B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Інші джерела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EC13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4827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CE34C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8C05C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87CE3" w14:textId="77777777" w:rsidR="00595D10" w:rsidRPr="009C571E" w:rsidRDefault="00595D1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595D10" w:rsidRPr="00B06B76" w14:paraId="20D4E7EC" w14:textId="77777777" w:rsidTr="00393FFD">
        <w:trPr>
          <w:trHeight w:val="454"/>
          <w:jc w:val="center"/>
        </w:trPr>
        <w:tc>
          <w:tcPr>
            <w:tcW w:w="126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449F5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61325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1.3. Проведення системних навчань, тренінгів, стажувань для працівників культури</w:t>
            </w:r>
          </w:p>
        </w:tc>
        <w:tc>
          <w:tcPr>
            <w:tcW w:w="3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955CC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Управління культури, туризму, національностей і релігій облдержадміністрації, заклади вищої та фахової </w:t>
            </w:r>
            <w:proofErr w:type="spellStart"/>
            <w:r w:rsidRPr="009C571E">
              <w:rPr>
                <w:spacing w:val="-6"/>
                <w:sz w:val="20"/>
                <w:szCs w:val="20"/>
                <w:lang w:val="uk-UA" w:eastAsia="uk-UA"/>
              </w:rPr>
              <w:t>передвищої</w:t>
            </w:r>
            <w:proofErr w:type="spellEnd"/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мистецької освіти, що належать до спільної власності територіальних громад сіл, селищ, міст Дніпропетровської області (за згодою)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D4768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2026 – 2028 роки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92186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Загальний обсяг,  у т.ч.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C2C2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76557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7A4C7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94EF8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7506A" w14:textId="313227CC" w:rsidR="00595D10" w:rsidRPr="009C571E" w:rsidRDefault="00595D1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  <w:r w:rsidRPr="00393FFD">
              <w:rPr>
                <w:spacing w:val="-6"/>
                <w:sz w:val="20"/>
                <w:szCs w:val="20"/>
                <w:lang w:val="uk-UA" w:eastAsia="uk-UA"/>
              </w:rPr>
              <w:t>Кількість професійних працівників галузі культури, які пройшли підвищення кваліфікації: за </w:t>
            </w:r>
            <w:r w:rsidR="0028522B" w:rsidRPr="00393FFD">
              <w:rPr>
                <w:spacing w:val="-6"/>
                <w:sz w:val="20"/>
                <w:szCs w:val="20"/>
                <w:lang w:val="uk-UA" w:eastAsia="uk-UA"/>
              </w:rPr>
              <w:t xml:space="preserve"> </w:t>
            </w:r>
            <w:r w:rsidRPr="00393FFD">
              <w:rPr>
                <w:spacing w:val="-6"/>
                <w:sz w:val="20"/>
                <w:szCs w:val="20"/>
                <w:lang w:val="uk-UA" w:eastAsia="uk-UA"/>
              </w:rPr>
              <w:t>2026 – 2028 роки – 750 осіб</w:t>
            </w:r>
          </w:p>
        </w:tc>
      </w:tr>
      <w:tr w:rsidR="00595D10" w:rsidRPr="009C571E" w14:paraId="0AB7C538" w14:textId="77777777" w:rsidTr="00393FFD">
        <w:trPr>
          <w:trHeight w:val="333"/>
          <w:jc w:val="center"/>
        </w:trPr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2147D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8CB63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F75D8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8DA6E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06449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Державний бюджет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1273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75A7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28A7E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7EEB2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D0439" w14:textId="77777777" w:rsidR="00595D10" w:rsidRPr="009C571E" w:rsidRDefault="00595D1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595D10" w:rsidRPr="009C571E" w14:paraId="796C7CA1" w14:textId="77777777" w:rsidTr="00393FFD">
        <w:trPr>
          <w:trHeight w:val="424"/>
          <w:jc w:val="center"/>
        </w:trPr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5A5E6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A3702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D0205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35FCC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ED0C1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Обласний бюджет</w:t>
            </w:r>
          </w:p>
        </w:tc>
        <w:tc>
          <w:tcPr>
            <w:tcW w:w="345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4612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spacing w:val="-6"/>
                <w:sz w:val="16"/>
                <w:szCs w:val="16"/>
                <w:lang w:val="uk-UA" w:eastAsia="uk-UA"/>
              </w:rPr>
              <w:t>Згідно із затвердженими бюджетними призначеннями</w:t>
            </w: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BDEBC" w14:textId="77777777" w:rsidR="00595D10" w:rsidRPr="009C571E" w:rsidRDefault="00595D1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595D10" w:rsidRPr="009C571E" w14:paraId="1756FCD8" w14:textId="77777777" w:rsidTr="00393FFD">
        <w:trPr>
          <w:trHeight w:val="337"/>
          <w:jc w:val="center"/>
        </w:trPr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61E62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63C0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7A7E5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0F2A8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9D141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Місцевий бюджет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6342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C11B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DF263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8A80A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36CF0" w14:textId="77777777" w:rsidR="00595D10" w:rsidRPr="009C571E" w:rsidRDefault="00595D1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595D10" w:rsidRPr="009C571E" w14:paraId="7A7F13A1" w14:textId="77777777" w:rsidTr="003E744C">
        <w:trPr>
          <w:trHeight w:val="379"/>
          <w:jc w:val="center"/>
        </w:trPr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EB325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B99FD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F4904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0EA94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41E95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Інші джерела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2CC5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57F5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B3C67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9128F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9DB4F" w14:textId="77777777" w:rsidR="00595D10" w:rsidRPr="009C571E" w:rsidRDefault="00595D1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3E744C" w:rsidRPr="009C571E" w14:paraId="7663545C" w14:textId="77777777" w:rsidTr="003E744C">
        <w:trPr>
          <w:trHeight w:val="379"/>
          <w:jc w:val="center"/>
        </w:trPr>
        <w:tc>
          <w:tcPr>
            <w:tcW w:w="1266" w:type="dxa"/>
            <w:tcBorders>
              <w:top w:val="single" w:sz="4" w:space="0" w:color="auto"/>
            </w:tcBorders>
            <w:vAlign w:val="center"/>
          </w:tcPr>
          <w:p w14:paraId="7DBF45B8" w14:textId="77777777" w:rsidR="003E744C" w:rsidRPr="009C571E" w:rsidRDefault="003E744C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2DE292AA" w14:textId="77777777" w:rsidR="003E744C" w:rsidRPr="009C571E" w:rsidRDefault="003E744C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tcBorders>
              <w:top w:val="single" w:sz="4" w:space="0" w:color="auto"/>
            </w:tcBorders>
            <w:vAlign w:val="center"/>
          </w:tcPr>
          <w:p w14:paraId="6821501C" w14:textId="77777777" w:rsidR="003E744C" w:rsidRPr="009C571E" w:rsidRDefault="003E744C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610B1F88" w14:textId="77777777" w:rsidR="003E744C" w:rsidRPr="009C571E" w:rsidRDefault="003E744C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2C58AB0" w14:textId="77777777" w:rsidR="003E744C" w:rsidRPr="009C571E" w:rsidRDefault="003E744C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  <w:vAlign w:val="center"/>
          </w:tcPr>
          <w:p w14:paraId="6F663317" w14:textId="77777777" w:rsidR="003E744C" w:rsidRPr="009C571E" w:rsidRDefault="003E744C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</w:tcBorders>
            <w:vAlign w:val="center"/>
          </w:tcPr>
          <w:p w14:paraId="3EC2D931" w14:textId="77777777" w:rsidR="003E744C" w:rsidRPr="009C571E" w:rsidRDefault="003E744C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</w:tcBorders>
            <w:vAlign w:val="center"/>
          </w:tcPr>
          <w:p w14:paraId="5413037E" w14:textId="77777777" w:rsidR="003E744C" w:rsidRPr="009C571E" w:rsidRDefault="003E744C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  <w:vAlign w:val="center"/>
          </w:tcPr>
          <w:p w14:paraId="7879D8AE" w14:textId="77777777" w:rsidR="003E744C" w:rsidRPr="009C571E" w:rsidRDefault="003E744C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tcBorders>
              <w:top w:val="single" w:sz="4" w:space="0" w:color="auto"/>
            </w:tcBorders>
            <w:vAlign w:val="center"/>
          </w:tcPr>
          <w:p w14:paraId="757A783B" w14:textId="77777777" w:rsidR="003E744C" w:rsidRPr="009C571E" w:rsidRDefault="003E744C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595D10" w:rsidRPr="009C571E" w14:paraId="56E9627B" w14:textId="77777777" w:rsidTr="003E744C">
        <w:trPr>
          <w:trHeight w:val="344"/>
          <w:jc w:val="center"/>
        </w:trPr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0EE96" w14:textId="3FBC38CB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6DEE4D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1.4. </w:t>
            </w:r>
            <w:r>
              <w:rPr>
                <w:spacing w:val="-6"/>
                <w:sz w:val="20"/>
                <w:szCs w:val="20"/>
                <w:lang w:val="uk-UA" w:eastAsia="uk-UA"/>
              </w:rPr>
              <w:t xml:space="preserve">Сприяння </w:t>
            </w: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функціонуванн</w:t>
            </w:r>
            <w:r>
              <w:rPr>
                <w:spacing w:val="-6"/>
                <w:sz w:val="20"/>
                <w:szCs w:val="20"/>
                <w:lang w:val="uk-UA" w:eastAsia="uk-UA"/>
              </w:rPr>
              <w:t>ю</w:t>
            </w: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обласн</w:t>
            </w:r>
            <w:r>
              <w:rPr>
                <w:spacing w:val="-6"/>
                <w:sz w:val="20"/>
                <w:szCs w:val="20"/>
                <w:lang w:val="uk-UA" w:eastAsia="uk-UA"/>
              </w:rPr>
              <w:t>их</w:t>
            </w: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методичн</w:t>
            </w:r>
            <w:r>
              <w:rPr>
                <w:spacing w:val="-6"/>
                <w:sz w:val="20"/>
                <w:szCs w:val="20"/>
                <w:lang w:val="uk-UA" w:eastAsia="uk-UA"/>
              </w:rPr>
              <w:t>их</w:t>
            </w: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центр</w:t>
            </w:r>
            <w:r>
              <w:rPr>
                <w:spacing w:val="-6"/>
                <w:sz w:val="20"/>
                <w:szCs w:val="20"/>
                <w:lang w:val="uk-UA" w:eastAsia="uk-UA"/>
              </w:rPr>
              <w:t>ів</w:t>
            </w: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клубної роботи та проведення заходів щодо методичної підтримки та актуалізації клубної діяльності</w:t>
            </w:r>
          </w:p>
        </w:tc>
        <w:tc>
          <w:tcPr>
            <w:tcW w:w="37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B28C" w14:textId="16F75AD0" w:rsidR="00595D10" w:rsidRPr="009C571E" w:rsidRDefault="00595D10" w:rsidP="002B6FB8">
            <w:pPr>
              <w:ind w:left="-57" w:right="-57"/>
              <w:rPr>
                <w:strike/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Управління культури, туризму, національностей і </w:t>
            </w:r>
            <w:r w:rsidR="0028522B">
              <w:rPr>
                <w:spacing w:val="-6"/>
                <w:sz w:val="20"/>
                <w:szCs w:val="20"/>
                <w:lang w:val="uk-UA" w:eastAsia="uk-UA"/>
              </w:rPr>
              <w:t xml:space="preserve">релігій облдержадміністрації, комунальний заклад </w:t>
            </w:r>
            <w:proofErr w:type="spellStart"/>
            <w:r w:rsidR="0083132A">
              <w:rPr>
                <w:spacing w:val="-6"/>
                <w:sz w:val="20"/>
                <w:szCs w:val="20"/>
                <w:lang w:val="uk-UA" w:eastAsia="uk-UA"/>
              </w:rPr>
              <w:t>„</w:t>
            </w:r>
            <w:r w:rsidRPr="009C571E">
              <w:rPr>
                <w:spacing w:val="-6"/>
                <w:sz w:val="20"/>
                <w:szCs w:val="20"/>
                <w:lang w:val="uk-UA" w:eastAsia="uk-UA"/>
              </w:rPr>
              <w:t>Дніпропетровський</w:t>
            </w:r>
            <w:proofErr w:type="spellEnd"/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обласний методичний центр клубної роботи та народної творчості” (за згодою)</w:t>
            </w:r>
          </w:p>
        </w:tc>
        <w:tc>
          <w:tcPr>
            <w:tcW w:w="8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DD9600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2026 – 2028 роки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62A1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Загальний обсяг,  у т.ч.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9228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CFF1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10800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CAB5D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CD93" w14:textId="77777777" w:rsidR="00595D10" w:rsidRPr="00393FFD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  <w:r w:rsidRPr="00393FFD">
              <w:rPr>
                <w:spacing w:val="-6"/>
                <w:sz w:val="20"/>
                <w:szCs w:val="20"/>
                <w:lang w:val="uk-UA" w:eastAsia="uk-UA"/>
              </w:rPr>
              <w:t>Кількість заходів щодо методичної підтримки та актуалізації клубної діяльності: за 2026 – 2028 роки – 60 одиниць</w:t>
            </w:r>
          </w:p>
        </w:tc>
      </w:tr>
      <w:tr w:rsidR="00595D10" w:rsidRPr="009C571E" w14:paraId="2C2CA9B1" w14:textId="77777777" w:rsidTr="00393FFD">
        <w:trPr>
          <w:trHeight w:val="239"/>
          <w:jc w:val="center"/>
        </w:trPr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3FFF8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FAD87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E51E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277E9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C81C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Державний бюджет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C94A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A0408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99354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5D0FC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3ABA" w14:textId="77777777" w:rsidR="00595D10" w:rsidRPr="00393FFD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95D10" w:rsidRPr="009C571E" w14:paraId="2058A8A4" w14:textId="77777777" w:rsidTr="00393FFD">
        <w:trPr>
          <w:trHeight w:val="169"/>
          <w:jc w:val="center"/>
        </w:trPr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6C703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DA485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4167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A30A60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C563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Обласний бюджет</w:t>
            </w:r>
          </w:p>
        </w:tc>
        <w:tc>
          <w:tcPr>
            <w:tcW w:w="345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4FDD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spacing w:val="-6"/>
                <w:sz w:val="16"/>
                <w:szCs w:val="16"/>
                <w:lang w:val="uk-UA" w:eastAsia="uk-UA"/>
              </w:rPr>
              <w:t>Згідно із затвердженими бюджетними призначеннями</w:t>
            </w:r>
          </w:p>
        </w:tc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B683" w14:textId="77777777" w:rsidR="00595D10" w:rsidRPr="00393FFD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95D10" w:rsidRPr="009C571E" w14:paraId="5FAEB4B3" w14:textId="77777777" w:rsidTr="00393FFD">
        <w:trPr>
          <w:trHeight w:val="395"/>
          <w:jc w:val="center"/>
        </w:trPr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A6862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3320C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C3E8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F9B69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D5FF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Місцевий бюджет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8315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A8C1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EABB7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E366B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5D6C" w14:textId="77777777" w:rsidR="00595D10" w:rsidRPr="00393FFD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95D10" w:rsidRPr="009C571E" w14:paraId="43072B02" w14:textId="77777777" w:rsidTr="00393FFD">
        <w:trPr>
          <w:trHeight w:val="81"/>
          <w:jc w:val="center"/>
        </w:trPr>
        <w:tc>
          <w:tcPr>
            <w:tcW w:w="1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2745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5FA7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45E7D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AC91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F146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Інші джерела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BF8E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931C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A81EC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71206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6179" w14:textId="77777777" w:rsidR="00595D10" w:rsidRPr="00393FFD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95D10" w:rsidRPr="009C571E" w14:paraId="4BC7FA75" w14:textId="77777777" w:rsidTr="00393FFD">
        <w:trPr>
          <w:trHeight w:val="271"/>
          <w:jc w:val="center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09D395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6A529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1.5. Поточні та капітальні ремонти закладів культури територіальних громад області; відновлення пошкоджених основних фондів; придбання музичних інструментів, костюмів для закладів освіти сфери культури, клубних закладів; придбання предметів та обладнання довгострокового користування</w:t>
            </w:r>
          </w:p>
        </w:tc>
        <w:tc>
          <w:tcPr>
            <w:tcW w:w="3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B1246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Райдержадміністрації, виконавчі органи міських, селищних, сільських рад (за згодою)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8F55A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2026 – 2028 роки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94315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Загальний обсяг,  у т.ч.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37C0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A804A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871EC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738CF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B4162" w14:textId="16CCFE27" w:rsidR="00595D10" w:rsidRPr="00393FFD" w:rsidRDefault="00595D10" w:rsidP="00E20B2C">
            <w:pPr>
              <w:rPr>
                <w:spacing w:val="-6"/>
                <w:sz w:val="20"/>
                <w:szCs w:val="20"/>
                <w:lang w:val="uk-UA" w:eastAsia="uk-UA"/>
              </w:rPr>
            </w:pPr>
            <w:r w:rsidRPr="00393FFD">
              <w:rPr>
                <w:spacing w:val="-6"/>
                <w:sz w:val="20"/>
                <w:szCs w:val="20"/>
                <w:lang w:val="uk-UA" w:eastAsia="uk-UA"/>
              </w:rPr>
              <w:t>Кількість закладів, в яких проведено оновлення технологічного та технічного стану: за 2026 – 2028 роки –</w:t>
            </w:r>
            <w:r w:rsidR="00E20B2C">
              <w:rPr>
                <w:spacing w:val="-6"/>
                <w:sz w:val="20"/>
                <w:szCs w:val="20"/>
                <w:lang w:val="uk-UA" w:eastAsia="uk-UA"/>
              </w:rPr>
              <w:t xml:space="preserve"> </w:t>
            </w:r>
            <w:r w:rsidRPr="00393FFD">
              <w:rPr>
                <w:spacing w:val="-6"/>
                <w:sz w:val="20"/>
                <w:szCs w:val="20"/>
                <w:lang w:val="uk-UA" w:eastAsia="uk-UA"/>
              </w:rPr>
              <w:t>300 одиниць</w:t>
            </w:r>
          </w:p>
        </w:tc>
      </w:tr>
      <w:tr w:rsidR="00595D10" w:rsidRPr="009C571E" w14:paraId="6B6062D5" w14:textId="77777777" w:rsidTr="00393FFD">
        <w:trPr>
          <w:trHeight w:val="221"/>
          <w:jc w:val="center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E03AA3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65AC8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55CC9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55259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51D89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Державний бюджет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FEB0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91B0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6C835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B66BA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0E6BC" w14:textId="77777777" w:rsidR="00595D10" w:rsidRPr="009C571E" w:rsidRDefault="00595D1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595D10" w:rsidRPr="009C571E" w14:paraId="1D458F8B" w14:textId="77777777" w:rsidTr="00393FFD">
        <w:trPr>
          <w:trHeight w:val="270"/>
          <w:jc w:val="center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BC697B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7874D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E52F1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0A357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35A50" w14:textId="0CCB7616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Обласний бюджет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611D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67C43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9F14E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B0472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64B5A" w14:textId="77777777" w:rsidR="00595D10" w:rsidRPr="009C571E" w:rsidRDefault="00595D1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595D10" w:rsidRPr="009C571E" w14:paraId="29D4CA9D" w14:textId="77777777" w:rsidTr="00393FFD">
        <w:trPr>
          <w:trHeight w:val="433"/>
          <w:jc w:val="center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A084CA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3032F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E1F0D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A3507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11852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Місцевий бюджет</w:t>
            </w:r>
          </w:p>
          <w:p w14:paraId="76CEE644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345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AECB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spacing w:val="-6"/>
                <w:sz w:val="16"/>
                <w:szCs w:val="16"/>
                <w:lang w:val="uk-UA" w:eastAsia="uk-UA"/>
              </w:rPr>
              <w:t>Згідно із затвердженими бюджетними призначеннями</w:t>
            </w: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297C3" w14:textId="77777777" w:rsidR="00595D10" w:rsidRPr="009C571E" w:rsidRDefault="00595D1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595D10" w:rsidRPr="009C571E" w14:paraId="6CDFC926" w14:textId="77777777" w:rsidTr="00393FFD">
        <w:trPr>
          <w:trHeight w:val="209"/>
          <w:jc w:val="center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6DBA68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50BAA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D311C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1A310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255F3" w14:textId="4F01A2B2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Інші джерела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83EAA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F579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DE439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91A32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EF8E8" w14:textId="77777777" w:rsidR="00595D10" w:rsidRPr="009C571E" w:rsidRDefault="00595D1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595D10" w:rsidRPr="009C571E" w14:paraId="7F6D0B75" w14:textId="77777777" w:rsidTr="00393FFD">
        <w:trPr>
          <w:trHeight w:val="70"/>
          <w:jc w:val="center"/>
        </w:trPr>
        <w:tc>
          <w:tcPr>
            <w:tcW w:w="87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34B415" w14:textId="77777777" w:rsidR="00595D10" w:rsidRPr="00F20F17" w:rsidRDefault="00595D10" w:rsidP="002B6FB8">
            <w:pPr>
              <w:spacing w:line="21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bookmarkStart w:id="0" w:name="_Hlk205812562"/>
            <w:r w:rsidRPr="00F20F17">
              <w:rPr>
                <w:b/>
                <w:color w:val="000000"/>
                <w:sz w:val="20"/>
                <w:szCs w:val="20"/>
                <w:lang w:val="uk-UA"/>
              </w:rPr>
              <w:t>Усього за розділом:</w:t>
            </w:r>
          </w:p>
          <w:p w14:paraId="60ED7E71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895B6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Загальний обсяг,  у т.ч.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26BB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EB5F0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6A882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B417E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C5671" w14:textId="77777777" w:rsidR="00595D10" w:rsidRPr="009C571E" w:rsidRDefault="00595D1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595D10" w:rsidRPr="009C571E" w14:paraId="59E7FBA3" w14:textId="77777777" w:rsidTr="00393FFD">
        <w:trPr>
          <w:trHeight w:val="221"/>
          <w:jc w:val="center"/>
        </w:trPr>
        <w:tc>
          <w:tcPr>
            <w:tcW w:w="87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D829D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8854C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Державний бюджет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7A4B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6663D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D0794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8954D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49154" w14:textId="77777777" w:rsidR="00595D10" w:rsidRPr="009C571E" w:rsidRDefault="00595D1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595D10" w:rsidRPr="009C571E" w14:paraId="67B403EA" w14:textId="77777777" w:rsidTr="00393FFD">
        <w:trPr>
          <w:trHeight w:val="270"/>
          <w:jc w:val="center"/>
        </w:trPr>
        <w:tc>
          <w:tcPr>
            <w:tcW w:w="87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D77EE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0EB23" w14:textId="56F3F24C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Обласний бюджет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4EF2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65A5A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510A0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BB37A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111C8" w14:textId="77777777" w:rsidR="00595D10" w:rsidRPr="009C571E" w:rsidRDefault="00595D1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595D10" w:rsidRPr="009C571E" w14:paraId="4DC62EB5" w14:textId="77777777" w:rsidTr="00393FFD">
        <w:trPr>
          <w:trHeight w:val="433"/>
          <w:jc w:val="center"/>
        </w:trPr>
        <w:tc>
          <w:tcPr>
            <w:tcW w:w="87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7152F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FED0C" w14:textId="67A32666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Місцевий бюджет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AECA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F5586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0BCDD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A3331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AAE87" w14:textId="77777777" w:rsidR="00595D10" w:rsidRPr="009C571E" w:rsidRDefault="00595D1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595D10" w:rsidRPr="009C571E" w14:paraId="5B0F2C2A" w14:textId="77777777" w:rsidTr="00393FFD">
        <w:trPr>
          <w:trHeight w:val="209"/>
          <w:jc w:val="center"/>
        </w:trPr>
        <w:tc>
          <w:tcPr>
            <w:tcW w:w="87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C266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D75C6" w14:textId="7904FA42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Інші джерела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0C77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6FB68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7BE3E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A14EF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1E872" w14:textId="77777777" w:rsidR="00595D10" w:rsidRPr="009C571E" w:rsidRDefault="00595D1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bookmarkEnd w:id="0"/>
      <w:tr w:rsidR="00595D10" w:rsidRPr="009C571E" w14:paraId="75DA68B4" w14:textId="77777777" w:rsidTr="00393FFD">
        <w:trPr>
          <w:trHeight w:val="454"/>
          <w:jc w:val="center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1E1D6C" w14:textId="77777777" w:rsidR="00595D10" w:rsidRPr="00F20F17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  <w:r w:rsidRPr="00F20F17">
              <w:rPr>
                <w:spacing w:val="-6"/>
                <w:sz w:val="20"/>
                <w:szCs w:val="20"/>
                <w:lang w:val="uk-UA" w:eastAsia="uk-UA"/>
              </w:rPr>
              <w:t>2. Розвиток культурного потенціалу особистості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5BB417" w14:textId="1FD383D6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2.1. Підвищення рівня культурної обізнаності т</w:t>
            </w:r>
            <w:r w:rsidR="00015715">
              <w:rPr>
                <w:spacing w:val="-6"/>
                <w:sz w:val="20"/>
                <w:szCs w:val="20"/>
                <w:lang w:val="uk-UA" w:eastAsia="uk-UA"/>
              </w:rPr>
              <w:t>а естетичного виховання дітей і</w:t>
            </w: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молоді, виявлення та підтримка обдарованої молоді</w:t>
            </w:r>
          </w:p>
        </w:tc>
        <w:tc>
          <w:tcPr>
            <w:tcW w:w="3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18B9F0" w14:textId="77777777" w:rsidR="00595D10" w:rsidRPr="009C571E" w:rsidRDefault="00595D10" w:rsidP="002B6FB8">
            <w:pPr>
              <w:ind w:left="-57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Управління культури, туризму, національностей і релігій облдержадміністрації, заклади вищої та фахової </w:t>
            </w:r>
            <w:proofErr w:type="spellStart"/>
            <w:r w:rsidRPr="009C571E">
              <w:rPr>
                <w:spacing w:val="-6"/>
                <w:sz w:val="20"/>
                <w:szCs w:val="20"/>
                <w:lang w:val="uk-UA" w:eastAsia="uk-UA"/>
              </w:rPr>
              <w:t>передвищої</w:t>
            </w:r>
            <w:proofErr w:type="spellEnd"/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 мистецької освіти, що належать до спільної власності територіальних громад сіл, селищ, міст Дніпропетровської області (за згодою), мистецькі школи області (за згодою), публічні бібліотеки області (за згодою)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A1EF06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2026 – 2028 роки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B93EA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Загальний обсяг,  у т.ч.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76F0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DA3A4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B84DF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544FE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E47FEB" w14:textId="77777777" w:rsidR="00595D10" w:rsidRPr="00393FFD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  <w:r w:rsidRPr="00393FFD">
              <w:rPr>
                <w:spacing w:val="-6"/>
                <w:sz w:val="20"/>
                <w:szCs w:val="20"/>
                <w:lang w:val="uk-UA" w:eastAsia="uk-UA"/>
              </w:rPr>
              <w:t>Кількість культурно-освітніх програм для дітей та молоді: за 2026 – 2028 роки – 450 одиниць.</w:t>
            </w:r>
          </w:p>
          <w:p w14:paraId="1D0C2454" w14:textId="0D588DD2" w:rsidR="00595D10" w:rsidRPr="009C571E" w:rsidRDefault="00595D1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  <w:r w:rsidRPr="00393FFD">
              <w:rPr>
                <w:spacing w:val="-6"/>
                <w:sz w:val="20"/>
                <w:szCs w:val="20"/>
                <w:lang w:val="uk-UA" w:eastAsia="uk-UA"/>
              </w:rPr>
              <w:t xml:space="preserve">Кількість заходів, проведених  мистецькими закладами освіти, та заходів, в яких взято участь студентами цих </w:t>
            </w:r>
            <w:r w:rsidRPr="00393FFD">
              <w:rPr>
                <w:spacing w:val="-6"/>
                <w:sz w:val="20"/>
                <w:szCs w:val="20"/>
                <w:lang w:val="uk-UA" w:eastAsia="uk-UA"/>
              </w:rPr>
              <w:lastRenderedPageBreak/>
              <w:t xml:space="preserve">закладів (фестивалі, конкурси, олімпіади з мистецтва та інше): за 2026 – 2028 роки – </w:t>
            </w:r>
            <w:r w:rsidR="00E20B2C">
              <w:rPr>
                <w:spacing w:val="-6"/>
                <w:sz w:val="20"/>
                <w:szCs w:val="20"/>
                <w:lang w:val="uk-UA" w:eastAsia="uk-UA"/>
              </w:rPr>
              <w:t xml:space="preserve">               </w:t>
            </w:r>
            <w:r w:rsidRPr="00393FFD">
              <w:rPr>
                <w:spacing w:val="-6"/>
                <w:sz w:val="20"/>
                <w:szCs w:val="20"/>
                <w:lang w:val="uk-UA" w:eastAsia="uk-UA"/>
              </w:rPr>
              <w:t>150 одиниць</w:t>
            </w:r>
          </w:p>
        </w:tc>
      </w:tr>
      <w:tr w:rsidR="00595D10" w:rsidRPr="009C571E" w14:paraId="24751C10" w14:textId="77777777" w:rsidTr="00393FFD">
        <w:trPr>
          <w:trHeight w:val="665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EFB873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8405BE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DD2E6D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44AF4B8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B310E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Державний бюджет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A361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8A0B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19E9D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EC5F9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ADD29A" w14:textId="77777777" w:rsidR="00595D10" w:rsidRPr="009C571E" w:rsidRDefault="00595D1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595D10" w:rsidRPr="009C571E" w14:paraId="487167A4" w14:textId="77777777" w:rsidTr="00393FFD">
        <w:trPr>
          <w:trHeight w:val="469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C25B8B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3EB326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6B6F81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EA17245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982B5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Обласний бюджет</w:t>
            </w:r>
          </w:p>
        </w:tc>
        <w:tc>
          <w:tcPr>
            <w:tcW w:w="345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811BA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spacing w:val="-6"/>
                <w:sz w:val="16"/>
                <w:szCs w:val="16"/>
                <w:lang w:val="uk-UA" w:eastAsia="uk-UA"/>
              </w:rPr>
              <w:t>Згідно із затвердженими бюджетними призначеннями</w:t>
            </w:r>
          </w:p>
        </w:tc>
        <w:tc>
          <w:tcPr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9CDA5A" w14:textId="77777777" w:rsidR="00595D10" w:rsidRPr="009C571E" w:rsidRDefault="00595D1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595D10" w:rsidRPr="009C571E" w14:paraId="169900DC" w14:textId="77777777" w:rsidTr="00393FFD">
        <w:trPr>
          <w:trHeight w:val="578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A1DA37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3D4F70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1D6543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2C292A2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01BC8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Місцевий бюджет</w:t>
            </w:r>
          </w:p>
        </w:tc>
        <w:tc>
          <w:tcPr>
            <w:tcW w:w="345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93B5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spacing w:val="-6"/>
                <w:sz w:val="16"/>
                <w:szCs w:val="16"/>
                <w:lang w:val="uk-UA" w:eastAsia="uk-UA"/>
              </w:rPr>
              <w:t>Згідно із затвердженими бюджетними призначеннями</w:t>
            </w:r>
          </w:p>
        </w:tc>
        <w:tc>
          <w:tcPr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4D6E9B" w14:textId="77777777" w:rsidR="00595D10" w:rsidRPr="009C571E" w:rsidRDefault="00595D1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595D10" w:rsidRPr="009C571E" w14:paraId="45D15980" w14:textId="77777777" w:rsidTr="00393FFD">
        <w:trPr>
          <w:trHeight w:val="303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2B584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4844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4533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8FF7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9D9CA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Інші джерела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D2CE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7FA0F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0E765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9CE48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69AA" w14:textId="77777777" w:rsidR="00595D10" w:rsidRPr="009C571E" w:rsidRDefault="00595D1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595D10" w:rsidRPr="009C571E" w14:paraId="418C41E7" w14:textId="77777777" w:rsidTr="00393FFD">
        <w:trPr>
          <w:trHeight w:val="475"/>
          <w:jc w:val="center"/>
        </w:trPr>
        <w:tc>
          <w:tcPr>
            <w:tcW w:w="126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B636CED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68962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2.2. Призначення й виплата регіональних премій у галузі культури і мистецтва</w:t>
            </w:r>
          </w:p>
        </w:tc>
        <w:tc>
          <w:tcPr>
            <w:tcW w:w="3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11A72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Управління культури, туризму, національностей і релігій облдержадміністрації, обласні творчі спілки  (за згодою)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03079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2026 – 2028 роки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08ED8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Загальний обсяг,  у т.ч.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CE4F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960,00</w:t>
            </w: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7E5E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spacing w:val="-6"/>
                <w:sz w:val="16"/>
                <w:szCs w:val="16"/>
                <w:lang w:val="uk-UA" w:eastAsia="uk-UA"/>
              </w:rPr>
              <w:t>320,00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BDBE6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spacing w:val="-6"/>
                <w:sz w:val="16"/>
                <w:szCs w:val="16"/>
                <w:lang w:val="uk-UA" w:eastAsia="uk-UA"/>
              </w:rPr>
              <w:t>320,00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FFB39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spacing w:val="-6"/>
                <w:sz w:val="16"/>
                <w:szCs w:val="16"/>
                <w:lang w:val="uk-UA" w:eastAsia="uk-UA"/>
              </w:rPr>
              <w:t>320,00</w:t>
            </w: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56623" w14:textId="77777777" w:rsidR="00595D10" w:rsidRPr="009C571E" w:rsidRDefault="00595D1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  <w:r w:rsidRPr="009C571E">
              <w:rPr>
                <w:spacing w:val="-6"/>
                <w:sz w:val="18"/>
                <w:szCs w:val="18"/>
                <w:lang w:val="uk-UA" w:eastAsia="uk-UA"/>
              </w:rPr>
              <w:t>Кількість регіональних премій у галузі культури і мистецтва: за 2026 – 2028 роки – 30 одиниць</w:t>
            </w:r>
          </w:p>
        </w:tc>
      </w:tr>
      <w:tr w:rsidR="00595D10" w:rsidRPr="009C571E" w14:paraId="7515EF6A" w14:textId="77777777" w:rsidTr="00393FFD">
        <w:trPr>
          <w:trHeight w:val="361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C9180E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CA276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14662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5FC4F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D5350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Державний бюджет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2247E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B624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E37AE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AD552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66CBB" w14:textId="77777777" w:rsidR="00595D10" w:rsidRPr="009C571E" w:rsidRDefault="00595D1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595D10" w:rsidRPr="009C571E" w14:paraId="641B561E" w14:textId="77777777" w:rsidTr="00393FFD">
        <w:trPr>
          <w:trHeight w:val="265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8E9929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6AA37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CBE2B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86EAF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AFB2D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Обласний бюджет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D1C1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960,00</w:t>
            </w: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9BE0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spacing w:val="-6"/>
                <w:sz w:val="16"/>
                <w:szCs w:val="16"/>
                <w:lang w:val="uk-UA" w:eastAsia="uk-UA"/>
              </w:rPr>
              <w:t>320,00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9B424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spacing w:val="-6"/>
                <w:sz w:val="16"/>
                <w:szCs w:val="16"/>
                <w:lang w:val="uk-UA" w:eastAsia="uk-UA"/>
              </w:rPr>
              <w:t>320,00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0CC21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spacing w:val="-6"/>
                <w:sz w:val="16"/>
                <w:szCs w:val="16"/>
                <w:lang w:val="uk-UA" w:eastAsia="uk-UA"/>
              </w:rPr>
              <w:t>320,00</w:t>
            </w: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3DBFD" w14:textId="77777777" w:rsidR="00595D10" w:rsidRPr="009C571E" w:rsidRDefault="00595D1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595D10" w:rsidRPr="009C571E" w14:paraId="6BFD0174" w14:textId="77777777" w:rsidTr="00393FFD">
        <w:trPr>
          <w:trHeight w:val="171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C3BB9B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0E2B3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F279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3F921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9337D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Місцевий бюджет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2DB5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56CA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D5BA6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1C818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623EC" w14:textId="77777777" w:rsidR="00595D10" w:rsidRPr="009C571E" w:rsidRDefault="00595D1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595D10" w:rsidRPr="009C571E" w14:paraId="4E2F7CB2" w14:textId="77777777" w:rsidTr="00393FFD">
        <w:trPr>
          <w:trHeight w:val="205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2DAE7B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BA1E3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E6F4F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10E7A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B9A44" w14:textId="7A6A6241" w:rsidR="00595D10" w:rsidRPr="009C571E" w:rsidRDefault="00595D10" w:rsidP="00393FFD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Інші джерела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DAE7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8C3C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3BC1A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41746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DAC80" w14:textId="77777777" w:rsidR="00595D10" w:rsidRPr="009C571E" w:rsidRDefault="00595D1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595D10" w:rsidRPr="009C571E" w14:paraId="0FB4B2F9" w14:textId="77777777" w:rsidTr="00393FFD">
        <w:trPr>
          <w:trHeight w:val="460"/>
          <w:jc w:val="center"/>
        </w:trPr>
        <w:tc>
          <w:tcPr>
            <w:tcW w:w="126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ECF9C79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27F56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2.3. Призначення й виплата стипендій у галузі культури  і мистецтва</w:t>
            </w:r>
          </w:p>
        </w:tc>
        <w:tc>
          <w:tcPr>
            <w:tcW w:w="3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BD49E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Управління культури, туризму, національностей і релігій облдержадміністрації, заклади вищої та фахової </w:t>
            </w:r>
            <w:proofErr w:type="spellStart"/>
            <w:r w:rsidRPr="009C571E">
              <w:rPr>
                <w:spacing w:val="-6"/>
                <w:sz w:val="20"/>
                <w:szCs w:val="20"/>
                <w:lang w:val="uk-UA" w:eastAsia="uk-UA"/>
              </w:rPr>
              <w:t>передвищої</w:t>
            </w:r>
            <w:proofErr w:type="spellEnd"/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 мистецької освіти, що належать до спільної власності територіальних громад сіл, селищ, міст Дніпропетровської області (за згодою), обласні творчі спілки (за згодою)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88B16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2026 – 2028 роки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CB517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Загальний обсяг,  у т.ч.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14FC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1170,00</w:t>
            </w: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FB63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spacing w:val="-6"/>
                <w:sz w:val="16"/>
                <w:szCs w:val="16"/>
                <w:lang w:val="uk-UA" w:eastAsia="uk-UA"/>
              </w:rPr>
              <w:t>390,00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1D7EA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spacing w:val="-6"/>
                <w:sz w:val="16"/>
                <w:szCs w:val="16"/>
                <w:lang w:val="uk-UA" w:eastAsia="uk-UA"/>
              </w:rPr>
              <w:t>390,00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4E269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spacing w:val="-6"/>
                <w:sz w:val="16"/>
                <w:szCs w:val="16"/>
                <w:lang w:val="uk-UA" w:eastAsia="uk-UA"/>
              </w:rPr>
              <w:t>390,00</w:t>
            </w: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E84AE" w14:textId="77777777" w:rsidR="00595D10" w:rsidRPr="00393FFD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  <w:r w:rsidRPr="00393FFD">
              <w:rPr>
                <w:spacing w:val="-6"/>
                <w:sz w:val="20"/>
                <w:szCs w:val="20"/>
                <w:lang w:val="uk-UA" w:eastAsia="uk-UA"/>
              </w:rPr>
              <w:t>Кількість стипендій у галузі культури  і мистецтва: за 2026 – 2028 роки – 30 одиниць</w:t>
            </w:r>
          </w:p>
        </w:tc>
      </w:tr>
      <w:tr w:rsidR="00595D10" w:rsidRPr="009C571E" w14:paraId="3F141408" w14:textId="77777777" w:rsidTr="00393FFD">
        <w:trPr>
          <w:trHeight w:val="301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42B0EF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A7652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A1C28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6E175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3FE74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Державний бюджет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5D6A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D8AF7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90F4E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CFA8E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4DD8C" w14:textId="77777777" w:rsidR="00595D10" w:rsidRPr="00393FFD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95D10" w:rsidRPr="009C571E" w14:paraId="4BC37F0B" w14:textId="77777777" w:rsidTr="00393FFD">
        <w:trPr>
          <w:trHeight w:val="349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515E63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EA985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A3DF0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71A9F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5181C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Обласний бюджет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B58C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1170,00</w:t>
            </w: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B1B9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spacing w:val="-6"/>
                <w:sz w:val="16"/>
                <w:szCs w:val="16"/>
                <w:lang w:val="uk-UA" w:eastAsia="uk-UA"/>
              </w:rPr>
              <w:t>390,00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5D568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spacing w:val="-6"/>
                <w:sz w:val="16"/>
                <w:szCs w:val="16"/>
                <w:lang w:val="uk-UA" w:eastAsia="uk-UA"/>
              </w:rPr>
              <w:t>390,00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8D066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spacing w:val="-6"/>
                <w:sz w:val="16"/>
                <w:szCs w:val="16"/>
                <w:lang w:val="uk-UA" w:eastAsia="uk-UA"/>
              </w:rPr>
              <w:t>390,00</w:t>
            </w: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F95D2" w14:textId="77777777" w:rsidR="00595D10" w:rsidRPr="00393FFD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95D10" w:rsidRPr="009C571E" w14:paraId="6F561DC7" w14:textId="77777777" w:rsidTr="003E744C">
        <w:trPr>
          <w:trHeight w:val="431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ED9640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9D325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5E744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5F7B7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D036B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Місцевий бюджет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F4D6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B532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517F4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4CED8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02130" w14:textId="77777777" w:rsidR="00595D10" w:rsidRPr="00393FFD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95D10" w:rsidRPr="009C571E" w14:paraId="774C5DFE" w14:textId="77777777" w:rsidTr="003E744C">
        <w:trPr>
          <w:trHeight w:val="156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C1587F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CEE0E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57AD5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61F02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70458" w14:textId="43C72928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Інші джерела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6EAC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A575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065B3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A68F4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94C2E" w14:textId="77777777" w:rsidR="00595D10" w:rsidRPr="00393FFD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95D10" w:rsidRPr="009C571E" w14:paraId="1F2BC395" w14:textId="77777777" w:rsidTr="00393FFD">
        <w:trPr>
          <w:trHeight w:val="454"/>
          <w:jc w:val="center"/>
        </w:trPr>
        <w:tc>
          <w:tcPr>
            <w:tcW w:w="126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7BEDEF2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eastAsia="uk-U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7BC58E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2.4. Підтримка ініціатив з промоції читання (</w:t>
            </w:r>
            <w:proofErr w:type="spellStart"/>
            <w:r w:rsidRPr="009C571E">
              <w:rPr>
                <w:spacing w:val="-6"/>
                <w:sz w:val="20"/>
                <w:szCs w:val="20"/>
                <w:lang w:val="uk-UA" w:eastAsia="uk-UA"/>
              </w:rPr>
              <w:t>літфестивалі</w:t>
            </w:r>
            <w:proofErr w:type="spellEnd"/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, книжкові ярмарки, </w:t>
            </w:r>
            <w:proofErr w:type="spellStart"/>
            <w:r w:rsidRPr="009C571E">
              <w:rPr>
                <w:spacing w:val="-6"/>
                <w:sz w:val="20"/>
                <w:szCs w:val="20"/>
                <w:lang w:val="uk-UA" w:eastAsia="uk-UA"/>
              </w:rPr>
              <w:t>буккросинг</w:t>
            </w:r>
            <w:proofErr w:type="spellEnd"/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тощо)</w:t>
            </w:r>
          </w:p>
        </w:tc>
        <w:tc>
          <w:tcPr>
            <w:tcW w:w="3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75691AF" w14:textId="77777777" w:rsidR="00595D10" w:rsidRPr="009C571E" w:rsidRDefault="00595D10" w:rsidP="002B6FB8">
            <w:pPr>
              <w:ind w:left="-57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Управління культури, туризму, національностей і релігій облдержадміністрації, райдержадміністрації, виконавчі органи міських, селищних, сільських рад (за згодою)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1FA9C9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2026 – 2028 роки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166BD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Загальний обсяг,  у т.ч.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333B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D3EB8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BDBFB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2FC6F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4DAF668" w14:textId="77777777" w:rsidR="00595D10" w:rsidRPr="00393FFD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  <w:r w:rsidRPr="00393FFD">
              <w:rPr>
                <w:spacing w:val="-6"/>
                <w:sz w:val="20"/>
                <w:szCs w:val="20"/>
                <w:lang w:val="uk-UA" w:eastAsia="uk-UA"/>
              </w:rPr>
              <w:t>Кількість проведених заходів з промоції читання: за 2026 – 2028 роки – 300 одиниць</w:t>
            </w:r>
          </w:p>
        </w:tc>
      </w:tr>
      <w:tr w:rsidR="00595D10" w:rsidRPr="009C571E" w14:paraId="0C7F546F" w14:textId="77777777" w:rsidTr="00393FFD">
        <w:trPr>
          <w:trHeight w:val="333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FAEFC3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CCF45D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C77C9C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6044B02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E5981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Державний бюджет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722B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C052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30EC9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B1EBE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77442D" w14:textId="77777777" w:rsidR="00595D10" w:rsidRPr="009C571E" w:rsidRDefault="00595D1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595D10" w:rsidRPr="009C571E" w14:paraId="40F494DD" w14:textId="77777777" w:rsidTr="00393FFD">
        <w:trPr>
          <w:trHeight w:val="342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D6D0E3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184E89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89AED7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3055C7B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97D39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Обласний бюджет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E9CD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70BDB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E94BD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D221B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F21AA1" w14:textId="77777777" w:rsidR="00595D10" w:rsidRPr="009C571E" w:rsidRDefault="00595D1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595D10" w:rsidRPr="009C571E" w14:paraId="47948C08" w14:textId="77777777" w:rsidTr="00393FFD">
        <w:trPr>
          <w:trHeight w:val="337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FFBE3A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3165AD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1676F1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5DDC4E9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7CB73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Місцевий бюджет</w:t>
            </w:r>
          </w:p>
        </w:tc>
        <w:tc>
          <w:tcPr>
            <w:tcW w:w="345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4EC72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spacing w:val="-6"/>
                <w:sz w:val="16"/>
                <w:szCs w:val="16"/>
                <w:lang w:val="uk-UA" w:eastAsia="uk-UA"/>
              </w:rPr>
              <w:t>Згідно із затвердженими бюджетними призначеннями</w:t>
            </w:r>
          </w:p>
        </w:tc>
        <w:tc>
          <w:tcPr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0F9A05" w14:textId="77777777" w:rsidR="00595D10" w:rsidRPr="009C571E" w:rsidRDefault="00595D1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595D10" w:rsidRPr="009C571E" w14:paraId="39201420" w14:textId="77777777" w:rsidTr="00393FFD">
        <w:trPr>
          <w:trHeight w:val="141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CDD0F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4D3B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C6E5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1FB2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FEE12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Інші джерела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EC80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BAAC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B3FF7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1944A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9F25" w14:textId="77777777" w:rsidR="00595D10" w:rsidRPr="009C571E" w:rsidRDefault="00595D1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595D10" w:rsidRPr="009C571E" w14:paraId="52533573" w14:textId="77777777" w:rsidTr="00393FFD">
        <w:trPr>
          <w:trHeight w:val="485"/>
          <w:jc w:val="center"/>
        </w:trPr>
        <w:tc>
          <w:tcPr>
            <w:tcW w:w="126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0E69E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8C10D2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2.5. Моніторинг та дослідження потреби в книжкових виданнях та розширення фондів публічних бібліотек області сучасними виданнями літератури, </w:t>
            </w:r>
            <w:r w:rsidRPr="009C571E">
              <w:rPr>
                <w:spacing w:val="-6"/>
                <w:sz w:val="20"/>
                <w:szCs w:val="20"/>
                <w:lang w:val="uk-UA" w:eastAsia="uk-UA"/>
              </w:rPr>
              <w:lastRenderedPageBreak/>
              <w:t xml:space="preserve">літературою для </w:t>
            </w:r>
            <w:proofErr w:type="spellStart"/>
            <w:r w:rsidRPr="009C571E">
              <w:rPr>
                <w:spacing w:val="-6"/>
                <w:sz w:val="20"/>
                <w:szCs w:val="20"/>
                <w:lang w:val="uk-UA" w:eastAsia="uk-UA"/>
              </w:rPr>
              <w:t>слабозорих</w:t>
            </w:r>
            <w:proofErr w:type="spellEnd"/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та книг, надрукованих шрифтом Брайля</w:t>
            </w:r>
          </w:p>
        </w:tc>
        <w:tc>
          <w:tcPr>
            <w:tcW w:w="3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6DFE77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lastRenderedPageBreak/>
              <w:t xml:space="preserve">Управління культури, туризму, національностей і релігій облдержадміністрації, бібліотечні заклади, що належать до спільної власності територіальних громад сіл, селищ, міст </w:t>
            </w:r>
            <w:r w:rsidRPr="009C571E">
              <w:rPr>
                <w:spacing w:val="-6"/>
                <w:sz w:val="20"/>
                <w:szCs w:val="20"/>
                <w:lang w:val="uk-UA" w:eastAsia="uk-UA"/>
              </w:rPr>
              <w:lastRenderedPageBreak/>
              <w:t xml:space="preserve">Дніпропетровської області (за згодою), райдержадміністрації, виконавчі органи міських, селищних, сільських рад (за згодою) 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9C7DB39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lastRenderedPageBreak/>
              <w:t>2026 – 2028 роки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1D1D3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Загальний обсяг,  у т.ч.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8DBA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8FEFF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B6218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EE3F2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DBA1B8" w14:textId="77777777" w:rsidR="00595D10" w:rsidRPr="00393FFD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  <w:r w:rsidRPr="00393FFD">
              <w:rPr>
                <w:spacing w:val="-6"/>
                <w:sz w:val="20"/>
                <w:szCs w:val="20"/>
                <w:lang w:val="uk-UA" w:eastAsia="uk-UA"/>
              </w:rPr>
              <w:t>Кількість проведених досліджень потреби поповнення бібліотечними фондами: за 2026 – 2028 роки – 63 одиниці.</w:t>
            </w:r>
          </w:p>
          <w:p w14:paraId="77A3647E" w14:textId="441F20B5" w:rsidR="00595D10" w:rsidRPr="002B6FB8" w:rsidRDefault="00595D1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  <w:r w:rsidRPr="00393FFD">
              <w:rPr>
                <w:spacing w:val="-6"/>
                <w:sz w:val="20"/>
                <w:szCs w:val="20"/>
                <w:lang w:val="uk-UA" w:eastAsia="uk-UA"/>
              </w:rPr>
              <w:lastRenderedPageBreak/>
              <w:t>Частка оновлення бібліотечних фондів: за 2026 – 2028 роки – на</w:t>
            </w:r>
            <w:r w:rsidR="006B2F1F" w:rsidRPr="00393FFD">
              <w:rPr>
                <w:spacing w:val="-6"/>
                <w:sz w:val="20"/>
                <w:szCs w:val="20"/>
                <w:lang w:val="uk-UA" w:eastAsia="uk-UA"/>
              </w:rPr>
              <w:t xml:space="preserve"> 0,3</w:t>
            </w:r>
            <w:r w:rsidRPr="00393FFD">
              <w:rPr>
                <w:spacing w:val="-6"/>
                <w:sz w:val="20"/>
                <w:szCs w:val="20"/>
                <w:lang w:val="uk-UA" w:eastAsia="uk-UA"/>
              </w:rPr>
              <w:t>%</w:t>
            </w:r>
            <w:r w:rsidRPr="00393FFD">
              <w:rPr>
                <w:sz w:val="20"/>
                <w:szCs w:val="20"/>
              </w:rPr>
              <w:t xml:space="preserve"> </w:t>
            </w:r>
            <w:r w:rsidRPr="00393FFD">
              <w:rPr>
                <w:spacing w:val="-6"/>
                <w:sz w:val="20"/>
                <w:szCs w:val="20"/>
                <w:lang w:val="uk-UA" w:eastAsia="uk-UA"/>
              </w:rPr>
              <w:t>до показника 2025 року (моніторинг 1 раз на пів року)</w:t>
            </w:r>
          </w:p>
        </w:tc>
      </w:tr>
      <w:tr w:rsidR="00595D10" w:rsidRPr="009C571E" w14:paraId="78E89542" w14:textId="77777777" w:rsidTr="00393FFD">
        <w:trPr>
          <w:trHeight w:val="333"/>
          <w:jc w:val="center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66A65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9C9AEF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F06811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ED51237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8B11A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Державний бюджет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2C94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0674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A5E11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7886B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094D55" w14:textId="77777777" w:rsidR="00595D10" w:rsidRPr="009C571E" w:rsidRDefault="00595D1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595D10" w:rsidRPr="009C571E" w14:paraId="2067363B" w14:textId="77777777" w:rsidTr="00393FFD">
        <w:trPr>
          <w:trHeight w:val="385"/>
          <w:jc w:val="center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30DF3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2AD841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B6F932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582ED38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3797F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Обласний бюджет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FC84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25B2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F2462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B439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F5A27C" w14:textId="77777777" w:rsidR="00595D10" w:rsidRPr="009C571E" w:rsidRDefault="00595D1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595D10" w:rsidRPr="009C571E" w14:paraId="160E9F88" w14:textId="77777777" w:rsidTr="00393FFD">
        <w:trPr>
          <w:trHeight w:val="337"/>
          <w:jc w:val="center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83E57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9C5F55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01FD8C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668AA25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0F73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Місцевий бюджет</w:t>
            </w:r>
          </w:p>
        </w:tc>
        <w:tc>
          <w:tcPr>
            <w:tcW w:w="345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AFF4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spacing w:val="-6"/>
                <w:sz w:val="16"/>
                <w:szCs w:val="16"/>
                <w:lang w:val="uk-UA" w:eastAsia="uk-UA"/>
              </w:rPr>
              <w:t>Згідно із затвердженими бюджетними призначеннями</w:t>
            </w:r>
          </w:p>
        </w:tc>
        <w:tc>
          <w:tcPr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28032D" w14:textId="77777777" w:rsidR="00595D10" w:rsidRPr="009C571E" w:rsidRDefault="00595D1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595D10" w:rsidRPr="009C571E" w14:paraId="7A2411FA" w14:textId="77777777" w:rsidTr="00393FFD">
        <w:trPr>
          <w:trHeight w:val="337"/>
          <w:jc w:val="center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D123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166A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AD29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D0C4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EC4FF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Інші джерела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43A8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2F6A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FD5DF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C6FC0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0B3E" w14:textId="77777777" w:rsidR="00595D10" w:rsidRPr="009C571E" w:rsidRDefault="00595D1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595D10" w:rsidRPr="009C571E" w14:paraId="5514FE7E" w14:textId="77777777" w:rsidTr="00393FFD">
        <w:trPr>
          <w:trHeight w:val="454"/>
          <w:jc w:val="center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4D29676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E30369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2.</w:t>
            </w:r>
            <w:r w:rsidRPr="009C571E">
              <w:rPr>
                <w:spacing w:val="-6"/>
                <w:sz w:val="20"/>
                <w:szCs w:val="20"/>
                <w:lang w:eastAsia="uk-UA"/>
              </w:rPr>
              <w:t>6</w:t>
            </w:r>
            <w:r w:rsidRPr="009C571E">
              <w:rPr>
                <w:spacing w:val="-6"/>
                <w:sz w:val="20"/>
                <w:szCs w:val="20"/>
                <w:lang w:val="uk-UA" w:eastAsia="uk-UA"/>
              </w:rPr>
              <w:t>. Проведення культурних заходів на відкритому просторі (</w:t>
            </w:r>
            <w:proofErr w:type="spellStart"/>
            <w:r w:rsidRPr="009C571E">
              <w:rPr>
                <w:spacing w:val="-6"/>
                <w:sz w:val="20"/>
                <w:szCs w:val="20"/>
                <w:lang w:val="uk-UA" w:eastAsia="uk-UA"/>
              </w:rPr>
              <w:t>open</w:t>
            </w:r>
            <w:proofErr w:type="spellEnd"/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</w:t>
            </w:r>
            <w:proofErr w:type="spellStart"/>
            <w:r w:rsidRPr="009C571E">
              <w:rPr>
                <w:spacing w:val="-6"/>
                <w:sz w:val="20"/>
                <w:szCs w:val="20"/>
                <w:lang w:val="uk-UA" w:eastAsia="uk-UA"/>
              </w:rPr>
              <w:t>air</w:t>
            </w:r>
            <w:proofErr w:type="spellEnd"/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, </w:t>
            </w:r>
            <w:proofErr w:type="spellStart"/>
            <w:r w:rsidRPr="009C571E">
              <w:rPr>
                <w:spacing w:val="-6"/>
                <w:sz w:val="20"/>
                <w:szCs w:val="20"/>
                <w:lang w:val="uk-UA" w:eastAsia="uk-UA"/>
              </w:rPr>
              <w:t>стріт-фестивалі</w:t>
            </w:r>
            <w:proofErr w:type="spellEnd"/>
            <w:r w:rsidRPr="009C571E">
              <w:rPr>
                <w:spacing w:val="-6"/>
                <w:sz w:val="20"/>
                <w:szCs w:val="20"/>
                <w:lang w:val="uk-UA" w:eastAsia="uk-UA"/>
              </w:rPr>
              <w:t>, пленери) з урахуванням безпекової складової</w:t>
            </w:r>
          </w:p>
        </w:tc>
        <w:tc>
          <w:tcPr>
            <w:tcW w:w="3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6A51D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Управління культури, туризму, національностей і релігій облдержадміністрації, заклади культури, що належать до спільної власності територіальних громад сіл, селищ, міст Дніпропетровської області (за згодою), райдержадміністрації, виконавчі органи міських, селищних, сільських рад (за згодою)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F93ECD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2026 – 2028 роки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AFC4B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Загальний обсяг,  у т.ч.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7719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F0095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60967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393E1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1CE1F4" w14:textId="77777777" w:rsidR="00595D10" w:rsidRPr="00393FFD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  <w:r w:rsidRPr="00393FFD">
              <w:rPr>
                <w:spacing w:val="-6"/>
                <w:sz w:val="20"/>
                <w:szCs w:val="20"/>
                <w:lang w:val="uk-UA" w:eastAsia="uk-UA"/>
              </w:rPr>
              <w:t>Кількість культурних заходів у публічному просторі: за 2026 – 2028 роки – 15 одиниць</w:t>
            </w:r>
          </w:p>
        </w:tc>
      </w:tr>
      <w:tr w:rsidR="00595D10" w:rsidRPr="009C571E" w14:paraId="4C6E8F65" w14:textId="77777777" w:rsidTr="00393FFD">
        <w:trPr>
          <w:trHeight w:val="333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741219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E71940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0BA17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4AFD85A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BBFED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Державний бюджет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A8A9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32C2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D34BC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CFEAB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32AEF3" w14:textId="77777777" w:rsidR="00595D10" w:rsidRPr="00393FFD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95D10" w:rsidRPr="009C571E" w14:paraId="13E258FF" w14:textId="77777777" w:rsidTr="00393FFD">
        <w:trPr>
          <w:trHeight w:val="332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7FFDEB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3CED3F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671AA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A235042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AFB73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Обласний бюджет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2DD8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45A62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C542C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5D082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4CF1BB" w14:textId="77777777" w:rsidR="00595D10" w:rsidRPr="00393FFD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95D10" w:rsidRPr="009C571E" w14:paraId="6EA7854D" w14:textId="77777777" w:rsidTr="003E744C">
        <w:trPr>
          <w:trHeight w:val="349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7CDBBE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06EF33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35604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BD78CCE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17AE7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Місцевий бюджет</w:t>
            </w:r>
          </w:p>
        </w:tc>
        <w:tc>
          <w:tcPr>
            <w:tcW w:w="345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4AF01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spacing w:val="-6"/>
                <w:sz w:val="16"/>
                <w:szCs w:val="16"/>
                <w:lang w:val="uk-UA" w:eastAsia="uk-UA"/>
              </w:rPr>
              <w:t>Згідно із затвердженими бюджетними призначеннями</w:t>
            </w:r>
          </w:p>
        </w:tc>
        <w:tc>
          <w:tcPr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8AB752" w14:textId="77777777" w:rsidR="00595D10" w:rsidRPr="00393FFD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95D10" w:rsidRPr="009C571E" w14:paraId="3E7FD481" w14:textId="77777777" w:rsidTr="00393FFD">
        <w:trPr>
          <w:trHeight w:val="267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1C3E0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273D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3835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3C6B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1B5AF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Інші джерела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A1C3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8F9C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F0F03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FE0E7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A64F" w14:textId="77777777" w:rsidR="00595D10" w:rsidRPr="00393FFD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95D10" w:rsidRPr="009C571E" w14:paraId="7E5EC84E" w14:textId="77777777" w:rsidTr="00393FFD">
        <w:trPr>
          <w:trHeight w:val="454"/>
          <w:jc w:val="center"/>
        </w:trPr>
        <w:tc>
          <w:tcPr>
            <w:tcW w:w="126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9082E5B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9E73C90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2.7. Удосконалення та розширення фінансово-економічної самостійності театрально-концертних закладів</w:t>
            </w:r>
          </w:p>
        </w:tc>
        <w:tc>
          <w:tcPr>
            <w:tcW w:w="3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70B428C" w14:textId="7021163B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Управління культури, туризму, національностей і релігій облдержадміністраці</w:t>
            </w:r>
            <w:r w:rsidR="002B6FB8">
              <w:rPr>
                <w:spacing w:val="-6"/>
                <w:sz w:val="20"/>
                <w:szCs w:val="20"/>
                <w:lang w:val="uk-UA" w:eastAsia="uk-UA"/>
              </w:rPr>
              <w:t>ї, театрально-концертні заклади</w:t>
            </w:r>
            <w:r w:rsidRPr="009C571E">
              <w:rPr>
                <w:spacing w:val="-6"/>
                <w:sz w:val="20"/>
                <w:szCs w:val="20"/>
                <w:lang w:val="uk-UA" w:eastAsia="uk-UA"/>
              </w:rPr>
              <w:t>, що належать до спільної власності територіальних громад сіл, селищ, міст Дніпропетровської області (за згодою)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604AD5B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2026 – 2028 роки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5440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Загальний обсяг,  у т.ч.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ED12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9000,00</w:t>
            </w: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2B2DD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spacing w:val="-6"/>
                <w:sz w:val="16"/>
                <w:szCs w:val="16"/>
                <w:lang w:val="uk-UA" w:eastAsia="uk-UA"/>
              </w:rPr>
              <w:t>3000,00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4B4A3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spacing w:val="-6"/>
                <w:sz w:val="16"/>
                <w:szCs w:val="16"/>
                <w:lang w:val="uk-UA" w:eastAsia="uk-UA"/>
              </w:rPr>
              <w:t>3000,00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2775B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spacing w:val="-6"/>
                <w:sz w:val="16"/>
                <w:szCs w:val="16"/>
                <w:lang w:val="uk-UA" w:eastAsia="uk-UA"/>
              </w:rPr>
              <w:t>3000,00</w:t>
            </w: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29A2FE" w14:textId="77777777" w:rsidR="00595D10" w:rsidRPr="00393FFD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  <w:r w:rsidRPr="00393FFD">
              <w:rPr>
                <w:spacing w:val="-6"/>
                <w:sz w:val="20"/>
                <w:szCs w:val="20"/>
                <w:lang w:val="uk-UA" w:eastAsia="uk-UA"/>
              </w:rPr>
              <w:t>Кількість прем’єрних вистав (концертних програм): за 2026 – 2028 роки – 120 одиниць</w:t>
            </w:r>
          </w:p>
        </w:tc>
      </w:tr>
      <w:tr w:rsidR="00595D10" w:rsidRPr="009C571E" w14:paraId="6BC00CE7" w14:textId="77777777" w:rsidTr="00393FFD">
        <w:trPr>
          <w:trHeight w:val="333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3756F8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101AAD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DC0344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67605D3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A1304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Державний бюджет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7676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905E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03798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1AD10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693FC5" w14:textId="77777777" w:rsidR="00595D10" w:rsidRPr="00393FFD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95D10" w:rsidRPr="009C571E" w14:paraId="77517F6C" w14:textId="77777777" w:rsidTr="00393FFD">
        <w:trPr>
          <w:trHeight w:val="413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BBFDCB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042298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B016DC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769B024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73416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Обласний бюджет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161E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B6CEC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E3C21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57FC7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A3BB33" w14:textId="77777777" w:rsidR="00595D10" w:rsidRPr="00393FFD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95D10" w:rsidRPr="009C571E" w14:paraId="3D6A2D06" w14:textId="77777777" w:rsidTr="00393FFD">
        <w:trPr>
          <w:trHeight w:val="446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9241A8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ED8167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8A2F2C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3409443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489C1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Місцевий бюджет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5B2E4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9F61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B422E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68E72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C35395" w14:textId="77777777" w:rsidR="00595D10" w:rsidRPr="00393FFD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95D10" w:rsidRPr="009C571E" w14:paraId="3F28FF6A" w14:textId="77777777" w:rsidTr="00393FFD">
        <w:trPr>
          <w:trHeight w:val="337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E08B7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2DA6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F2A1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BC3F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68B53" w14:textId="4A82B760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Інші джерела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B4C3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9000,00</w:t>
            </w: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6CDD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spacing w:val="-6"/>
                <w:sz w:val="16"/>
                <w:szCs w:val="16"/>
                <w:lang w:val="uk-UA" w:eastAsia="uk-UA"/>
              </w:rPr>
              <w:t>3000,00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733D3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spacing w:val="-6"/>
                <w:sz w:val="16"/>
                <w:szCs w:val="16"/>
                <w:lang w:val="uk-UA" w:eastAsia="uk-UA"/>
              </w:rPr>
              <w:t>3000,00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C01D0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spacing w:val="-6"/>
                <w:sz w:val="16"/>
                <w:szCs w:val="16"/>
                <w:lang w:val="uk-UA" w:eastAsia="uk-UA"/>
              </w:rPr>
              <w:t>3000,00</w:t>
            </w:r>
          </w:p>
        </w:tc>
        <w:tc>
          <w:tcPr>
            <w:tcW w:w="2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7271" w14:textId="77777777" w:rsidR="00595D10" w:rsidRPr="00393FFD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95D10" w:rsidRPr="009C571E" w14:paraId="1FF6E158" w14:textId="77777777" w:rsidTr="00393FFD">
        <w:trPr>
          <w:trHeight w:val="368"/>
          <w:jc w:val="center"/>
        </w:trPr>
        <w:tc>
          <w:tcPr>
            <w:tcW w:w="1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DB5F59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5AB01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2.8. Проведення основних культурно-мистецьких заходів: конкурсів, фестивалів, конференцій, державних та регіональних свят, семінарів, інших культурних заходів </w:t>
            </w:r>
          </w:p>
        </w:tc>
        <w:tc>
          <w:tcPr>
            <w:tcW w:w="3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E1EC2" w14:textId="125814DA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Управління культури, туризму, національностей і релігій облдер</w:t>
            </w:r>
            <w:r w:rsidR="006B2F1F">
              <w:rPr>
                <w:spacing w:val="-6"/>
                <w:sz w:val="20"/>
                <w:szCs w:val="20"/>
                <w:lang w:val="uk-UA" w:eastAsia="uk-UA"/>
              </w:rPr>
              <w:t>жадміністрації, заклади вищої,</w:t>
            </w: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фахової </w:t>
            </w:r>
            <w:proofErr w:type="spellStart"/>
            <w:r w:rsidRPr="009C571E">
              <w:rPr>
                <w:spacing w:val="-6"/>
                <w:sz w:val="20"/>
                <w:szCs w:val="20"/>
                <w:lang w:val="uk-UA" w:eastAsia="uk-UA"/>
              </w:rPr>
              <w:t>передвищої</w:t>
            </w:r>
            <w:proofErr w:type="spellEnd"/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 мистецької освіти та  заклади культури, що належать до спільної власності територіальних громад сіл, селищ, міст Дніпропетровської області (за згодою)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EA057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2026 – 2028 роки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9F55C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Загальний обсяг,  у т.ч.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9667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4A7F0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B76B5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5D365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BBB22" w14:textId="77777777" w:rsidR="00595D10" w:rsidRPr="00393FFD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  <w:r w:rsidRPr="00393FFD">
              <w:rPr>
                <w:spacing w:val="-6"/>
                <w:sz w:val="20"/>
                <w:szCs w:val="20"/>
                <w:lang w:val="uk-UA" w:eastAsia="uk-UA"/>
              </w:rPr>
              <w:t>Кількість проведених культурно-мистецьких заходів: за 2026 – 2028 роки – 75 одиниць</w:t>
            </w:r>
          </w:p>
        </w:tc>
      </w:tr>
      <w:tr w:rsidR="00595D10" w:rsidRPr="009C571E" w14:paraId="70270F41" w14:textId="77777777" w:rsidTr="00393FFD">
        <w:trPr>
          <w:trHeight w:val="403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2FA636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85D22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989F6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E8D70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55656" w14:textId="13C1C188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Державний бюджет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1F46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287D6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pacing w:val="-6"/>
                <w:sz w:val="16"/>
                <w:szCs w:val="16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1FA8E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pacing w:val="-6"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5DCF2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pacing w:val="-6"/>
                <w:sz w:val="16"/>
                <w:szCs w:val="16"/>
              </w:rPr>
              <w:t> </w:t>
            </w: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A1511" w14:textId="77777777" w:rsidR="00595D10" w:rsidRPr="009C571E" w:rsidRDefault="00595D1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595D10" w:rsidRPr="009C571E" w14:paraId="48D04BB3" w14:textId="77777777" w:rsidTr="00393FFD">
        <w:trPr>
          <w:trHeight w:val="320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8127E7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482FC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1F4FB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02F8D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D236B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Обласний бюджет</w:t>
            </w:r>
          </w:p>
        </w:tc>
        <w:tc>
          <w:tcPr>
            <w:tcW w:w="345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88A1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spacing w:val="-6"/>
                <w:sz w:val="16"/>
                <w:szCs w:val="16"/>
                <w:lang w:val="uk-UA" w:eastAsia="uk-UA"/>
              </w:rPr>
              <w:t>Згідно із затвердженими бюджетними призначеннями</w:t>
            </w: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A4A46" w14:textId="77777777" w:rsidR="00595D10" w:rsidRPr="009C571E" w:rsidRDefault="00595D1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595D10" w:rsidRPr="009C571E" w14:paraId="68E5A997" w14:textId="77777777" w:rsidTr="00393FFD">
        <w:trPr>
          <w:trHeight w:val="316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F4FDFF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11606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6BDB7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91801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AC863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Місцевий бюджет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58B4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C9F5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18A4E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3A50F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FF84F" w14:textId="77777777" w:rsidR="00595D10" w:rsidRPr="009C571E" w:rsidRDefault="00595D1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595D10" w:rsidRPr="009C571E" w14:paraId="748AFD43" w14:textId="77777777" w:rsidTr="00393FFD">
        <w:trPr>
          <w:trHeight w:val="365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A7FD37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A0E62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6928D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119F7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E0467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Інші джерела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BDEF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23D7D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D98B5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84FB7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6F1E6" w14:textId="77777777" w:rsidR="00595D10" w:rsidRPr="009C571E" w:rsidRDefault="00595D1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595D10" w:rsidRPr="009C571E" w14:paraId="7A398A94" w14:textId="77777777" w:rsidTr="00393FFD">
        <w:trPr>
          <w:trHeight w:val="70"/>
          <w:jc w:val="center"/>
        </w:trPr>
        <w:tc>
          <w:tcPr>
            <w:tcW w:w="87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22E529" w14:textId="77777777" w:rsidR="00595D10" w:rsidRPr="009C571E" w:rsidRDefault="00595D10" w:rsidP="002B6FB8">
            <w:pPr>
              <w:spacing w:line="216" w:lineRule="auto"/>
              <w:rPr>
                <w:b/>
                <w:color w:val="000000"/>
                <w:sz w:val="16"/>
                <w:szCs w:val="16"/>
                <w:lang w:val="uk-UA"/>
              </w:rPr>
            </w:pPr>
            <w:r w:rsidRPr="009C571E">
              <w:rPr>
                <w:b/>
                <w:color w:val="000000"/>
                <w:sz w:val="16"/>
                <w:szCs w:val="16"/>
                <w:lang w:val="uk-UA"/>
              </w:rPr>
              <w:t>Усього за розділом:</w:t>
            </w:r>
          </w:p>
          <w:p w14:paraId="3CBE0613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BD8DF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Загальний обсяг,  у т.ч.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D846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F20F17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11130,00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4D989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3710,00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A2A05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3710,00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AE612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3710,00</w:t>
            </w: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91BB9" w14:textId="77777777" w:rsidR="00595D10" w:rsidRPr="009C571E" w:rsidRDefault="00595D1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595D10" w:rsidRPr="009C571E" w14:paraId="386DEEC0" w14:textId="77777777" w:rsidTr="00393FFD">
        <w:trPr>
          <w:trHeight w:val="221"/>
          <w:jc w:val="center"/>
        </w:trPr>
        <w:tc>
          <w:tcPr>
            <w:tcW w:w="87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65212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72B39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Державний бюджет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E366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F20F17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0,00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DBB03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C3EB3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E4659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D9EB1" w14:textId="77777777" w:rsidR="00595D10" w:rsidRPr="009C571E" w:rsidRDefault="00595D1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595D10" w:rsidRPr="009C571E" w14:paraId="0FA143BA" w14:textId="77777777" w:rsidTr="00393FFD">
        <w:trPr>
          <w:trHeight w:val="270"/>
          <w:jc w:val="center"/>
        </w:trPr>
        <w:tc>
          <w:tcPr>
            <w:tcW w:w="87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D1EBA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27219" w14:textId="11142184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Обласний бюджет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D84A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F20F17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2130,00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952FE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710,00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1B862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710,00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B66D7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710,00</w:t>
            </w: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4F46A" w14:textId="77777777" w:rsidR="00595D10" w:rsidRPr="009C571E" w:rsidRDefault="00595D1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595D10" w:rsidRPr="009C571E" w14:paraId="56B71A86" w14:textId="77777777" w:rsidTr="00393FFD">
        <w:trPr>
          <w:trHeight w:val="433"/>
          <w:jc w:val="center"/>
        </w:trPr>
        <w:tc>
          <w:tcPr>
            <w:tcW w:w="87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FF968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4F7E1" w14:textId="405ED4BD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Місцевий бюджет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6766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F20F17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0,00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9AD23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405F0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48314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58DA0" w14:textId="77777777" w:rsidR="00595D10" w:rsidRPr="009C571E" w:rsidRDefault="00595D1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595D10" w:rsidRPr="009C571E" w14:paraId="5679C333" w14:textId="77777777" w:rsidTr="00393FFD">
        <w:trPr>
          <w:trHeight w:val="209"/>
          <w:jc w:val="center"/>
        </w:trPr>
        <w:tc>
          <w:tcPr>
            <w:tcW w:w="87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79FE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A673E" w14:textId="77777777" w:rsidR="00595D10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Інші джерела</w:t>
            </w:r>
          </w:p>
          <w:p w14:paraId="226B2921" w14:textId="4C568A09" w:rsidR="002B6FB8" w:rsidRPr="009C571E" w:rsidRDefault="002B6FB8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8B24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F20F17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9000,00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7A7BD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3000,00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AD852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3000,00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9B9C1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3000,00</w:t>
            </w: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7CD40" w14:textId="77777777" w:rsidR="00595D10" w:rsidRPr="009C571E" w:rsidRDefault="00595D1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595D10" w:rsidRPr="009C571E" w14:paraId="15A731E3" w14:textId="77777777" w:rsidTr="00393FFD">
        <w:trPr>
          <w:trHeight w:val="630"/>
          <w:jc w:val="center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8426926" w14:textId="77777777" w:rsidR="00595D10" w:rsidRPr="00F20F17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  <w:r w:rsidRPr="00F20F17">
              <w:rPr>
                <w:spacing w:val="-6"/>
                <w:sz w:val="20"/>
                <w:szCs w:val="20"/>
                <w:lang w:val="uk-UA" w:eastAsia="uk-UA"/>
              </w:rPr>
              <w:t>3. Збереження і розвиток культурної спадщини та культурної ідентичності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8A6AE" w14:textId="67C6963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3.1. </w:t>
            </w:r>
            <w:r>
              <w:rPr>
                <w:spacing w:val="-6"/>
                <w:sz w:val="20"/>
                <w:szCs w:val="20"/>
                <w:lang w:val="uk-UA" w:eastAsia="uk-UA"/>
              </w:rPr>
              <w:t>Сприяння</w:t>
            </w: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функціонуванн</w:t>
            </w:r>
            <w:r>
              <w:rPr>
                <w:spacing w:val="-6"/>
                <w:sz w:val="20"/>
                <w:szCs w:val="20"/>
                <w:lang w:val="uk-UA" w:eastAsia="uk-UA"/>
              </w:rPr>
              <w:t>ю</w:t>
            </w: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обласн</w:t>
            </w:r>
            <w:r>
              <w:rPr>
                <w:spacing w:val="-6"/>
                <w:sz w:val="20"/>
                <w:szCs w:val="20"/>
                <w:lang w:val="uk-UA" w:eastAsia="uk-UA"/>
              </w:rPr>
              <w:t>их</w:t>
            </w: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центр</w:t>
            </w:r>
            <w:r>
              <w:rPr>
                <w:spacing w:val="-6"/>
                <w:sz w:val="20"/>
                <w:szCs w:val="20"/>
                <w:lang w:val="uk-UA" w:eastAsia="uk-UA"/>
              </w:rPr>
              <w:t>ів</w:t>
            </w: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з охорони історико-культурних цінностей,  здійснення функцій у сфері охорони культурної спадщини, виготовлення </w:t>
            </w:r>
            <w:proofErr w:type="spellStart"/>
            <w:r w:rsidRPr="009C571E">
              <w:rPr>
                <w:spacing w:val="-6"/>
                <w:sz w:val="20"/>
                <w:szCs w:val="20"/>
                <w:lang w:val="uk-UA" w:eastAsia="uk-UA"/>
              </w:rPr>
              <w:t>пам’яткоохоронної</w:t>
            </w:r>
            <w:proofErr w:type="spellEnd"/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документації на об’єкти культурної спадщини, проведення обстеження об’єктів культурної спадщи</w:t>
            </w:r>
            <w:r w:rsidR="002B6FB8">
              <w:rPr>
                <w:spacing w:val="-6"/>
                <w:sz w:val="20"/>
                <w:szCs w:val="20"/>
                <w:lang w:val="uk-UA" w:eastAsia="uk-UA"/>
              </w:rPr>
              <w:t xml:space="preserve">ни, підготовка матеріалів тому </w:t>
            </w:r>
            <w:proofErr w:type="spellStart"/>
            <w:r w:rsidR="002B6FB8">
              <w:rPr>
                <w:spacing w:val="-6"/>
                <w:sz w:val="20"/>
                <w:szCs w:val="20"/>
                <w:lang w:val="uk-UA" w:eastAsia="uk-UA"/>
              </w:rPr>
              <w:t>„</w:t>
            </w:r>
            <w:r w:rsidRPr="009C571E">
              <w:rPr>
                <w:spacing w:val="-6"/>
                <w:sz w:val="20"/>
                <w:szCs w:val="20"/>
                <w:lang w:val="uk-UA" w:eastAsia="uk-UA"/>
              </w:rPr>
              <w:t>Звід</w:t>
            </w:r>
            <w:proofErr w:type="spellEnd"/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пам’яток історії та культури України. Дніпропетровська область”</w:t>
            </w:r>
          </w:p>
        </w:tc>
        <w:tc>
          <w:tcPr>
            <w:tcW w:w="3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F2CD1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Управління культури,</w:t>
            </w:r>
            <w:r w:rsidRPr="009C571E">
              <w:t xml:space="preserve"> </w:t>
            </w:r>
            <w:r w:rsidRPr="009C571E">
              <w:rPr>
                <w:spacing w:val="-6"/>
                <w:sz w:val="20"/>
                <w:szCs w:val="20"/>
                <w:lang w:val="uk-UA" w:eastAsia="uk-UA"/>
              </w:rPr>
              <w:t>туризму,  національностей і релігій облдержадміністрації, Дніпропетровський обласний центр з охорони історико-культурних цінностей (за згодою)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70BF7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2026 – 2028 роки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2EBDB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Загальний обсяг,  у т.ч.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0455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E734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383D0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4BF2B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6B129" w14:textId="77777777" w:rsidR="00595D10" w:rsidRPr="00E20B2C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  <w:r w:rsidRPr="00E20B2C">
              <w:rPr>
                <w:spacing w:val="-6"/>
                <w:sz w:val="20"/>
                <w:szCs w:val="20"/>
                <w:lang w:val="uk-UA" w:eastAsia="uk-UA"/>
              </w:rPr>
              <w:t>Кількість виготовлених документів на об’єкти культурної спадщини: за 2026 – 2028 роки – 1050 одиниць</w:t>
            </w:r>
          </w:p>
        </w:tc>
      </w:tr>
      <w:tr w:rsidR="00595D10" w:rsidRPr="009C571E" w14:paraId="19E9AB92" w14:textId="77777777" w:rsidTr="00393FFD">
        <w:trPr>
          <w:trHeight w:val="364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318996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81B34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88051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F88E1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DBA26" w14:textId="77777777" w:rsidR="00595D10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Державний бюджет</w:t>
            </w:r>
          </w:p>
          <w:p w14:paraId="68D2F754" w14:textId="77777777" w:rsidR="00F20F17" w:rsidRPr="009C571E" w:rsidRDefault="00F20F17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3852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5D5C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25568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36DD3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90B0D" w14:textId="77777777" w:rsidR="00595D10" w:rsidRPr="00E20B2C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95D10" w:rsidRPr="009C571E" w14:paraId="0FF1FE51" w14:textId="77777777" w:rsidTr="00393FFD">
        <w:trPr>
          <w:trHeight w:val="399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67BC35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C11A0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CEED6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334B4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99045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Обласний бюджет</w:t>
            </w:r>
          </w:p>
        </w:tc>
        <w:tc>
          <w:tcPr>
            <w:tcW w:w="345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0675A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spacing w:val="-6"/>
                <w:sz w:val="16"/>
                <w:szCs w:val="16"/>
                <w:lang w:val="uk-UA" w:eastAsia="uk-UA"/>
              </w:rPr>
              <w:t>Згідно із затвердженими бюджетними призначеннями</w:t>
            </w:r>
          </w:p>
        </w:tc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9E20E" w14:textId="77777777" w:rsidR="00595D10" w:rsidRPr="00E20B2C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95D10" w:rsidRPr="009C571E" w14:paraId="1E53F5C7" w14:textId="77777777" w:rsidTr="00393FFD">
        <w:trPr>
          <w:trHeight w:val="484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B62AFD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C0347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68CB2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02A3B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101A9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Місцевий бюджет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8BA8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8F04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E3DE9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9C2A0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C49B1" w14:textId="77777777" w:rsidR="00595D10" w:rsidRPr="00E20B2C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95D10" w:rsidRPr="009C571E" w14:paraId="107661FE" w14:textId="77777777" w:rsidTr="00393FFD">
        <w:trPr>
          <w:trHeight w:val="696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088B0B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ADDDD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E6251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EA101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38C90" w14:textId="77777777" w:rsidR="00595D10" w:rsidRPr="009C571E" w:rsidRDefault="00595D10" w:rsidP="002B6FB8">
            <w:pPr>
              <w:ind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Інші джерела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4B0D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0A4A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7872E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9E8CC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4A1F7" w14:textId="77777777" w:rsidR="00595D10" w:rsidRPr="00E20B2C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95D10" w:rsidRPr="009C571E" w14:paraId="446B8CF5" w14:textId="77777777" w:rsidTr="00393FFD">
        <w:trPr>
          <w:trHeight w:val="344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9F7E9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C866AF" w14:textId="5FDDCE78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3.2. Популяризація в Україні та за її межами елементів нематеріальної культур</w:t>
            </w:r>
            <w:r w:rsidR="002B6FB8">
              <w:rPr>
                <w:spacing w:val="-6"/>
                <w:sz w:val="20"/>
                <w:szCs w:val="20"/>
                <w:lang w:val="uk-UA" w:eastAsia="uk-UA"/>
              </w:rPr>
              <w:t>ної спадщини у списках ЮНЕСКО (</w:t>
            </w:r>
            <w:proofErr w:type="spellStart"/>
            <w:r w:rsidR="002B6FB8">
              <w:rPr>
                <w:spacing w:val="-6"/>
                <w:sz w:val="20"/>
                <w:szCs w:val="20"/>
                <w:lang w:val="uk-UA" w:eastAsia="uk-UA"/>
              </w:rPr>
              <w:t>„</w:t>
            </w:r>
            <w:r w:rsidRPr="009C571E">
              <w:rPr>
                <w:spacing w:val="-6"/>
                <w:sz w:val="20"/>
                <w:szCs w:val="20"/>
                <w:lang w:val="uk-UA" w:eastAsia="uk-UA"/>
              </w:rPr>
              <w:t>Петриківський</w:t>
            </w:r>
            <w:proofErr w:type="spellEnd"/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декоративний живопис як феномен української орнамен</w:t>
            </w:r>
            <w:r w:rsidR="002B6FB8">
              <w:rPr>
                <w:spacing w:val="-6"/>
                <w:sz w:val="20"/>
                <w:szCs w:val="20"/>
                <w:lang w:val="uk-UA" w:eastAsia="uk-UA"/>
              </w:rPr>
              <w:t xml:space="preserve">тальної народної творчості” та </w:t>
            </w:r>
            <w:proofErr w:type="spellStart"/>
            <w:r w:rsidR="002B6FB8">
              <w:rPr>
                <w:spacing w:val="-6"/>
                <w:sz w:val="20"/>
                <w:szCs w:val="20"/>
                <w:lang w:val="uk-UA" w:eastAsia="uk-UA"/>
              </w:rPr>
              <w:t>„</w:t>
            </w:r>
            <w:r w:rsidRPr="009C571E">
              <w:rPr>
                <w:spacing w:val="-6"/>
                <w:sz w:val="20"/>
                <w:szCs w:val="20"/>
                <w:lang w:val="uk-UA" w:eastAsia="uk-UA"/>
              </w:rPr>
              <w:t>Козацькі</w:t>
            </w:r>
            <w:proofErr w:type="spellEnd"/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пісні Дніпропетровщини”) </w:t>
            </w:r>
          </w:p>
        </w:tc>
        <w:tc>
          <w:tcPr>
            <w:tcW w:w="3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181486" w14:textId="6D5EBE30" w:rsidR="00595D10" w:rsidRPr="009C571E" w:rsidRDefault="00595D10" w:rsidP="002B6FB8">
            <w:pPr>
              <w:ind w:left="-57" w:right="-57"/>
              <w:rPr>
                <w:strike/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Управління культури, туризму, національностей і релігій облдержадміністрації,</w:t>
            </w:r>
            <w:r w:rsidRPr="009C571E">
              <w:rPr>
                <w:lang w:val="uk-UA"/>
              </w:rPr>
              <w:t xml:space="preserve"> </w:t>
            </w:r>
            <w:r w:rsidR="002B6FB8">
              <w:rPr>
                <w:spacing w:val="-6"/>
                <w:sz w:val="20"/>
                <w:szCs w:val="20"/>
                <w:lang w:val="uk-UA" w:eastAsia="uk-UA"/>
              </w:rPr>
              <w:t xml:space="preserve">комунальний заклад культури </w:t>
            </w:r>
            <w:proofErr w:type="spellStart"/>
            <w:r w:rsidR="002B6FB8">
              <w:rPr>
                <w:spacing w:val="-6"/>
                <w:sz w:val="20"/>
                <w:szCs w:val="20"/>
                <w:lang w:val="uk-UA" w:eastAsia="uk-UA"/>
              </w:rPr>
              <w:t>„</w:t>
            </w:r>
            <w:r w:rsidRPr="009C571E">
              <w:rPr>
                <w:spacing w:val="-6"/>
                <w:sz w:val="20"/>
                <w:szCs w:val="20"/>
                <w:lang w:val="uk-UA" w:eastAsia="uk-UA"/>
              </w:rPr>
              <w:t>Музей</w:t>
            </w:r>
            <w:proofErr w:type="spellEnd"/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історії Петриківського розпису та народних ремесел” Дніпропетровської обласної ради”, заклади вищої та фахової </w:t>
            </w:r>
            <w:proofErr w:type="spellStart"/>
            <w:r w:rsidRPr="009C571E">
              <w:rPr>
                <w:spacing w:val="-6"/>
                <w:sz w:val="20"/>
                <w:szCs w:val="20"/>
                <w:lang w:val="uk-UA" w:eastAsia="uk-UA"/>
              </w:rPr>
              <w:t>передвищої</w:t>
            </w:r>
            <w:proofErr w:type="spellEnd"/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 мистецької освіти, що належать до спільної власності територіальних громад сіл, селищ, міст Дніпропетровської області (за згодою)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8476D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2026 – 2028 роки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BEA6" w14:textId="77777777" w:rsidR="00595D10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Загальний обсяг,  у т.ч.</w:t>
            </w:r>
          </w:p>
          <w:p w14:paraId="2638E5E9" w14:textId="77777777" w:rsidR="00F20F17" w:rsidRPr="009C571E" w:rsidRDefault="00F20F17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CFCB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88C4" w14:textId="77777777" w:rsidR="00595D10" w:rsidRPr="009C571E" w:rsidRDefault="00595D10" w:rsidP="002B6FB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3C84E" w14:textId="77777777" w:rsidR="00595D10" w:rsidRPr="009C571E" w:rsidRDefault="00595D10" w:rsidP="002B6FB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830FA" w14:textId="77777777" w:rsidR="00595D10" w:rsidRPr="009C571E" w:rsidRDefault="00595D10" w:rsidP="002B6FB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BBC17" w14:textId="77777777" w:rsidR="00595D10" w:rsidRPr="00E20B2C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  <w:r w:rsidRPr="00E20B2C">
              <w:rPr>
                <w:spacing w:val="-6"/>
                <w:sz w:val="20"/>
                <w:szCs w:val="20"/>
                <w:lang w:val="uk-UA" w:eastAsia="uk-UA"/>
              </w:rPr>
              <w:t>Кількість заходів (виїзні виставки, майстер-класи, заходи різних форматів з популяризації нематеріальної культурної спадщини): за 2026 – 2028 роки – 150 одиниць</w:t>
            </w:r>
          </w:p>
        </w:tc>
      </w:tr>
      <w:tr w:rsidR="00595D10" w:rsidRPr="009C571E" w14:paraId="131E28CA" w14:textId="77777777" w:rsidTr="00393FFD">
        <w:trPr>
          <w:trHeight w:val="309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B5B3B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B7EA88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D463D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C5C0A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C937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Державний бюджет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3E2A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9C69" w14:textId="77777777" w:rsidR="00595D10" w:rsidRPr="009C571E" w:rsidRDefault="00595D10" w:rsidP="002B6FB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9491A" w14:textId="77777777" w:rsidR="00595D10" w:rsidRPr="009C571E" w:rsidRDefault="00595D10" w:rsidP="002B6FB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645EF" w14:textId="77777777" w:rsidR="00595D10" w:rsidRPr="009C571E" w:rsidRDefault="00595D10" w:rsidP="002B6FB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5B358" w14:textId="77777777" w:rsidR="00595D10" w:rsidRPr="009C571E" w:rsidRDefault="00595D1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595D10" w:rsidRPr="009C571E" w14:paraId="00E8C236" w14:textId="77777777" w:rsidTr="00393FFD">
        <w:trPr>
          <w:trHeight w:val="387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F7D91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50CF48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CF26B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5CD70E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E1F2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Обласний бюджет</w:t>
            </w:r>
          </w:p>
        </w:tc>
        <w:tc>
          <w:tcPr>
            <w:tcW w:w="345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BAAF" w14:textId="77777777" w:rsidR="00595D10" w:rsidRPr="009C571E" w:rsidRDefault="00595D10" w:rsidP="002B6FB8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9C571E">
              <w:rPr>
                <w:spacing w:val="-6"/>
                <w:sz w:val="16"/>
                <w:szCs w:val="16"/>
                <w:lang w:val="uk-UA" w:eastAsia="uk-UA"/>
              </w:rPr>
              <w:t>Згідно із затвердженими бюджетними призначеннями</w:t>
            </w:r>
          </w:p>
        </w:tc>
        <w:tc>
          <w:tcPr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0A724" w14:textId="77777777" w:rsidR="00595D10" w:rsidRPr="009C571E" w:rsidRDefault="00595D1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595D10" w:rsidRPr="009C571E" w14:paraId="278F7454" w14:textId="77777777" w:rsidTr="00393FFD">
        <w:trPr>
          <w:trHeight w:val="549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F3295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F47B56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C6556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87EF1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B034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Місцевий бюджет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8DC2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47A3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DEAF1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AF846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33BF1" w14:textId="77777777" w:rsidR="00595D10" w:rsidRPr="009C571E" w:rsidRDefault="00595D1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595D10" w:rsidRPr="009C571E" w14:paraId="0F1EC54A" w14:textId="77777777" w:rsidTr="00E20B2C">
        <w:trPr>
          <w:trHeight w:val="466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E8405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94ED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0B29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ED2C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A38C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Інші джерела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27A6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D377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12CA3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A29BA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FAD79" w14:textId="77777777" w:rsidR="00595D10" w:rsidRPr="009C571E" w:rsidRDefault="00595D1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595D10" w:rsidRPr="009C571E" w14:paraId="5BA20090" w14:textId="77777777" w:rsidTr="00393FFD">
        <w:trPr>
          <w:trHeight w:val="769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83628E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89DAF" w14:textId="0BECA3E2" w:rsidR="00595D10" w:rsidRPr="009C571E" w:rsidRDefault="00595D10" w:rsidP="002B6FB8">
            <w:pPr>
              <w:ind w:left="-57" w:right="-73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3.3. </w:t>
            </w:r>
            <w:r>
              <w:rPr>
                <w:spacing w:val="-6"/>
                <w:sz w:val="20"/>
                <w:szCs w:val="20"/>
                <w:lang w:val="uk-UA" w:eastAsia="uk-UA"/>
              </w:rPr>
              <w:t>Сприяння</w:t>
            </w: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функціонуванн</w:t>
            </w:r>
            <w:r>
              <w:rPr>
                <w:spacing w:val="-6"/>
                <w:sz w:val="20"/>
                <w:szCs w:val="20"/>
                <w:lang w:val="uk-UA" w:eastAsia="uk-UA"/>
              </w:rPr>
              <w:t>ю</w:t>
            </w: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центр</w:t>
            </w:r>
            <w:r>
              <w:rPr>
                <w:spacing w:val="-6"/>
                <w:sz w:val="20"/>
                <w:szCs w:val="20"/>
                <w:lang w:val="uk-UA" w:eastAsia="uk-UA"/>
              </w:rPr>
              <w:t>ів</w:t>
            </w: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обласної редколегії по підгото</w:t>
            </w:r>
            <w:r w:rsidR="002B6FB8">
              <w:rPr>
                <w:spacing w:val="-6"/>
                <w:sz w:val="20"/>
                <w:szCs w:val="20"/>
                <w:lang w:val="uk-UA" w:eastAsia="uk-UA"/>
              </w:rPr>
              <w:t xml:space="preserve">вці та виданню тому серії книг </w:t>
            </w:r>
            <w:proofErr w:type="spellStart"/>
            <w:r w:rsidR="002B6FB8">
              <w:rPr>
                <w:spacing w:val="-6"/>
                <w:sz w:val="20"/>
                <w:szCs w:val="20"/>
                <w:lang w:val="uk-UA" w:eastAsia="uk-UA"/>
              </w:rPr>
              <w:t>„</w:t>
            </w:r>
            <w:r w:rsidR="006B2F1F">
              <w:rPr>
                <w:spacing w:val="-6"/>
                <w:sz w:val="20"/>
                <w:szCs w:val="20"/>
                <w:lang w:val="uk-UA" w:eastAsia="uk-UA"/>
              </w:rPr>
              <w:t>Реабілітовані</w:t>
            </w:r>
            <w:proofErr w:type="spellEnd"/>
            <w:r w:rsidR="006B2F1F">
              <w:rPr>
                <w:spacing w:val="-6"/>
                <w:sz w:val="20"/>
                <w:szCs w:val="20"/>
                <w:lang w:val="uk-UA" w:eastAsia="uk-UA"/>
              </w:rPr>
              <w:t xml:space="preserve"> історією”,</w:t>
            </w: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проведення дослідницьких, видавничих та інформаційних захо</w:t>
            </w:r>
            <w:r w:rsidR="006B2F1F">
              <w:rPr>
                <w:spacing w:val="-6"/>
                <w:sz w:val="20"/>
                <w:szCs w:val="20"/>
                <w:lang w:val="uk-UA" w:eastAsia="uk-UA"/>
              </w:rPr>
              <w:t>дів з відновлення, збереження й</w:t>
            </w:r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популяризації національної </w:t>
            </w:r>
            <w:r w:rsidRPr="009C571E">
              <w:rPr>
                <w:spacing w:val="-6"/>
                <w:sz w:val="20"/>
                <w:szCs w:val="20"/>
                <w:lang w:val="uk-UA" w:eastAsia="uk-UA"/>
              </w:rPr>
              <w:lastRenderedPageBreak/>
              <w:t>пам’яті українського народу</w:t>
            </w:r>
          </w:p>
        </w:tc>
        <w:tc>
          <w:tcPr>
            <w:tcW w:w="3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5E99E" w14:textId="12D81D91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lastRenderedPageBreak/>
              <w:t>Управління культури, туризму,  національностей і релігій облдержадмініст</w:t>
            </w:r>
            <w:r w:rsidR="002B6FB8">
              <w:rPr>
                <w:spacing w:val="-6"/>
                <w:sz w:val="20"/>
                <w:szCs w:val="20"/>
                <w:lang w:val="uk-UA" w:eastAsia="uk-UA"/>
              </w:rPr>
              <w:t xml:space="preserve">рації, комунальне підприємство </w:t>
            </w:r>
            <w:proofErr w:type="spellStart"/>
            <w:r w:rsidR="002B6FB8">
              <w:rPr>
                <w:spacing w:val="-6"/>
                <w:sz w:val="20"/>
                <w:szCs w:val="20"/>
                <w:lang w:val="uk-UA" w:eastAsia="uk-UA"/>
              </w:rPr>
              <w:t>„</w:t>
            </w:r>
            <w:r w:rsidRPr="009C571E">
              <w:rPr>
                <w:spacing w:val="-6"/>
                <w:sz w:val="20"/>
                <w:szCs w:val="20"/>
                <w:lang w:val="uk-UA" w:eastAsia="uk-UA"/>
              </w:rPr>
              <w:t>Науково-редакційний</w:t>
            </w:r>
            <w:proofErr w:type="spellEnd"/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центр обласної редколегії по підгото</w:t>
            </w:r>
            <w:r w:rsidR="002B6FB8">
              <w:rPr>
                <w:spacing w:val="-6"/>
                <w:sz w:val="20"/>
                <w:szCs w:val="20"/>
                <w:lang w:val="uk-UA" w:eastAsia="uk-UA"/>
              </w:rPr>
              <w:t xml:space="preserve">вці та виданню тому серії книг </w:t>
            </w:r>
            <w:proofErr w:type="spellStart"/>
            <w:r w:rsidR="002B6FB8">
              <w:rPr>
                <w:spacing w:val="-6"/>
                <w:sz w:val="20"/>
                <w:szCs w:val="20"/>
                <w:lang w:val="uk-UA" w:eastAsia="uk-UA"/>
              </w:rPr>
              <w:t>„</w:t>
            </w:r>
            <w:r w:rsidRPr="009C571E">
              <w:rPr>
                <w:spacing w:val="-6"/>
                <w:sz w:val="20"/>
                <w:szCs w:val="20"/>
                <w:lang w:val="uk-UA" w:eastAsia="uk-UA"/>
              </w:rPr>
              <w:t>Реабілітовані</w:t>
            </w:r>
            <w:proofErr w:type="spellEnd"/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історією” (за згодою) 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8FF7DD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2026 – 2028 роки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4AC3B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Загальний обсяг,  у т.ч.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03BB2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FF2A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FF6DB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DE822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AF1927" w14:textId="3487817E" w:rsidR="00595D10" w:rsidRPr="00E20B2C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  <w:r w:rsidRPr="00E20B2C">
              <w:rPr>
                <w:spacing w:val="-6"/>
                <w:sz w:val="20"/>
                <w:szCs w:val="20"/>
                <w:lang w:val="uk-UA" w:eastAsia="uk-UA"/>
              </w:rPr>
              <w:t>Дослідження й підготовка до виданн</w:t>
            </w:r>
            <w:r w:rsidR="00F20F17" w:rsidRPr="00E20B2C">
              <w:rPr>
                <w:spacing w:val="-6"/>
                <w:sz w:val="20"/>
                <w:szCs w:val="20"/>
                <w:lang w:val="uk-UA" w:eastAsia="uk-UA"/>
              </w:rPr>
              <w:t xml:space="preserve">я та видання томів книги серії </w:t>
            </w:r>
            <w:proofErr w:type="spellStart"/>
            <w:r w:rsidR="00F20F17" w:rsidRPr="00E20B2C">
              <w:rPr>
                <w:spacing w:val="-6"/>
                <w:sz w:val="20"/>
                <w:szCs w:val="20"/>
                <w:lang w:val="uk-UA" w:eastAsia="uk-UA"/>
              </w:rPr>
              <w:t>„</w:t>
            </w:r>
            <w:r w:rsidRPr="00E20B2C">
              <w:rPr>
                <w:spacing w:val="-6"/>
                <w:sz w:val="20"/>
                <w:szCs w:val="20"/>
                <w:lang w:val="uk-UA" w:eastAsia="uk-UA"/>
              </w:rPr>
              <w:t>Реабілітовані</w:t>
            </w:r>
            <w:proofErr w:type="spellEnd"/>
            <w:r w:rsidRPr="00E20B2C">
              <w:rPr>
                <w:spacing w:val="-6"/>
                <w:sz w:val="20"/>
                <w:szCs w:val="20"/>
                <w:lang w:val="uk-UA" w:eastAsia="uk-UA"/>
              </w:rPr>
              <w:t xml:space="preserve"> історією”: за 2026 – 2028 роки – 3 одиниці. </w:t>
            </w:r>
          </w:p>
          <w:p w14:paraId="06649482" w14:textId="14674DE2" w:rsidR="00595D10" w:rsidRPr="00E20B2C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  <w:r w:rsidRPr="00E20B2C">
              <w:rPr>
                <w:spacing w:val="-6"/>
                <w:sz w:val="20"/>
                <w:szCs w:val="20"/>
                <w:lang w:val="uk-UA" w:eastAsia="uk-UA"/>
              </w:rPr>
              <w:t>Кількість заходів у різних форматах з популяри</w:t>
            </w:r>
            <w:r w:rsidR="00F20F17" w:rsidRPr="00E20B2C">
              <w:rPr>
                <w:spacing w:val="-6"/>
                <w:sz w:val="20"/>
                <w:szCs w:val="20"/>
                <w:lang w:val="uk-UA" w:eastAsia="uk-UA"/>
              </w:rPr>
              <w:t xml:space="preserve">зації </w:t>
            </w:r>
            <w:r w:rsidR="00F20F17" w:rsidRPr="00E20B2C">
              <w:rPr>
                <w:spacing w:val="-6"/>
                <w:sz w:val="20"/>
                <w:szCs w:val="20"/>
                <w:lang w:val="uk-UA" w:eastAsia="uk-UA"/>
              </w:rPr>
              <w:lastRenderedPageBreak/>
              <w:t xml:space="preserve">видань томів книги серії </w:t>
            </w:r>
            <w:proofErr w:type="spellStart"/>
            <w:r w:rsidR="00F20F17" w:rsidRPr="00E20B2C">
              <w:rPr>
                <w:spacing w:val="-6"/>
                <w:sz w:val="20"/>
                <w:szCs w:val="20"/>
                <w:lang w:val="uk-UA" w:eastAsia="uk-UA"/>
              </w:rPr>
              <w:t>„</w:t>
            </w:r>
            <w:r w:rsidRPr="00E20B2C">
              <w:rPr>
                <w:spacing w:val="-6"/>
                <w:sz w:val="20"/>
                <w:szCs w:val="20"/>
                <w:lang w:val="uk-UA" w:eastAsia="uk-UA"/>
              </w:rPr>
              <w:t>Реабілітовані</w:t>
            </w:r>
            <w:proofErr w:type="spellEnd"/>
            <w:r w:rsidRPr="00E20B2C">
              <w:rPr>
                <w:spacing w:val="-6"/>
                <w:sz w:val="20"/>
                <w:szCs w:val="20"/>
                <w:lang w:val="uk-UA" w:eastAsia="uk-UA"/>
              </w:rPr>
              <w:t xml:space="preserve"> історією”: за 2026 – 2028 роки – 30 одиниць</w:t>
            </w:r>
          </w:p>
        </w:tc>
      </w:tr>
      <w:tr w:rsidR="00595D10" w:rsidRPr="009C571E" w14:paraId="42FDE64E" w14:textId="77777777" w:rsidTr="00393FFD">
        <w:trPr>
          <w:trHeight w:val="591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FC7D22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985FA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58EC8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2F342A7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1031E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Державний бюджет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8FCF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6C00E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2BA58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392F7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2B9F521" w14:textId="77777777" w:rsidR="00595D10" w:rsidRPr="009C571E" w:rsidRDefault="00595D1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595D10" w:rsidRPr="009C571E" w14:paraId="719388E2" w14:textId="77777777" w:rsidTr="00393FFD">
        <w:trPr>
          <w:trHeight w:val="521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7906B8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38627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E60AF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10FDD3D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72175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Обласний бюджет</w:t>
            </w:r>
          </w:p>
        </w:tc>
        <w:tc>
          <w:tcPr>
            <w:tcW w:w="345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7D77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spacing w:val="-6"/>
                <w:sz w:val="16"/>
                <w:szCs w:val="16"/>
                <w:lang w:val="uk-UA" w:eastAsia="uk-UA"/>
              </w:rPr>
              <w:t>Згідно із затвердженими бюджетними призначеннями</w:t>
            </w:r>
          </w:p>
        </w:tc>
        <w:tc>
          <w:tcPr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C910BA" w14:textId="77777777" w:rsidR="00595D10" w:rsidRPr="009C571E" w:rsidRDefault="00595D1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595D10" w:rsidRPr="009C571E" w14:paraId="3BF8EEFF" w14:textId="77777777" w:rsidTr="00393FFD">
        <w:trPr>
          <w:trHeight w:val="555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F733B9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81027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0A11A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F9142E1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F82CF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Місцевий бюджет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2D92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02F1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4CDA4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1CA3E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58992C" w14:textId="77777777" w:rsidR="00595D10" w:rsidRPr="009C571E" w:rsidRDefault="00595D1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595D10" w:rsidRPr="009C571E" w14:paraId="12A50119" w14:textId="77777777" w:rsidTr="00393FFD">
        <w:trPr>
          <w:trHeight w:val="70"/>
          <w:jc w:val="center"/>
        </w:trPr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58773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A2651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C953D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63E9F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F58B8" w14:textId="5BA84109" w:rsidR="00F20F17" w:rsidRPr="009C571E" w:rsidRDefault="00F20F17" w:rsidP="003E744C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Інші джерела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5300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FDC5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32F14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1FB2B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D5F7C" w14:textId="77777777" w:rsidR="00595D10" w:rsidRPr="009C571E" w:rsidRDefault="00595D1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595D10" w:rsidRPr="009C571E" w14:paraId="2E15F079" w14:textId="77777777" w:rsidTr="00393FFD">
        <w:trPr>
          <w:trHeight w:val="293"/>
          <w:jc w:val="center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27E8E2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bookmarkStart w:id="1" w:name="_Hlk204087856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1E06E9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3.4. Оцифрування фондів музеїв та бібліотек, поповнення цифрової бібліотеки, розширення культурних послуг із залученням цифрових технологій та сучасної комп’ютерної техніки</w:t>
            </w:r>
          </w:p>
        </w:tc>
        <w:tc>
          <w:tcPr>
            <w:tcW w:w="3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FBE632" w14:textId="77777777" w:rsidR="00595D10" w:rsidRPr="009C571E" w:rsidRDefault="00595D10" w:rsidP="002B6FB8">
            <w:pPr>
              <w:ind w:left="-57" w:right="-57"/>
              <w:rPr>
                <w:strike/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Управління культури, туризму, національностей і релігій облдержадміністрації, заклади культури, що належать до спільної власності територіальних громад сіл, селищ, міст Дніпропетровської області (за згодою)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BAE5ED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2026 – 2028 роки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A62A" w14:textId="77777777" w:rsidR="00595D10" w:rsidRPr="009C571E" w:rsidRDefault="00595D10" w:rsidP="002B6FB8">
            <w:pPr>
              <w:spacing w:line="264" w:lineRule="auto"/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Загальний обсяг,  у т.ч.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76D8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9C571E">
              <w:rPr>
                <w:b/>
                <w:bCs/>
                <w:sz w:val="16"/>
                <w:szCs w:val="16"/>
                <w:lang w:val="uk-UA"/>
              </w:rPr>
              <w:t>6000,00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114A" w14:textId="77777777" w:rsidR="00595D10" w:rsidRPr="009C571E" w:rsidRDefault="00595D10" w:rsidP="002B6FB8">
            <w:pPr>
              <w:ind w:left="-57" w:right="-57"/>
              <w:jc w:val="center"/>
              <w:rPr>
                <w:sz w:val="16"/>
                <w:szCs w:val="16"/>
              </w:rPr>
            </w:pPr>
            <w:r w:rsidRPr="009C571E">
              <w:rPr>
                <w:sz w:val="16"/>
                <w:szCs w:val="16"/>
                <w:lang w:val="uk-UA"/>
              </w:rPr>
              <w:t>2000,00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A0F0A" w14:textId="77777777" w:rsidR="00595D10" w:rsidRPr="009C571E" w:rsidRDefault="00595D10" w:rsidP="002B6FB8">
            <w:pPr>
              <w:ind w:left="-57" w:right="-57"/>
              <w:jc w:val="center"/>
              <w:rPr>
                <w:sz w:val="16"/>
                <w:szCs w:val="16"/>
              </w:rPr>
            </w:pPr>
            <w:r w:rsidRPr="009C571E">
              <w:rPr>
                <w:sz w:val="16"/>
                <w:szCs w:val="16"/>
                <w:lang w:val="uk-UA"/>
              </w:rPr>
              <w:t>2000,00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FAD3B" w14:textId="77777777" w:rsidR="00595D10" w:rsidRPr="009C571E" w:rsidRDefault="00595D10" w:rsidP="002B6FB8">
            <w:pPr>
              <w:ind w:left="-57" w:right="-57"/>
              <w:jc w:val="center"/>
              <w:rPr>
                <w:sz w:val="16"/>
                <w:szCs w:val="16"/>
              </w:rPr>
            </w:pPr>
            <w:r w:rsidRPr="009C571E">
              <w:rPr>
                <w:sz w:val="16"/>
                <w:szCs w:val="16"/>
                <w:lang w:val="uk-UA"/>
              </w:rPr>
              <w:t>2000,00</w:t>
            </w: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056590" w14:textId="77777777" w:rsidR="00595D10" w:rsidRPr="00E20B2C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  <w:r w:rsidRPr="00E20B2C">
              <w:rPr>
                <w:spacing w:val="-6"/>
                <w:sz w:val="20"/>
                <w:szCs w:val="20"/>
                <w:lang w:val="uk-UA" w:eastAsia="uk-UA"/>
              </w:rPr>
              <w:t>Кількість оцифрованих експонатів та книг: за 2026 – 2028 роки – 150 одиниць</w:t>
            </w:r>
          </w:p>
        </w:tc>
      </w:tr>
      <w:tr w:rsidR="00595D10" w:rsidRPr="009C571E" w14:paraId="65189168" w14:textId="77777777" w:rsidTr="00393FFD">
        <w:trPr>
          <w:trHeight w:val="289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71D6A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F01B9C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02109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E04FBB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7D58" w14:textId="77777777" w:rsidR="00595D10" w:rsidRPr="009C571E" w:rsidRDefault="00595D10" w:rsidP="002B6FB8">
            <w:pPr>
              <w:spacing w:line="264" w:lineRule="auto"/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Державний бюджет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6C97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AB9C" w14:textId="77777777" w:rsidR="00595D10" w:rsidRPr="009C571E" w:rsidRDefault="00595D10" w:rsidP="002B6FB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62F79" w14:textId="77777777" w:rsidR="00595D10" w:rsidRPr="009C571E" w:rsidRDefault="00595D10" w:rsidP="002B6FB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830D0" w14:textId="77777777" w:rsidR="00595D10" w:rsidRPr="009C571E" w:rsidRDefault="00595D10" w:rsidP="002B6FB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57F12" w14:textId="77777777" w:rsidR="00595D10" w:rsidRPr="009C571E" w:rsidRDefault="00595D1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595D10" w:rsidRPr="009C571E" w14:paraId="027040CD" w14:textId="77777777" w:rsidTr="00393FFD">
        <w:trPr>
          <w:trHeight w:val="421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8F21A3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0A743B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9EBC1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6094D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C609" w14:textId="77777777" w:rsidR="00595D10" w:rsidRPr="009C571E" w:rsidRDefault="00595D10" w:rsidP="002B6FB8">
            <w:pPr>
              <w:spacing w:line="264" w:lineRule="auto"/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Обласний бюджет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12CC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9C571E">
              <w:rPr>
                <w:b/>
                <w:bCs/>
                <w:sz w:val="16"/>
                <w:szCs w:val="16"/>
                <w:lang w:val="uk-UA"/>
              </w:rPr>
              <w:t>6000,00</w:t>
            </w: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F98C" w14:textId="77777777" w:rsidR="00595D10" w:rsidRPr="009C571E" w:rsidRDefault="00595D10" w:rsidP="002B6FB8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9C571E">
              <w:rPr>
                <w:sz w:val="16"/>
                <w:szCs w:val="16"/>
                <w:lang w:val="uk-UA"/>
              </w:rPr>
              <w:t>2000,00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036BE" w14:textId="77777777" w:rsidR="00595D10" w:rsidRPr="009C571E" w:rsidRDefault="00595D10" w:rsidP="002B6FB8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9C571E">
              <w:rPr>
                <w:sz w:val="16"/>
                <w:szCs w:val="16"/>
                <w:lang w:val="uk-UA"/>
              </w:rPr>
              <w:t>2000,00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0EA6C" w14:textId="77777777" w:rsidR="00595D10" w:rsidRPr="009C571E" w:rsidRDefault="00595D10" w:rsidP="002B6FB8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9C571E">
              <w:rPr>
                <w:sz w:val="16"/>
                <w:szCs w:val="16"/>
                <w:lang w:val="uk-UA"/>
              </w:rPr>
              <w:t>2000,00</w:t>
            </w:r>
          </w:p>
        </w:tc>
        <w:tc>
          <w:tcPr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DEB15" w14:textId="77777777" w:rsidR="00595D10" w:rsidRPr="009C571E" w:rsidRDefault="00595D1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595D10" w:rsidRPr="009C571E" w14:paraId="05FE59EB" w14:textId="77777777" w:rsidTr="00393FFD">
        <w:trPr>
          <w:trHeight w:val="413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2A67B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698464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8DAA8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908EA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E775" w14:textId="77777777" w:rsidR="00595D10" w:rsidRPr="009C571E" w:rsidRDefault="00595D10" w:rsidP="002B6FB8">
            <w:pPr>
              <w:spacing w:line="264" w:lineRule="auto"/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Місцевий бюджет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71CF0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0E30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30999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41B55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9632C" w14:textId="77777777" w:rsidR="00595D10" w:rsidRPr="009C571E" w:rsidRDefault="00595D1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595D10" w:rsidRPr="009C571E" w14:paraId="631BC9A8" w14:textId="77777777" w:rsidTr="00393FFD">
        <w:trPr>
          <w:trHeight w:val="273"/>
          <w:jc w:val="center"/>
        </w:trPr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3210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514C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C75E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5D9C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01BD" w14:textId="77777777" w:rsidR="00595D10" w:rsidRDefault="00595D10" w:rsidP="002B6FB8">
            <w:pPr>
              <w:spacing w:line="264" w:lineRule="auto"/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Інші джерела</w:t>
            </w:r>
          </w:p>
          <w:p w14:paraId="49CCD1E8" w14:textId="77777777" w:rsidR="003E744C" w:rsidRPr="009C571E" w:rsidRDefault="003E744C" w:rsidP="002B6FB8">
            <w:pPr>
              <w:spacing w:line="264" w:lineRule="auto"/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9FE0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321D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E3EED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0F35F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654B" w14:textId="77777777" w:rsidR="00595D10" w:rsidRPr="009C571E" w:rsidRDefault="00595D1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bookmarkEnd w:id="1"/>
      <w:tr w:rsidR="00595D10" w:rsidRPr="009C571E" w14:paraId="5A61E00C" w14:textId="77777777" w:rsidTr="00393FFD">
        <w:trPr>
          <w:trHeight w:val="583"/>
          <w:jc w:val="center"/>
        </w:trPr>
        <w:tc>
          <w:tcPr>
            <w:tcW w:w="87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1422F3" w14:textId="77777777" w:rsidR="00595D10" w:rsidRPr="00F20F17" w:rsidRDefault="00595D10" w:rsidP="002B6FB8">
            <w:pPr>
              <w:spacing w:line="21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F20F17">
              <w:rPr>
                <w:b/>
                <w:color w:val="000000"/>
                <w:sz w:val="20"/>
                <w:szCs w:val="20"/>
                <w:lang w:val="uk-UA"/>
              </w:rPr>
              <w:t>Усього за розділом:</w:t>
            </w:r>
          </w:p>
          <w:p w14:paraId="6B8D93D9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DE84A" w14:textId="77777777" w:rsidR="00595D10" w:rsidRPr="009C571E" w:rsidRDefault="00595D10" w:rsidP="002B6FB8">
            <w:pPr>
              <w:spacing w:line="264" w:lineRule="auto"/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Загальний обсяг,  у т.ч.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2D7B" w14:textId="77777777" w:rsidR="00595D10" w:rsidRPr="00F20F17" w:rsidRDefault="00595D10" w:rsidP="002B6FB8">
            <w:pPr>
              <w:ind w:left="-57" w:right="-57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F20F17">
              <w:rPr>
                <w:b/>
                <w:bCs/>
                <w:sz w:val="16"/>
                <w:szCs w:val="16"/>
                <w:lang w:val="uk-UA"/>
              </w:rPr>
              <w:t>6000,00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EB648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2000,00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39F87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2000,00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BE0CC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2000,00</w:t>
            </w: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BDB88" w14:textId="77777777" w:rsidR="00595D10" w:rsidRPr="009C571E" w:rsidRDefault="00595D1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595D10" w:rsidRPr="009C571E" w14:paraId="183D0C3F" w14:textId="77777777" w:rsidTr="00393FFD">
        <w:trPr>
          <w:trHeight w:val="221"/>
          <w:jc w:val="center"/>
        </w:trPr>
        <w:tc>
          <w:tcPr>
            <w:tcW w:w="87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D1F12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DF943" w14:textId="77777777" w:rsidR="00595D10" w:rsidRPr="009C571E" w:rsidRDefault="00595D10" w:rsidP="002B6FB8">
            <w:pPr>
              <w:spacing w:line="264" w:lineRule="auto"/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Державний бюджет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65C4" w14:textId="77777777" w:rsidR="00595D10" w:rsidRPr="00F20F17" w:rsidRDefault="00595D10" w:rsidP="002B6FB8">
            <w:pPr>
              <w:ind w:left="-57" w:right="-57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F20F17">
              <w:rPr>
                <w:b/>
                <w:bCs/>
                <w:sz w:val="16"/>
                <w:szCs w:val="16"/>
                <w:lang w:val="uk-UA"/>
              </w:rPr>
              <w:t>0,00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CF5BC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BE57F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FF575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84573" w14:textId="77777777" w:rsidR="00595D10" w:rsidRPr="009C571E" w:rsidRDefault="00595D1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595D10" w:rsidRPr="009C571E" w14:paraId="4FCA789C" w14:textId="77777777" w:rsidTr="00393FFD">
        <w:trPr>
          <w:trHeight w:val="270"/>
          <w:jc w:val="center"/>
        </w:trPr>
        <w:tc>
          <w:tcPr>
            <w:tcW w:w="87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B7A97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F6193" w14:textId="3E22250A" w:rsidR="00595D10" w:rsidRPr="009C571E" w:rsidRDefault="00F20F17" w:rsidP="00F20F17">
            <w:pPr>
              <w:spacing w:line="264" w:lineRule="auto"/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Обласний бюджет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13D3" w14:textId="77777777" w:rsidR="00595D10" w:rsidRPr="00F20F17" w:rsidRDefault="00595D10" w:rsidP="002B6FB8">
            <w:pPr>
              <w:ind w:left="-57" w:right="-57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F20F17">
              <w:rPr>
                <w:b/>
                <w:bCs/>
                <w:sz w:val="16"/>
                <w:szCs w:val="16"/>
                <w:lang w:val="uk-UA"/>
              </w:rPr>
              <w:t>6000,00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8742B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2000,00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D92D4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2000,00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69680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2000,00</w:t>
            </w: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86AE9" w14:textId="77777777" w:rsidR="00595D10" w:rsidRPr="009C571E" w:rsidRDefault="00595D1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595D10" w:rsidRPr="009C571E" w14:paraId="6CF8D6EC" w14:textId="77777777" w:rsidTr="00393FFD">
        <w:trPr>
          <w:trHeight w:val="433"/>
          <w:jc w:val="center"/>
        </w:trPr>
        <w:tc>
          <w:tcPr>
            <w:tcW w:w="87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1DE34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313AC" w14:textId="3EF3CE72" w:rsidR="00595D10" w:rsidRPr="009C571E" w:rsidRDefault="00F20F17" w:rsidP="00F20F17">
            <w:pPr>
              <w:spacing w:line="264" w:lineRule="auto"/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Місцевий бюджет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8FCB" w14:textId="77777777" w:rsidR="00595D10" w:rsidRPr="00F20F17" w:rsidRDefault="00595D10" w:rsidP="002B6FB8">
            <w:pPr>
              <w:ind w:left="-57" w:right="-57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F20F17">
              <w:rPr>
                <w:b/>
                <w:bCs/>
                <w:sz w:val="16"/>
                <w:szCs w:val="16"/>
                <w:lang w:val="uk-UA"/>
              </w:rPr>
              <w:t>0,00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73549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429DA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68575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ABD9B" w14:textId="77777777" w:rsidR="00595D10" w:rsidRPr="009C571E" w:rsidRDefault="00595D1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595D10" w:rsidRPr="009C571E" w14:paraId="08110063" w14:textId="77777777" w:rsidTr="00393FFD">
        <w:trPr>
          <w:trHeight w:val="209"/>
          <w:jc w:val="center"/>
        </w:trPr>
        <w:tc>
          <w:tcPr>
            <w:tcW w:w="87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0011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3DA99" w14:textId="77777777" w:rsidR="00595D10" w:rsidRDefault="00F20F17" w:rsidP="00F20F17">
            <w:pPr>
              <w:spacing w:line="264" w:lineRule="auto"/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Інші джерела</w:t>
            </w:r>
          </w:p>
          <w:p w14:paraId="55F5ACDB" w14:textId="2A43AEC7" w:rsidR="003E744C" w:rsidRPr="009C571E" w:rsidRDefault="003E744C" w:rsidP="00F20F17">
            <w:pPr>
              <w:spacing w:line="264" w:lineRule="auto"/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25C0" w14:textId="77777777" w:rsidR="00595D10" w:rsidRPr="00F20F17" w:rsidRDefault="00595D10" w:rsidP="002B6FB8">
            <w:pPr>
              <w:ind w:left="-57" w:right="-57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F20F17">
              <w:rPr>
                <w:b/>
                <w:bCs/>
                <w:sz w:val="16"/>
                <w:szCs w:val="16"/>
                <w:lang w:val="uk-UA"/>
              </w:rPr>
              <w:t>0,00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60892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3B05E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1CC35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3E0BA" w14:textId="77777777" w:rsidR="00595D10" w:rsidRPr="009C571E" w:rsidRDefault="00595D1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595D10" w:rsidRPr="009C571E" w14:paraId="3362C5AD" w14:textId="77777777" w:rsidTr="00393FFD">
        <w:trPr>
          <w:trHeight w:val="70"/>
          <w:jc w:val="center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F488E04" w14:textId="77777777" w:rsidR="00595D10" w:rsidRPr="00F20F17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  <w:r w:rsidRPr="00F20F17">
              <w:rPr>
                <w:spacing w:val="-6"/>
                <w:sz w:val="20"/>
                <w:szCs w:val="20"/>
                <w:lang w:val="uk-UA" w:eastAsia="uk-UA"/>
              </w:rPr>
              <w:t>4. Підтримка креативних індустрій</w:t>
            </w:r>
            <w:r w:rsidRPr="00F20F17">
              <w:rPr>
                <w:sz w:val="20"/>
                <w:szCs w:val="20"/>
              </w:rPr>
              <w:t xml:space="preserve"> </w:t>
            </w:r>
            <w:r w:rsidRPr="00F20F17">
              <w:rPr>
                <w:spacing w:val="-6"/>
                <w:sz w:val="20"/>
                <w:szCs w:val="20"/>
                <w:lang w:val="uk-UA" w:eastAsia="uk-UA"/>
              </w:rPr>
              <w:t>в регіоні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D7CDDD5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4.1. Інформаційна підтримка створення інноваційних продуктів і послуг у сфері креативних індустрій (у тому числі медіа, мистецтво, дизайн та ін.)</w:t>
            </w:r>
          </w:p>
        </w:tc>
        <w:tc>
          <w:tcPr>
            <w:tcW w:w="3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A571EED" w14:textId="77777777" w:rsidR="00595D10" w:rsidRPr="009C571E" w:rsidRDefault="00595D10" w:rsidP="002B6FB8">
            <w:pPr>
              <w:spacing w:line="235" w:lineRule="auto"/>
              <w:ind w:left="-57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Управління культури, туризму, національностей і релігій облдержадміністрації, заклади культури, що належать до спільної власності територіальних громад сіл, селищ, міст Дніпропетровської області (за згодою), райдержадміністрації, виконавчі органи міських, селищних, сільських рад (за згодою)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4A4F54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2026 – 2028 роки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321B8" w14:textId="77777777" w:rsidR="00595D10" w:rsidRDefault="00595D10" w:rsidP="002B6FB8">
            <w:pPr>
              <w:spacing w:line="264" w:lineRule="auto"/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Загальний обсяг,  у т.ч.</w:t>
            </w:r>
          </w:p>
          <w:p w14:paraId="5CD20C33" w14:textId="77777777" w:rsidR="00F20F17" w:rsidRPr="009C571E" w:rsidRDefault="00F20F17" w:rsidP="002B6FB8">
            <w:pPr>
              <w:spacing w:line="264" w:lineRule="auto"/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F3B2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3AE1B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B35B9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8DF70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F008E5F" w14:textId="77777777" w:rsidR="00595D10" w:rsidRPr="00E20B2C" w:rsidRDefault="00595D10" w:rsidP="002B6FB8">
            <w:pPr>
              <w:ind w:right="-102"/>
              <w:rPr>
                <w:spacing w:val="-6"/>
                <w:sz w:val="20"/>
                <w:szCs w:val="20"/>
                <w:lang w:val="uk-UA" w:eastAsia="uk-UA"/>
              </w:rPr>
            </w:pPr>
            <w:r w:rsidRPr="00E20B2C">
              <w:rPr>
                <w:spacing w:val="-6"/>
                <w:sz w:val="20"/>
                <w:szCs w:val="20"/>
                <w:lang w:val="uk-UA" w:eastAsia="uk-UA"/>
              </w:rPr>
              <w:t xml:space="preserve">Кількість проведених інформаційних заходів для стимулювання  розвитку креативних індустрій в </w:t>
            </w:r>
            <w:r w:rsidRPr="00E20B2C">
              <w:rPr>
                <w:spacing w:val="-7"/>
                <w:sz w:val="20"/>
                <w:szCs w:val="20"/>
                <w:lang w:val="uk-UA" w:eastAsia="uk-UA"/>
              </w:rPr>
              <w:t>регіоні: за 2026 – 2028 роки –</w:t>
            </w:r>
            <w:r w:rsidRPr="00E20B2C">
              <w:rPr>
                <w:spacing w:val="-6"/>
                <w:sz w:val="20"/>
                <w:szCs w:val="20"/>
                <w:lang w:val="uk-UA" w:eastAsia="uk-UA"/>
              </w:rPr>
              <w:t xml:space="preserve"> 6 одиниць</w:t>
            </w:r>
          </w:p>
        </w:tc>
      </w:tr>
      <w:tr w:rsidR="00595D10" w:rsidRPr="009C571E" w14:paraId="474D3A51" w14:textId="77777777" w:rsidTr="00393FFD">
        <w:trPr>
          <w:trHeight w:val="121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465EA7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9AA2094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B0CDF9" w14:textId="77777777" w:rsidR="00595D10" w:rsidRPr="009C571E" w:rsidRDefault="00595D10" w:rsidP="002B6FB8">
            <w:pPr>
              <w:spacing w:line="235" w:lineRule="auto"/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FDA74D8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13C76" w14:textId="0DEAA569" w:rsidR="00F20F17" w:rsidRPr="009C571E" w:rsidRDefault="00595D10" w:rsidP="00E20B2C">
            <w:pPr>
              <w:spacing w:line="264" w:lineRule="auto"/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Державний бюджет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6B56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8E5F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D9AF8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EE85F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155AE7" w14:textId="77777777" w:rsidR="00595D10" w:rsidRPr="009C571E" w:rsidRDefault="00595D1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595D10" w:rsidRPr="009C571E" w14:paraId="31132507" w14:textId="77777777" w:rsidTr="00E20B2C">
        <w:trPr>
          <w:trHeight w:val="438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C30C90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DC5FA07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15D959" w14:textId="77777777" w:rsidR="00595D10" w:rsidRPr="009C571E" w:rsidRDefault="00595D10" w:rsidP="002B6FB8">
            <w:pPr>
              <w:spacing w:line="235" w:lineRule="auto"/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4402071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BF00C" w14:textId="77777777" w:rsidR="00595D10" w:rsidRDefault="00595D10" w:rsidP="002B6FB8">
            <w:pPr>
              <w:spacing w:line="264" w:lineRule="auto"/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Обласний бюджет</w:t>
            </w:r>
          </w:p>
          <w:p w14:paraId="0B298B96" w14:textId="77777777" w:rsidR="00F20F17" w:rsidRPr="009C571E" w:rsidRDefault="00F20F17" w:rsidP="002B6FB8">
            <w:pPr>
              <w:spacing w:line="264" w:lineRule="auto"/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A89F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DBF44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F75F0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C30AF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A481C5" w14:textId="77777777" w:rsidR="00595D10" w:rsidRPr="009C571E" w:rsidRDefault="00595D1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595D10" w:rsidRPr="009C571E" w14:paraId="7057C11C" w14:textId="77777777" w:rsidTr="00393FFD">
        <w:trPr>
          <w:trHeight w:val="337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805BCD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54EB4A5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74EA5D" w14:textId="77777777" w:rsidR="00595D10" w:rsidRPr="009C571E" w:rsidRDefault="00595D10" w:rsidP="002B6FB8">
            <w:pPr>
              <w:spacing w:line="235" w:lineRule="auto"/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B4FFC7A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4B90D" w14:textId="77777777" w:rsidR="00595D10" w:rsidRDefault="00595D10" w:rsidP="002B6FB8">
            <w:pPr>
              <w:spacing w:line="264" w:lineRule="auto"/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Місцевий бюджет</w:t>
            </w:r>
          </w:p>
          <w:p w14:paraId="2695B68E" w14:textId="77777777" w:rsidR="00F20F17" w:rsidRPr="009C571E" w:rsidRDefault="00F20F17" w:rsidP="002B6FB8">
            <w:pPr>
              <w:spacing w:line="264" w:lineRule="auto"/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345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1E15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spacing w:val="-6"/>
                <w:sz w:val="16"/>
                <w:szCs w:val="16"/>
                <w:lang w:val="uk-UA" w:eastAsia="uk-UA"/>
              </w:rPr>
              <w:t>Згідно із затвердженими бюджетними призначеннями</w:t>
            </w:r>
          </w:p>
        </w:tc>
        <w:tc>
          <w:tcPr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53E3D2" w14:textId="77777777" w:rsidR="00595D10" w:rsidRPr="009C571E" w:rsidRDefault="00595D1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595D10" w:rsidRPr="009C571E" w14:paraId="676B5442" w14:textId="77777777" w:rsidTr="00393FFD">
        <w:trPr>
          <w:trHeight w:val="109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8367F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928E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4B7F" w14:textId="77777777" w:rsidR="00595D10" w:rsidRPr="009C571E" w:rsidRDefault="00595D10" w:rsidP="002B6FB8">
            <w:pPr>
              <w:spacing w:line="235" w:lineRule="auto"/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0EFF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2A59E" w14:textId="77777777" w:rsidR="00F20F17" w:rsidRDefault="00595D10" w:rsidP="00E20B2C">
            <w:pPr>
              <w:spacing w:line="264" w:lineRule="auto"/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Інші джерела</w:t>
            </w:r>
          </w:p>
          <w:p w14:paraId="1A9B0788" w14:textId="7DD8730D" w:rsidR="00E20B2C" w:rsidRPr="009C571E" w:rsidRDefault="00E20B2C" w:rsidP="00E20B2C">
            <w:pPr>
              <w:spacing w:line="264" w:lineRule="auto"/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BD67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FFD1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4E83E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E5AFB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1B76" w14:textId="77777777" w:rsidR="00595D10" w:rsidRPr="009C571E" w:rsidRDefault="00595D1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595D10" w:rsidRPr="009C571E" w14:paraId="3ACFB422" w14:textId="77777777" w:rsidTr="00393FFD">
        <w:trPr>
          <w:trHeight w:val="245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C5261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410404" w14:textId="77777777" w:rsidR="00595D10" w:rsidRPr="009C571E" w:rsidRDefault="00595D10" w:rsidP="00B06B76">
            <w:pPr>
              <w:ind w:right="-57"/>
              <w:rPr>
                <w:spacing w:val="-6"/>
                <w:sz w:val="20"/>
                <w:szCs w:val="20"/>
                <w:lang w:val="uk-UA" w:eastAsia="uk-UA"/>
              </w:rPr>
            </w:pPr>
            <w:bookmarkStart w:id="2" w:name="_GoBack"/>
            <w:bookmarkEnd w:id="2"/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4.2. Створення та оприлюднення фільмів, відеороликів та іншого </w:t>
            </w:r>
            <w:proofErr w:type="spellStart"/>
            <w:r w:rsidRPr="009C571E">
              <w:rPr>
                <w:spacing w:val="-6"/>
                <w:sz w:val="20"/>
                <w:szCs w:val="20"/>
                <w:lang w:val="uk-UA" w:eastAsia="uk-UA"/>
              </w:rPr>
              <w:t>відеоконтенту</w:t>
            </w:r>
            <w:proofErr w:type="spellEnd"/>
            <w:r w:rsidRPr="009C571E">
              <w:rPr>
                <w:spacing w:val="-6"/>
                <w:sz w:val="20"/>
                <w:szCs w:val="20"/>
                <w:lang w:val="uk-UA" w:eastAsia="uk-UA"/>
              </w:rPr>
              <w:t xml:space="preserve"> з популяризації культурної спадщини, інноваційних продуктів, культурних послуг тощо</w:t>
            </w:r>
          </w:p>
        </w:tc>
        <w:tc>
          <w:tcPr>
            <w:tcW w:w="3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F0CE" w14:textId="77777777" w:rsidR="00595D10" w:rsidRPr="009C571E" w:rsidRDefault="00595D10" w:rsidP="002B6FB8">
            <w:pPr>
              <w:spacing w:line="235" w:lineRule="auto"/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Управління культури, туризму, національностей і релігій облдержадміністрації, заклади культури, що належать до спільної власності територіальних громад сіл, селищ, міст Дніпропетровської області (за згодою), райдержадміністрації, виконавчі органи міських, селищних, сільських рад (за згодою)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A09A4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  <w:r w:rsidRPr="009C571E">
              <w:rPr>
                <w:spacing w:val="-6"/>
                <w:sz w:val="20"/>
                <w:szCs w:val="20"/>
                <w:lang w:val="uk-UA" w:eastAsia="uk-UA"/>
              </w:rPr>
              <w:t>2026 – 2028 роки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CD9D" w14:textId="77777777" w:rsidR="00595D10" w:rsidRPr="009C571E" w:rsidRDefault="00595D10" w:rsidP="002B6FB8">
            <w:pPr>
              <w:spacing w:line="264" w:lineRule="auto"/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Загальний обсяг,  у т.ч.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F59A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C845" w14:textId="77777777" w:rsidR="00595D10" w:rsidRPr="009C571E" w:rsidRDefault="00595D10" w:rsidP="002B6FB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DE92B" w14:textId="77777777" w:rsidR="00595D10" w:rsidRPr="009C571E" w:rsidRDefault="00595D10" w:rsidP="002B6FB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6D1E4" w14:textId="77777777" w:rsidR="00595D10" w:rsidRPr="009C571E" w:rsidRDefault="00595D10" w:rsidP="002B6FB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9EE54F" w14:textId="77777777" w:rsidR="00595D10" w:rsidRPr="00E20B2C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  <w:r w:rsidRPr="00E20B2C">
              <w:rPr>
                <w:spacing w:val="-6"/>
                <w:sz w:val="20"/>
                <w:szCs w:val="20"/>
                <w:lang w:val="uk-UA" w:eastAsia="uk-UA"/>
              </w:rPr>
              <w:t xml:space="preserve">Кількість створених фільмів, відеороликів та іншого </w:t>
            </w:r>
            <w:proofErr w:type="spellStart"/>
            <w:r w:rsidRPr="00E20B2C">
              <w:rPr>
                <w:spacing w:val="-6"/>
                <w:sz w:val="20"/>
                <w:szCs w:val="20"/>
                <w:lang w:val="uk-UA" w:eastAsia="uk-UA"/>
              </w:rPr>
              <w:t>відеоконтенту</w:t>
            </w:r>
            <w:proofErr w:type="spellEnd"/>
            <w:r w:rsidRPr="00E20B2C">
              <w:rPr>
                <w:spacing w:val="-6"/>
                <w:sz w:val="20"/>
                <w:szCs w:val="20"/>
                <w:lang w:val="uk-UA" w:eastAsia="uk-UA"/>
              </w:rPr>
              <w:t xml:space="preserve">: за 2026 – 2028 роки – 90 одиниць     </w:t>
            </w:r>
          </w:p>
        </w:tc>
      </w:tr>
      <w:tr w:rsidR="00595D10" w:rsidRPr="009C571E" w14:paraId="32BCE69D" w14:textId="77777777" w:rsidTr="00393FFD">
        <w:trPr>
          <w:trHeight w:val="322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E4B2D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D6DA7B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986B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4C24BF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B888" w14:textId="77777777" w:rsidR="00595D10" w:rsidRPr="009C571E" w:rsidRDefault="00595D10" w:rsidP="002B6FB8">
            <w:pPr>
              <w:spacing w:line="264" w:lineRule="auto"/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Державний бюджет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3112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3629" w14:textId="77777777" w:rsidR="00595D10" w:rsidRPr="009C571E" w:rsidRDefault="00595D10" w:rsidP="002B6FB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BACB2" w14:textId="77777777" w:rsidR="00595D10" w:rsidRPr="009C571E" w:rsidRDefault="00595D10" w:rsidP="002B6FB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CEE6B" w14:textId="77777777" w:rsidR="00595D10" w:rsidRPr="009C571E" w:rsidRDefault="00595D10" w:rsidP="002B6FB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38331" w14:textId="77777777" w:rsidR="00595D10" w:rsidRPr="009C571E" w:rsidRDefault="00595D1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595D10" w:rsidRPr="009C571E" w14:paraId="7F58CDF5" w14:textId="77777777" w:rsidTr="00393FFD">
        <w:trPr>
          <w:trHeight w:val="70"/>
          <w:jc w:val="center"/>
        </w:trPr>
        <w:tc>
          <w:tcPr>
            <w:tcW w:w="1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7D986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909DE8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97EA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FE9C30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AF69" w14:textId="77777777" w:rsidR="00595D10" w:rsidRPr="009C571E" w:rsidRDefault="00595D10" w:rsidP="002B6FB8">
            <w:pPr>
              <w:spacing w:line="264" w:lineRule="auto"/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Обласний бюджет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1E0B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701A" w14:textId="77777777" w:rsidR="00595D10" w:rsidRPr="009C571E" w:rsidRDefault="00595D10" w:rsidP="002B6FB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A62B2" w14:textId="77777777" w:rsidR="00595D10" w:rsidRPr="009C571E" w:rsidRDefault="00595D10" w:rsidP="002B6FB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92AEB" w14:textId="77777777" w:rsidR="00595D10" w:rsidRPr="009C571E" w:rsidRDefault="00595D10" w:rsidP="002B6FB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0548E" w14:textId="77777777" w:rsidR="00595D10" w:rsidRPr="009C571E" w:rsidRDefault="00595D1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595D10" w:rsidRPr="009C571E" w14:paraId="65BF7006" w14:textId="77777777" w:rsidTr="00393FFD">
        <w:trPr>
          <w:trHeight w:val="188"/>
          <w:jc w:val="center"/>
        </w:trPr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2324F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B0AF61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4FC4D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FC434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DB80" w14:textId="77777777" w:rsidR="00595D10" w:rsidRPr="009C571E" w:rsidRDefault="00595D10" w:rsidP="002B6FB8">
            <w:pPr>
              <w:spacing w:line="264" w:lineRule="auto"/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Місцевий бюджет</w:t>
            </w:r>
          </w:p>
        </w:tc>
        <w:tc>
          <w:tcPr>
            <w:tcW w:w="345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B64A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spacing w:val="-6"/>
                <w:sz w:val="16"/>
                <w:szCs w:val="16"/>
                <w:lang w:val="uk-UA" w:eastAsia="uk-UA"/>
              </w:rPr>
              <w:t>Згідно із затвердженими бюджетними призначеннями</w:t>
            </w:r>
          </w:p>
        </w:tc>
        <w:tc>
          <w:tcPr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0E0DE" w14:textId="77777777" w:rsidR="00595D10" w:rsidRPr="009C571E" w:rsidRDefault="00595D1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595D10" w:rsidRPr="009C571E" w14:paraId="0D0FD7F8" w14:textId="77777777" w:rsidTr="00393FFD">
        <w:trPr>
          <w:trHeight w:val="79"/>
          <w:jc w:val="center"/>
        </w:trPr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8C0A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511F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E4E9" w14:textId="77777777" w:rsidR="00595D10" w:rsidRPr="009C571E" w:rsidRDefault="00595D10" w:rsidP="002B6FB8">
            <w:pPr>
              <w:ind w:left="-57"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7F89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69C9" w14:textId="77777777" w:rsidR="00595D10" w:rsidRPr="009C571E" w:rsidRDefault="00595D10" w:rsidP="002B6FB8">
            <w:pPr>
              <w:spacing w:line="264" w:lineRule="auto"/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Інші джерела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14A5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C27F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E8A0F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3281C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2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78A9" w14:textId="77777777" w:rsidR="00595D10" w:rsidRPr="009C571E" w:rsidRDefault="00595D1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595D10" w:rsidRPr="009C571E" w14:paraId="2722FB6F" w14:textId="77777777" w:rsidTr="00393FFD">
        <w:trPr>
          <w:trHeight w:val="255"/>
          <w:jc w:val="center"/>
        </w:trPr>
        <w:tc>
          <w:tcPr>
            <w:tcW w:w="87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DD0023" w14:textId="77777777" w:rsidR="00595D10" w:rsidRPr="00F20F17" w:rsidRDefault="00595D10" w:rsidP="002B6FB8">
            <w:pPr>
              <w:spacing w:line="21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F20F17">
              <w:rPr>
                <w:b/>
                <w:color w:val="000000"/>
                <w:sz w:val="20"/>
                <w:szCs w:val="20"/>
                <w:lang w:val="uk-UA"/>
              </w:rPr>
              <w:t>Усього за розділом:</w:t>
            </w:r>
          </w:p>
          <w:p w14:paraId="405B1DA6" w14:textId="77777777" w:rsidR="00595D10" w:rsidRPr="00F20F17" w:rsidRDefault="00595D10" w:rsidP="002B6FB8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4878" w14:textId="77777777" w:rsidR="00595D10" w:rsidRPr="009C571E" w:rsidRDefault="00595D10" w:rsidP="002B6FB8">
            <w:pPr>
              <w:spacing w:line="230" w:lineRule="auto"/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Загальний обсяг,  у т.ч.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CAEF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2F42B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DC8B8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9FCE9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8604B" w14:textId="77777777" w:rsidR="00595D10" w:rsidRPr="009C571E" w:rsidRDefault="00595D1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595D10" w:rsidRPr="009C571E" w14:paraId="2134C989" w14:textId="77777777" w:rsidTr="00393FFD">
        <w:trPr>
          <w:trHeight w:val="70"/>
          <w:jc w:val="center"/>
        </w:trPr>
        <w:tc>
          <w:tcPr>
            <w:tcW w:w="87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4912B" w14:textId="77777777" w:rsidR="00595D10" w:rsidRPr="00F20F17" w:rsidRDefault="00595D10" w:rsidP="00F20F17">
            <w:pPr>
              <w:spacing w:line="21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1C8CF" w14:textId="77777777" w:rsidR="00595D10" w:rsidRPr="009C571E" w:rsidRDefault="00595D10" w:rsidP="002B6FB8">
            <w:pPr>
              <w:spacing w:line="230" w:lineRule="auto"/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Державний бюджет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6ACA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AAD10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E04F2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0925B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B69C0" w14:textId="77777777" w:rsidR="00595D10" w:rsidRPr="009C571E" w:rsidRDefault="00595D1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595D10" w:rsidRPr="009C571E" w14:paraId="694B1A14" w14:textId="77777777" w:rsidTr="00393FFD">
        <w:trPr>
          <w:trHeight w:val="209"/>
          <w:jc w:val="center"/>
        </w:trPr>
        <w:tc>
          <w:tcPr>
            <w:tcW w:w="87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45E12" w14:textId="77777777" w:rsidR="00595D10" w:rsidRPr="00F20F17" w:rsidRDefault="00595D10" w:rsidP="00F20F17">
            <w:pPr>
              <w:spacing w:line="21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321D4" w14:textId="70D272B0" w:rsidR="00595D10" w:rsidRPr="009C571E" w:rsidRDefault="00F20F17" w:rsidP="00F20F17">
            <w:pPr>
              <w:spacing w:line="230" w:lineRule="auto"/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Обласний бюджет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7125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27BF3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9D526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2CB4D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E212B" w14:textId="77777777" w:rsidR="00595D10" w:rsidRPr="009C571E" w:rsidRDefault="00595D1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595D10" w:rsidRPr="009C571E" w14:paraId="1DC03012" w14:textId="77777777" w:rsidTr="00393FFD">
        <w:trPr>
          <w:trHeight w:val="115"/>
          <w:jc w:val="center"/>
        </w:trPr>
        <w:tc>
          <w:tcPr>
            <w:tcW w:w="87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45899" w14:textId="77777777" w:rsidR="00595D10" w:rsidRPr="00F20F17" w:rsidRDefault="00595D10" w:rsidP="00F20F17">
            <w:pPr>
              <w:spacing w:line="21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DE864" w14:textId="52505576" w:rsidR="00F20F17" w:rsidRPr="009C571E" w:rsidRDefault="00F20F17" w:rsidP="00F20F17">
            <w:pPr>
              <w:spacing w:line="230" w:lineRule="auto"/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Місцевий бюджет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3B17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CB773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6854E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4C299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A4970" w14:textId="77777777" w:rsidR="00595D10" w:rsidRPr="009C571E" w:rsidRDefault="00595D1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595D10" w:rsidRPr="009C571E" w14:paraId="266C9819" w14:textId="77777777" w:rsidTr="00974F20">
        <w:trPr>
          <w:trHeight w:val="122"/>
          <w:jc w:val="center"/>
        </w:trPr>
        <w:tc>
          <w:tcPr>
            <w:tcW w:w="87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E8F8" w14:textId="77777777" w:rsidR="00595D10" w:rsidRPr="00F20F17" w:rsidRDefault="00595D10" w:rsidP="00F20F17">
            <w:pPr>
              <w:spacing w:line="216" w:lineRule="auto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0306D" w14:textId="6EEB782A" w:rsidR="00595D10" w:rsidRPr="009C571E" w:rsidRDefault="00F20F17" w:rsidP="00F20F17">
            <w:pPr>
              <w:spacing w:line="230" w:lineRule="auto"/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Інші джерела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ACDA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9E636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1763E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1ED15" w14:textId="77777777" w:rsidR="00595D10" w:rsidRPr="009C571E" w:rsidRDefault="00595D10" w:rsidP="002B6FB8">
            <w:pPr>
              <w:ind w:left="-57" w:right="-57"/>
              <w:jc w:val="center"/>
              <w:rPr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1202F" w14:textId="77777777" w:rsidR="00595D10" w:rsidRPr="009C571E" w:rsidRDefault="00595D10" w:rsidP="002B6FB8">
            <w:pPr>
              <w:rPr>
                <w:spacing w:val="-6"/>
                <w:sz w:val="18"/>
                <w:szCs w:val="18"/>
                <w:lang w:val="uk-UA" w:eastAsia="uk-UA"/>
              </w:rPr>
            </w:pPr>
          </w:p>
        </w:tc>
      </w:tr>
      <w:tr w:rsidR="00595D10" w:rsidRPr="009C571E" w14:paraId="5BBF44D4" w14:textId="77777777" w:rsidTr="00393FFD">
        <w:trPr>
          <w:trHeight w:val="282"/>
          <w:jc w:val="center"/>
        </w:trPr>
        <w:tc>
          <w:tcPr>
            <w:tcW w:w="87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13B5A6" w14:textId="4B982F11" w:rsidR="00974F20" w:rsidRDefault="00595D10" w:rsidP="006B2F1F">
            <w:pPr>
              <w:spacing w:line="216" w:lineRule="auto"/>
              <w:rPr>
                <w:b/>
                <w:color w:val="000000"/>
                <w:sz w:val="20"/>
                <w:szCs w:val="20"/>
                <w:lang w:val="uk-UA"/>
              </w:rPr>
            </w:pPr>
            <w:r w:rsidRPr="00F20F17">
              <w:rPr>
                <w:b/>
                <w:color w:val="000000"/>
                <w:sz w:val="20"/>
                <w:szCs w:val="20"/>
                <w:lang w:val="uk-UA"/>
              </w:rPr>
              <w:t xml:space="preserve">Всього </w:t>
            </w:r>
            <w:r w:rsidR="006B2F1F">
              <w:rPr>
                <w:b/>
                <w:color w:val="000000"/>
                <w:sz w:val="20"/>
                <w:szCs w:val="20"/>
                <w:lang w:val="uk-UA"/>
              </w:rPr>
              <w:t>за</w:t>
            </w:r>
            <w:r w:rsidRPr="00F20F17">
              <w:rPr>
                <w:b/>
                <w:color w:val="000000"/>
                <w:sz w:val="20"/>
                <w:szCs w:val="20"/>
                <w:lang w:val="uk-UA"/>
              </w:rPr>
              <w:t xml:space="preserve"> Програм</w:t>
            </w:r>
            <w:r w:rsidR="006B2F1F">
              <w:rPr>
                <w:b/>
                <w:color w:val="000000"/>
                <w:sz w:val="20"/>
                <w:szCs w:val="20"/>
                <w:lang w:val="uk-UA"/>
              </w:rPr>
              <w:t>ою</w:t>
            </w:r>
            <w:r w:rsidRPr="00F20F17">
              <w:rPr>
                <w:b/>
                <w:color w:val="000000"/>
                <w:sz w:val="20"/>
                <w:szCs w:val="20"/>
                <w:lang w:val="uk-UA"/>
              </w:rPr>
              <w:t>:</w:t>
            </w:r>
          </w:p>
          <w:p w14:paraId="64C720DE" w14:textId="77777777" w:rsidR="00974F20" w:rsidRPr="00974F20" w:rsidRDefault="00974F20" w:rsidP="00974F20">
            <w:pPr>
              <w:rPr>
                <w:sz w:val="20"/>
                <w:szCs w:val="20"/>
                <w:lang w:val="uk-UA"/>
              </w:rPr>
            </w:pPr>
          </w:p>
          <w:p w14:paraId="59912473" w14:textId="77777777" w:rsidR="00974F20" w:rsidRPr="00974F20" w:rsidRDefault="00974F20" w:rsidP="00974F20">
            <w:pPr>
              <w:rPr>
                <w:sz w:val="20"/>
                <w:szCs w:val="20"/>
                <w:lang w:val="uk-UA"/>
              </w:rPr>
            </w:pPr>
          </w:p>
          <w:p w14:paraId="458DC37B" w14:textId="77777777" w:rsidR="00974F20" w:rsidRPr="00974F20" w:rsidRDefault="00974F20" w:rsidP="00974F20">
            <w:pPr>
              <w:rPr>
                <w:sz w:val="20"/>
                <w:szCs w:val="20"/>
                <w:lang w:val="uk-UA"/>
              </w:rPr>
            </w:pPr>
          </w:p>
          <w:p w14:paraId="28528F0C" w14:textId="6A911C60" w:rsidR="00974F20" w:rsidRDefault="00974F20" w:rsidP="00974F20">
            <w:pPr>
              <w:rPr>
                <w:sz w:val="20"/>
                <w:szCs w:val="20"/>
                <w:lang w:val="uk-UA"/>
              </w:rPr>
            </w:pPr>
          </w:p>
          <w:p w14:paraId="5BFA6EC8" w14:textId="77777777" w:rsidR="00595D10" w:rsidRPr="00974F20" w:rsidRDefault="00595D10" w:rsidP="00974F20">
            <w:pPr>
              <w:ind w:firstLine="708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C6E7C" w14:textId="77777777" w:rsidR="00595D10" w:rsidRPr="009C571E" w:rsidRDefault="00595D10" w:rsidP="002B6FB8">
            <w:pPr>
              <w:spacing w:line="230" w:lineRule="auto"/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Загальний обсяг,  у т.ч.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41F9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9C571E">
              <w:rPr>
                <w:b/>
                <w:bCs/>
                <w:color w:val="000000"/>
                <w:sz w:val="16"/>
                <w:szCs w:val="16"/>
              </w:rPr>
              <w:t>17130,00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AA667" w14:textId="77777777" w:rsidR="00595D10" w:rsidRPr="009C571E" w:rsidRDefault="00595D10" w:rsidP="002B6FB8">
            <w:pPr>
              <w:ind w:left="-57" w:right="-57"/>
              <w:jc w:val="center"/>
              <w:rPr>
                <w:sz w:val="16"/>
                <w:szCs w:val="16"/>
              </w:rPr>
            </w:pPr>
            <w:r w:rsidRPr="009C571E">
              <w:rPr>
                <w:color w:val="000000"/>
                <w:sz w:val="16"/>
                <w:szCs w:val="16"/>
              </w:rPr>
              <w:t>5710,00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E990E" w14:textId="77777777" w:rsidR="00595D10" w:rsidRPr="009C571E" w:rsidRDefault="00595D10" w:rsidP="002B6FB8">
            <w:pPr>
              <w:ind w:left="-57" w:right="-57"/>
              <w:jc w:val="center"/>
              <w:rPr>
                <w:sz w:val="16"/>
                <w:szCs w:val="16"/>
              </w:rPr>
            </w:pPr>
            <w:r w:rsidRPr="009C571E">
              <w:rPr>
                <w:color w:val="000000"/>
                <w:sz w:val="16"/>
                <w:szCs w:val="16"/>
              </w:rPr>
              <w:t>5710,00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28D8B" w14:textId="77777777" w:rsidR="00595D10" w:rsidRPr="009C571E" w:rsidRDefault="00595D10" w:rsidP="002B6FB8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9C571E">
              <w:rPr>
                <w:color w:val="000000"/>
                <w:sz w:val="16"/>
                <w:szCs w:val="16"/>
              </w:rPr>
              <w:t>5710,00</w:t>
            </w: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CF711" w14:textId="77777777" w:rsidR="00595D10" w:rsidRPr="009C571E" w:rsidRDefault="00595D10" w:rsidP="002B6FB8">
            <w:pPr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95D10" w:rsidRPr="009C571E" w14:paraId="2A9B48A2" w14:textId="77777777" w:rsidTr="00393FFD">
        <w:trPr>
          <w:trHeight w:val="263"/>
          <w:jc w:val="center"/>
        </w:trPr>
        <w:tc>
          <w:tcPr>
            <w:tcW w:w="87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6A62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E04A0" w14:textId="77777777" w:rsidR="00595D10" w:rsidRPr="009C571E" w:rsidRDefault="00595D10" w:rsidP="002B6FB8">
            <w:pPr>
              <w:spacing w:line="230" w:lineRule="auto"/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Державний бюджет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42B7D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9C571E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5518C" w14:textId="77777777" w:rsidR="00595D10" w:rsidRPr="009C571E" w:rsidRDefault="00595D10" w:rsidP="002B6FB8">
            <w:pPr>
              <w:ind w:left="-57" w:right="-57"/>
              <w:jc w:val="center"/>
              <w:rPr>
                <w:sz w:val="16"/>
                <w:szCs w:val="16"/>
              </w:rPr>
            </w:pPr>
            <w:r w:rsidRPr="009C57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63A81" w14:textId="77777777" w:rsidR="00595D10" w:rsidRPr="009C571E" w:rsidRDefault="00595D10" w:rsidP="002B6FB8">
            <w:pPr>
              <w:ind w:left="-57" w:right="-57"/>
              <w:jc w:val="center"/>
              <w:rPr>
                <w:sz w:val="16"/>
                <w:szCs w:val="16"/>
              </w:rPr>
            </w:pPr>
            <w:r w:rsidRPr="009C57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F4E1D" w14:textId="77777777" w:rsidR="00595D10" w:rsidRPr="009C571E" w:rsidRDefault="00595D10" w:rsidP="002B6FB8">
            <w:pPr>
              <w:ind w:left="-57" w:right="-57"/>
              <w:jc w:val="center"/>
              <w:rPr>
                <w:sz w:val="16"/>
                <w:szCs w:val="16"/>
              </w:rPr>
            </w:pPr>
            <w:r w:rsidRPr="009C57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493EB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95D10" w:rsidRPr="009C571E" w14:paraId="1DD89029" w14:textId="77777777" w:rsidTr="00393FFD">
        <w:trPr>
          <w:trHeight w:val="311"/>
          <w:jc w:val="center"/>
        </w:trPr>
        <w:tc>
          <w:tcPr>
            <w:tcW w:w="87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E336A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73034" w14:textId="77777777" w:rsidR="00595D10" w:rsidRPr="009C571E" w:rsidRDefault="00595D10" w:rsidP="002B6FB8">
            <w:pPr>
              <w:spacing w:line="230" w:lineRule="auto"/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Обласний бюджет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1100D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9C571E">
              <w:rPr>
                <w:b/>
                <w:bCs/>
                <w:color w:val="000000"/>
                <w:sz w:val="16"/>
                <w:szCs w:val="16"/>
              </w:rPr>
              <w:t>8130,00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173BA" w14:textId="77777777" w:rsidR="00595D10" w:rsidRPr="009C571E" w:rsidRDefault="00595D10" w:rsidP="002B6FB8">
            <w:pPr>
              <w:ind w:left="-57" w:right="-57"/>
              <w:jc w:val="center"/>
              <w:rPr>
                <w:sz w:val="16"/>
                <w:szCs w:val="16"/>
              </w:rPr>
            </w:pPr>
            <w:r w:rsidRPr="009C571E">
              <w:rPr>
                <w:color w:val="000000"/>
                <w:sz w:val="16"/>
                <w:szCs w:val="16"/>
              </w:rPr>
              <w:t>2710,00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17878" w14:textId="77777777" w:rsidR="00595D10" w:rsidRPr="009C571E" w:rsidRDefault="00595D10" w:rsidP="002B6FB8">
            <w:pPr>
              <w:ind w:left="-57" w:right="-57"/>
              <w:jc w:val="center"/>
              <w:rPr>
                <w:sz w:val="16"/>
                <w:szCs w:val="16"/>
              </w:rPr>
            </w:pPr>
            <w:r w:rsidRPr="009C571E">
              <w:rPr>
                <w:color w:val="000000"/>
                <w:sz w:val="16"/>
                <w:szCs w:val="16"/>
              </w:rPr>
              <w:t>2710,00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75B87" w14:textId="77777777" w:rsidR="00595D10" w:rsidRPr="009C571E" w:rsidRDefault="00595D10" w:rsidP="002B6FB8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9C571E">
              <w:rPr>
                <w:color w:val="000000"/>
                <w:sz w:val="16"/>
                <w:szCs w:val="16"/>
              </w:rPr>
              <w:t>2710,00</w:t>
            </w:r>
          </w:p>
        </w:tc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F0BE9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95D10" w:rsidRPr="009C571E" w14:paraId="5A7360EB" w14:textId="77777777" w:rsidTr="00974F20">
        <w:trPr>
          <w:trHeight w:val="359"/>
          <w:jc w:val="center"/>
        </w:trPr>
        <w:tc>
          <w:tcPr>
            <w:tcW w:w="87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F364F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33E22" w14:textId="77777777" w:rsidR="00595D10" w:rsidRPr="009C571E" w:rsidRDefault="00595D10" w:rsidP="002B6FB8">
            <w:pPr>
              <w:spacing w:line="230" w:lineRule="auto"/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Місцевий бюджет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35220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9C571E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2832C" w14:textId="77777777" w:rsidR="00595D10" w:rsidRPr="009C571E" w:rsidRDefault="00595D10" w:rsidP="002B6FB8">
            <w:pPr>
              <w:ind w:left="-57" w:right="-57"/>
              <w:jc w:val="center"/>
              <w:rPr>
                <w:sz w:val="16"/>
                <w:szCs w:val="16"/>
              </w:rPr>
            </w:pPr>
            <w:r w:rsidRPr="009C57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F035A" w14:textId="77777777" w:rsidR="00595D10" w:rsidRPr="009C571E" w:rsidRDefault="00595D10" w:rsidP="002B6FB8">
            <w:pPr>
              <w:ind w:left="-57" w:right="-57"/>
              <w:jc w:val="center"/>
              <w:rPr>
                <w:sz w:val="16"/>
                <w:szCs w:val="16"/>
              </w:rPr>
            </w:pPr>
            <w:r w:rsidRPr="009C57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081C4" w14:textId="77777777" w:rsidR="00595D10" w:rsidRPr="009C571E" w:rsidRDefault="00595D10" w:rsidP="002B6FB8">
            <w:pPr>
              <w:ind w:left="-57" w:right="-57"/>
              <w:jc w:val="center"/>
              <w:rPr>
                <w:sz w:val="16"/>
                <w:szCs w:val="16"/>
              </w:rPr>
            </w:pPr>
            <w:r w:rsidRPr="009C571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F0F86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95D10" w:rsidRPr="009C571E" w14:paraId="6A3922AF" w14:textId="77777777" w:rsidTr="00974F20">
        <w:trPr>
          <w:trHeight w:val="348"/>
          <w:jc w:val="center"/>
        </w:trPr>
        <w:tc>
          <w:tcPr>
            <w:tcW w:w="87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9FE07" w14:textId="77777777" w:rsidR="00595D10" w:rsidRPr="009C571E" w:rsidRDefault="00595D10" w:rsidP="002B6FB8">
            <w:pPr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3002C" w14:textId="77777777" w:rsidR="00595D10" w:rsidRPr="009C571E" w:rsidRDefault="00595D10" w:rsidP="002B6FB8">
            <w:pPr>
              <w:spacing w:line="230" w:lineRule="auto"/>
              <w:ind w:left="-57" w:right="-57"/>
              <w:rPr>
                <w:b/>
                <w:bCs/>
                <w:spacing w:val="-6"/>
                <w:sz w:val="16"/>
                <w:szCs w:val="16"/>
                <w:lang w:val="uk-UA" w:eastAsia="uk-UA"/>
              </w:rPr>
            </w:pPr>
            <w:r w:rsidRPr="009C571E">
              <w:rPr>
                <w:b/>
                <w:bCs/>
                <w:spacing w:val="-6"/>
                <w:sz w:val="16"/>
                <w:szCs w:val="16"/>
                <w:lang w:val="uk-UA" w:eastAsia="uk-UA"/>
              </w:rPr>
              <w:t>Інші джерела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A8993" w14:textId="77777777" w:rsidR="00595D10" w:rsidRPr="009C571E" w:rsidRDefault="00595D10" w:rsidP="002B6FB8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9C571E">
              <w:rPr>
                <w:b/>
                <w:bCs/>
                <w:color w:val="000000"/>
                <w:sz w:val="16"/>
                <w:szCs w:val="16"/>
              </w:rPr>
              <w:t>9000,00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CB455" w14:textId="77777777" w:rsidR="00595D10" w:rsidRPr="009C571E" w:rsidRDefault="00595D10" w:rsidP="002B6FB8">
            <w:pPr>
              <w:ind w:left="-57" w:right="-57"/>
              <w:jc w:val="center"/>
              <w:rPr>
                <w:sz w:val="16"/>
                <w:szCs w:val="16"/>
              </w:rPr>
            </w:pPr>
            <w:r w:rsidRPr="009C571E">
              <w:rPr>
                <w:color w:val="000000"/>
                <w:sz w:val="16"/>
                <w:szCs w:val="16"/>
              </w:rPr>
              <w:t>3000,00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ED1E2" w14:textId="77777777" w:rsidR="00595D10" w:rsidRPr="009C571E" w:rsidRDefault="00595D10" w:rsidP="002B6FB8">
            <w:pPr>
              <w:ind w:left="-57" w:right="-57"/>
              <w:jc w:val="center"/>
              <w:rPr>
                <w:sz w:val="16"/>
                <w:szCs w:val="16"/>
              </w:rPr>
            </w:pPr>
            <w:r w:rsidRPr="009C571E">
              <w:rPr>
                <w:color w:val="000000"/>
                <w:sz w:val="16"/>
                <w:szCs w:val="16"/>
              </w:rPr>
              <w:t>3000,00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69D00" w14:textId="77777777" w:rsidR="00595D10" w:rsidRPr="009C571E" w:rsidRDefault="00595D10" w:rsidP="002B6FB8">
            <w:pPr>
              <w:ind w:left="-57" w:right="-57"/>
              <w:jc w:val="center"/>
              <w:rPr>
                <w:sz w:val="16"/>
                <w:szCs w:val="16"/>
              </w:rPr>
            </w:pPr>
            <w:r w:rsidRPr="009C571E">
              <w:rPr>
                <w:color w:val="000000"/>
                <w:sz w:val="16"/>
                <w:szCs w:val="16"/>
              </w:rPr>
              <w:t>3000,00</w:t>
            </w:r>
          </w:p>
        </w:tc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1D0EF" w14:textId="77777777" w:rsidR="00595D10" w:rsidRPr="009C571E" w:rsidRDefault="00595D10" w:rsidP="002B6FB8">
            <w:pPr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</w:tbl>
    <w:p w14:paraId="372F7C24" w14:textId="77777777" w:rsidR="00FE7F43" w:rsidRPr="009C571E" w:rsidRDefault="00FE7F43" w:rsidP="009C571E">
      <w:pPr>
        <w:suppressAutoHyphens/>
        <w:ind w:left="1276"/>
        <w:jc w:val="both"/>
        <w:rPr>
          <w:sz w:val="20"/>
          <w:szCs w:val="20"/>
          <w:lang w:val="uk-UA"/>
        </w:rPr>
      </w:pPr>
    </w:p>
    <w:p w14:paraId="1EDED3DC" w14:textId="77777777" w:rsidR="00840AB9" w:rsidRPr="009C571E" w:rsidRDefault="00840AB9" w:rsidP="009C571E">
      <w:pPr>
        <w:suppressAutoHyphens/>
        <w:ind w:left="10480" w:firstLine="140"/>
        <w:jc w:val="both"/>
        <w:rPr>
          <w:sz w:val="28"/>
          <w:szCs w:val="28"/>
          <w:lang w:val="uk-UA"/>
        </w:rPr>
      </w:pPr>
    </w:p>
    <w:p w14:paraId="509F143E" w14:textId="5734F873" w:rsidR="00E80432" w:rsidRDefault="00E80432" w:rsidP="00E80432">
      <w:pPr>
        <w:suppressAutoHyphens/>
        <w:ind w:left="708"/>
        <w:jc w:val="both"/>
        <w:rPr>
          <w:rFonts w:eastAsia="SimSun"/>
          <w:kern w:val="3"/>
          <w:sz w:val="28"/>
          <w:szCs w:val="28"/>
          <w:lang w:val="uk-UA" w:eastAsia="en-US"/>
        </w:rPr>
      </w:pPr>
      <w:r w:rsidRPr="00E80432">
        <w:rPr>
          <w:b/>
          <w:sz w:val="28"/>
          <w:szCs w:val="28"/>
          <w:lang w:val="uk-UA"/>
        </w:rPr>
        <w:t>Заступник голови обласної ради</w:t>
      </w:r>
      <w:r w:rsidRPr="00E80432">
        <w:rPr>
          <w:b/>
          <w:sz w:val="28"/>
          <w:szCs w:val="28"/>
          <w:lang w:val="uk-UA"/>
        </w:rPr>
        <w:tab/>
      </w:r>
      <w:r w:rsidRPr="00E80432">
        <w:rPr>
          <w:b/>
          <w:sz w:val="28"/>
          <w:szCs w:val="28"/>
          <w:lang w:val="uk-UA"/>
        </w:rPr>
        <w:tab/>
      </w:r>
      <w:r w:rsidRPr="00E80432">
        <w:rPr>
          <w:b/>
          <w:sz w:val="28"/>
          <w:szCs w:val="28"/>
          <w:lang w:val="uk-UA"/>
        </w:rPr>
        <w:tab/>
      </w:r>
      <w:r w:rsidRPr="00E80432">
        <w:rPr>
          <w:b/>
          <w:sz w:val="28"/>
          <w:szCs w:val="28"/>
          <w:lang w:val="uk-UA"/>
        </w:rPr>
        <w:tab/>
      </w:r>
      <w:r w:rsidRPr="00E80432">
        <w:rPr>
          <w:b/>
          <w:sz w:val="28"/>
          <w:szCs w:val="28"/>
          <w:lang w:val="uk-UA"/>
        </w:rPr>
        <w:tab/>
      </w:r>
      <w:r w:rsidRPr="00E80432">
        <w:rPr>
          <w:b/>
          <w:sz w:val="28"/>
          <w:szCs w:val="28"/>
          <w:lang w:val="uk-UA"/>
        </w:rPr>
        <w:tab/>
      </w:r>
      <w:r w:rsidRPr="00E80432">
        <w:rPr>
          <w:b/>
          <w:sz w:val="28"/>
          <w:szCs w:val="28"/>
          <w:lang w:val="uk-UA"/>
        </w:rPr>
        <w:tab/>
      </w:r>
      <w:r w:rsidRPr="00E80432">
        <w:rPr>
          <w:b/>
          <w:sz w:val="28"/>
          <w:szCs w:val="28"/>
          <w:lang w:val="uk-UA"/>
        </w:rPr>
        <w:tab/>
      </w:r>
      <w:r w:rsidRPr="00E80432">
        <w:rPr>
          <w:b/>
          <w:sz w:val="28"/>
          <w:szCs w:val="28"/>
          <w:lang w:val="uk-UA"/>
        </w:rPr>
        <w:tab/>
      </w:r>
      <w:r w:rsidRPr="00E80432">
        <w:rPr>
          <w:b/>
          <w:sz w:val="28"/>
          <w:szCs w:val="28"/>
          <w:lang w:val="uk-UA"/>
        </w:rPr>
        <w:tab/>
      </w:r>
      <w:r w:rsidRPr="00E80432">
        <w:rPr>
          <w:b/>
          <w:sz w:val="28"/>
          <w:szCs w:val="28"/>
          <w:lang w:val="uk-UA"/>
        </w:rPr>
        <w:tab/>
      </w:r>
      <w:r w:rsidRPr="00E80432">
        <w:rPr>
          <w:b/>
          <w:sz w:val="28"/>
          <w:szCs w:val="28"/>
          <w:lang w:val="uk-UA"/>
        </w:rPr>
        <w:tab/>
        <w:t xml:space="preserve">       І. КАШИРІН</w:t>
      </w:r>
    </w:p>
    <w:p w14:paraId="64681DA1" w14:textId="77777777" w:rsidR="00E80432" w:rsidRDefault="00E80432" w:rsidP="009C571E">
      <w:pPr>
        <w:suppressAutoHyphens/>
        <w:ind w:left="10480" w:firstLine="140"/>
        <w:jc w:val="both"/>
        <w:rPr>
          <w:rFonts w:eastAsia="SimSun"/>
          <w:kern w:val="3"/>
          <w:sz w:val="28"/>
          <w:szCs w:val="28"/>
          <w:lang w:val="uk-UA" w:eastAsia="en-US"/>
        </w:rPr>
      </w:pPr>
    </w:p>
    <w:sectPr w:rsidR="00E80432" w:rsidSect="00840AB9">
      <w:headerReference w:type="default" r:id="rId9"/>
      <w:pgSz w:w="16838" w:h="11906" w:orient="landscape"/>
      <w:pgMar w:top="1418" w:right="539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9E262E" w14:textId="77777777" w:rsidR="007D3F1A" w:rsidRDefault="007D3F1A" w:rsidP="00165C14">
      <w:r>
        <w:separator/>
      </w:r>
    </w:p>
  </w:endnote>
  <w:endnote w:type="continuationSeparator" w:id="0">
    <w:p w14:paraId="288B9F23" w14:textId="77777777" w:rsidR="007D3F1A" w:rsidRDefault="007D3F1A" w:rsidP="00165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DL">
    <w:altName w:val="Times New Roman"/>
    <w:charset w:val="CC"/>
    <w:family w:val="swiss"/>
    <w:pitch w:val="variable"/>
    <w:sig w:usb0="20007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61F1BB" w14:textId="77777777" w:rsidR="007D3F1A" w:rsidRDefault="007D3F1A" w:rsidP="00165C14">
      <w:r>
        <w:separator/>
      </w:r>
    </w:p>
  </w:footnote>
  <w:footnote w:type="continuationSeparator" w:id="0">
    <w:p w14:paraId="26C2E72F" w14:textId="77777777" w:rsidR="007D3F1A" w:rsidRDefault="007D3F1A" w:rsidP="00165C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197620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5C45C8D" w14:textId="7866FC45" w:rsidR="00E20B2C" w:rsidRDefault="00E20B2C" w:rsidP="00E80432">
        <w:pPr>
          <w:pStyle w:val="a5"/>
          <w:jc w:val="center"/>
          <w:rPr>
            <w:sz w:val="28"/>
            <w:szCs w:val="28"/>
            <w:lang w:val="uk-UA"/>
          </w:rPr>
        </w:pPr>
        <w:r w:rsidRPr="00B95BB0">
          <w:rPr>
            <w:sz w:val="28"/>
            <w:szCs w:val="28"/>
          </w:rPr>
          <w:fldChar w:fldCharType="begin"/>
        </w:r>
        <w:r w:rsidRPr="00B95BB0">
          <w:rPr>
            <w:sz w:val="28"/>
            <w:szCs w:val="28"/>
          </w:rPr>
          <w:instrText>PAGE   \* MERGEFORMAT</w:instrText>
        </w:r>
        <w:r w:rsidRPr="00B95BB0">
          <w:rPr>
            <w:sz w:val="28"/>
            <w:szCs w:val="28"/>
          </w:rPr>
          <w:fldChar w:fldCharType="separate"/>
        </w:r>
        <w:r w:rsidR="00B06B76">
          <w:rPr>
            <w:noProof/>
            <w:sz w:val="28"/>
            <w:szCs w:val="28"/>
          </w:rPr>
          <w:t>7</w:t>
        </w:r>
        <w:r w:rsidRPr="00B95BB0">
          <w:rPr>
            <w:sz w:val="28"/>
            <w:szCs w:val="28"/>
          </w:rPr>
          <w:fldChar w:fldCharType="end"/>
        </w:r>
      </w:p>
      <w:p w14:paraId="0B3452C1" w14:textId="1A8F47DB" w:rsidR="00E20B2C" w:rsidRPr="005B34FE" w:rsidRDefault="00E20B2C" w:rsidP="00E80432">
        <w:pPr>
          <w:pStyle w:val="a5"/>
          <w:jc w:val="center"/>
          <w:rPr>
            <w:sz w:val="28"/>
            <w:szCs w:val="28"/>
          </w:rPr>
        </w:pPr>
        <w:r>
          <w:rPr>
            <w:sz w:val="28"/>
            <w:szCs w:val="28"/>
            <w:lang w:val="uk-UA"/>
          </w:rPr>
          <w:t xml:space="preserve">                                                            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F3A73"/>
    <w:multiLevelType w:val="hybridMultilevel"/>
    <w:tmpl w:val="E5E899C2"/>
    <w:lvl w:ilvl="0" w:tplc="76842BB4">
      <w:start w:val="3"/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47E61083"/>
    <w:multiLevelType w:val="hybridMultilevel"/>
    <w:tmpl w:val="7324B9D0"/>
    <w:lvl w:ilvl="0" w:tplc="AD3A1A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6E2021C"/>
    <w:multiLevelType w:val="multilevel"/>
    <w:tmpl w:val="55EA4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AB1"/>
    <w:rsid w:val="000030A8"/>
    <w:rsid w:val="0000567B"/>
    <w:rsid w:val="0001243F"/>
    <w:rsid w:val="000143A0"/>
    <w:rsid w:val="00014F4C"/>
    <w:rsid w:val="00015715"/>
    <w:rsid w:val="00015E92"/>
    <w:rsid w:val="00020212"/>
    <w:rsid w:val="0002134B"/>
    <w:rsid w:val="00030DAB"/>
    <w:rsid w:val="00034EB0"/>
    <w:rsid w:val="0003580B"/>
    <w:rsid w:val="0003669C"/>
    <w:rsid w:val="000470C4"/>
    <w:rsid w:val="00060C16"/>
    <w:rsid w:val="000613F4"/>
    <w:rsid w:val="000624D4"/>
    <w:rsid w:val="00062EDC"/>
    <w:rsid w:val="00070206"/>
    <w:rsid w:val="00072BC6"/>
    <w:rsid w:val="000835C4"/>
    <w:rsid w:val="00085CD0"/>
    <w:rsid w:val="0008697B"/>
    <w:rsid w:val="0009189C"/>
    <w:rsid w:val="000924EA"/>
    <w:rsid w:val="00095128"/>
    <w:rsid w:val="000A1351"/>
    <w:rsid w:val="000B597F"/>
    <w:rsid w:val="000C65B1"/>
    <w:rsid w:val="000D0FCF"/>
    <w:rsid w:val="000D40ED"/>
    <w:rsid w:val="000D484D"/>
    <w:rsid w:val="000E0BD5"/>
    <w:rsid w:val="000E43EC"/>
    <w:rsid w:val="000F429A"/>
    <w:rsid w:val="000F4759"/>
    <w:rsid w:val="000F71D7"/>
    <w:rsid w:val="0010624B"/>
    <w:rsid w:val="001067C6"/>
    <w:rsid w:val="00120629"/>
    <w:rsid w:val="0012566E"/>
    <w:rsid w:val="00125805"/>
    <w:rsid w:val="00131E32"/>
    <w:rsid w:val="00134F66"/>
    <w:rsid w:val="00135295"/>
    <w:rsid w:val="00144600"/>
    <w:rsid w:val="00144AB3"/>
    <w:rsid w:val="00161E6F"/>
    <w:rsid w:val="00162B70"/>
    <w:rsid w:val="00165C14"/>
    <w:rsid w:val="00167481"/>
    <w:rsid w:val="00171F90"/>
    <w:rsid w:val="0017229A"/>
    <w:rsid w:val="00185236"/>
    <w:rsid w:val="00193DFB"/>
    <w:rsid w:val="001953BE"/>
    <w:rsid w:val="001A4985"/>
    <w:rsid w:val="001B3BA0"/>
    <w:rsid w:val="001B5B90"/>
    <w:rsid w:val="001C0BA8"/>
    <w:rsid w:val="001C317F"/>
    <w:rsid w:val="001C7012"/>
    <w:rsid w:val="001C754A"/>
    <w:rsid w:val="001D17D2"/>
    <w:rsid w:val="001D5735"/>
    <w:rsid w:val="001E3DE3"/>
    <w:rsid w:val="001E4BA1"/>
    <w:rsid w:val="001E4E22"/>
    <w:rsid w:val="001E516C"/>
    <w:rsid w:val="001F7136"/>
    <w:rsid w:val="00207E61"/>
    <w:rsid w:val="00210C78"/>
    <w:rsid w:val="002127E0"/>
    <w:rsid w:val="00213A0A"/>
    <w:rsid w:val="00215CAA"/>
    <w:rsid w:val="00216966"/>
    <w:rsid w:val="002211FE"/>
    <w:rsid w:val="00223AD9"/>
    <w:rsid w:val="002330A5"/>
    <w:rsid w:val="00235122"/>
    <w:rsid w:val="00242B6F"/>
    <w:rsid w:val="0024472E"/>
    <w:rsid w:val="00245E21"/>
    <w:rsid w:val="00252DEF"/>
    <w:rsid w:val="00253306"/>
    <w:rsid w:val="00254129"/>
    <w:rsid w:val="00256972"/>
    <w:rsid w:val="00256F71"/>
    <w:rsid w:val="00261E4A"/>
    <w:rsid w:val="00264AA0"/>
    <w:rsid w:val="00265F1D"/>
    <w:rsid w:val="00274CE8"/>
    <w:rsid w:val="002752E9"/>
    <w:rsid w:val="002757D0"/>
    <w:rsid w:val="00280E10"/>
    <w:rsid w:val="00284BBB"/>
    <w:rsid w:val="0028522B"/>
    <w:rsid w:val="00292CD9"/>
    <w:rsid w:val="00293AB1"/>
    <w:rsid w:val="002A048E"/>
    <w:rsid w:val="002A0E61"/>
    <w:rsid w:val="002A511B"/>
    <w:rsid w:val="002A5D12"/>
    <w:rsid w:val="002B6FB8"/>
    <w:rsid w:val="002C14DB"/>
    <w:rsid w:val="002D03D8"/>
    <w:rsid w:val="002D2FDB"/>
    <w:rsid w:val="002D5A79"/>
    <w:rsid w:val="002E3636"/>
    <w:rsid w:val="002E3950"/>
    <w:rsid w:val="003032DB"/>
    <w:rsid w:val="0030430E"/>
    <w:rsid w:val="003046FB"/>
    <w:rsid w:val="003122BB"/>
    <w:rsid w:val="00313302"/>
    <w:rsid w:val="00316683"/>
    <w:rsid w:val="0032686C"/>
    <w:rsid w:val="00333BC4"/>
    <w:rsid w:val="00334383"/>
    <w:rsid w:val="0033512E"/>
    <w:rsid w:val="00341471"/>
    <w:rsid w:val="003429CD"/>
    <w:rsid w:val="00344E00"/>
    <w:rsid w:val="00345105"/>
    <w:rsid w:val="00345FBE"/>
    <w:rsid w:val="00347C24"/>
    <w:rsid w:val="003504A9"/>
    <w:rsid w:val="00352E0E"/>
    <w:rsid w:val="00353B62"/>
    <w:rsid w:val="0035544A"/>
    <w:rsid w:val="00357027"/>
    <w:rsid w:val="00361E2E"/>
    <w:rsid w:val="00367A8E"/>
    <w:rsid w:val="003746E2"/>
    <w:rsid w:val="0037547B"/>
    <w:rsid w:val="00393FFD"/>
    <w:rsid w:val="00394C11"/>
    <w:rsid w:val="003A0E25"/>
    <w:rsid w:val="003A1BE2"/>
    <w:rsid w:val="003A3830"/>
    <w:rsid w:val="003B7480"/>
    <w:rsid w:val="003D6A20"/>
    <w:rsid w:val="003E3793"/>
    <w:rsid w:val="003E596B"/>
    <w:rsid w:val="003E5EFE"/>
    <w:rsid w:val="003E744C"/>
    <w:rsid w:val="003F065D"/>
    <w:rsid w:val="003F7BBB"/>
    <w:rsid w:val="00401AB3"/>
    <w:rsid w:val="004031EA"/>
    <w:rsid w:val="004042DF"/>
    <w:rsid w:val="0041237C"/>
    <w:rsid w:val="004139B6"/>
    <w:rsid w:val="00414A4B"/>
    <w:rsid w:val="0041704C"/>
    <w:rsid w:val="004177E4"/>
    <w:rsid w:val="00423DA9"/>
    <w:rsid w:val="00427800"/>
    <w:rsid w:val="004302D7"/>
    <w:rsid w:val="004311BD"/>
    <w:rsid w:val="00433C15"/>
    <w:rsid w:val="004364AB"/>
    <w:rsid w:val="00436E51"/>
    <w:rsid w:val="00451059"/>
    <w:rsid w:val="00455109"/>
    <w:rsid w:val="004628E4"/>
    <w:rsid w:val="0047006D"/>
    <w:rsid w:val="00475B93"/>
    <w:rsid w:val="00475B96"/>
    <w:rsid w:val="00477DC0"/>
    <w:rsid w:val="00482684"/>
    <w:rsid w:val="00484865"/>
    <w:rsid w:val="004A2379"/>
    <w:rsid w:val="004A27AD"/>
    <w:rsid w:val="004A51D6"/>
    <w:rsid w:val="004B552D"/>
    <w:rsid w:val="004B7A26"/>
    <w:rsid w:val="004B7DD4"/>
    <w:rsid w:val="004C0764"/>
    <w:rsid w:val="004C5B00"/>
    <w:rsid w:val="004C6C31"/>
    <w:rsid w:val="004D714D"/>
    <w:rsid w:val="004E10FB"/>
    <w:rsid w:val="004E46CD"/>
    <w:rsid w:val="004E5F49"/>
    <w:rsid w:val="004F6175"/>
    <w:rsid w:val="0050105A"/>
    <w:rsid w:val="00502126"/>
    <w:rsid w:val="00506D6F"/>
    <w:rsid w:val="0051132C"/>
    <w:rsid w:val="00516025"/>
    <w:rsid w:val="005217E3"/>
    <w:rsid w:val="00523BC2"/>
    <w:rsid w:val="00527BBA"/>
    <w:rsid w:val="00543316"/>
    <w:rsid w:val="005511C9"/>
    <w:rsid w:val="00553E74"/>
    <w:rsid w:val="00554091"/>
    <w:rsid w:val="00560B40"/>
    <w:rsid w:val="00561058"/>
    <w:rsid w:val="00561C36"/>
    <w:rsid w:val="005624BD"/>
    <w:rsid w:val="00564592"/>
    <w:rsid w:val="00572D2C"/>
    <w:rsid w:val="00574F98"/>
    <w:rsid w:val="00587762"/>
    <w:rsid w:val="00590895"/>
    <w:rsid w:val="00592E0C"/>
    <w:rsid w:val="005941D0"/>
    <w:rsid w:val="00594DA1"/>
    <w:rsid w:val="00594EF0"/>
    <w:rsid w:val="00595D10"/>
    <w:rsid w:val="005A427D"/>
    <w:rsid w:val="005A5889"/>
    <w:rsid w:val="005A75CA"/>
    <w:rsid w:val="005B34FE"/>
    <w:rsid w:val="005B4FDE"/>
    <w:rsid w:val="005B5A42"/>
    <w:rsid w:val="005C2780"/>
    <w:rsid w:val="005C78C2"/>
    <w:rsid w:val="005D26B0"/>
    <w:rsid w:val="005D397D"/>
    <w:rsid w:val="005E42F6"/>
    <w:rsid w:val="005F2390"/>
    <w:rsid w:val="005F353B"/>
    <w:rsid w:val="006016D3"/>
    <w:rsid w:val="00606D11"/>
    <w:rsid w:val="00607FD1"/>
    <w:rsid w:val="0061518E"/>
    <w:rsid w:val="00615B5C"/>
    <w:rsid w:val="00617BB2"/>
    <w:rsid w:val="00622DDE"/>
    <w:rsid w:val="0062572B"/>
    <w:rsid w:val="00626261"/>
    <w:rsid w:val="0063029A"/>
    <w:rsid w:val="006315EF"/>
    <w:rsid w:val="006349B7"/>
    <w:rsid w:val="00636701"/>
    <w:rsid w:val="006403DC"/>
    <w:rsid w:val="00645AC9"/>
    <w:rsid w:val="006479E6"/>
    <w:rsid w:val="00650060"/>
    <w:rsid w:val="00663489"/>
    <w:rsid w:val="00666981"/>
    <w:rsid w:val="006676A5"/>
    <w:rsid w:val="00674C23"/>
    <w:rsid w:val="0067765A"/>
    <w:rsid w:val="00681419"/>
    <w:rsid w:val="006825F1"/>
    <w:rsid w:val="006956B2"/>
    <w:rsid w:val="006A06F2"/>
    <w:rsid w:val="006A3093"/>
    <w:rsid w:val="006B042B"/>
    <w:rsid w:val="006B2F1F"/>
    <w:rsid w:val="006C4E51"/>
    <w:rsid w:val="006D1FB1"/>
    <w:rsid w:val="006D3707"/>
    <w:rsid w:val="006E1AC2"/>
    <w:rsid w:val="006F2754"/>
    <w:rsid w:val="006F2D09"/>
    <w:rsid w:val="006F386C"/>
    <w:rsid w:val="006F6653"/>
    <w:rsid w:val="006F710C"/>
    <w:rsid w:val="006F76F7"/>
    <w:rsid w:val="00701B15"/>
    <w:rsid w:val="00703988"/>
    <w:rsid w:val="0070508D"/>
    <w:rsid w:val="0070610C"/>
    <w:rsid w:val="00710AC8"/>
    <w:rsid w:val="00720485"/>
    <w:rsid w:val="007205FF"/>
    <w:rsid w:val="00725275"/>
    <w:rsid w:val="00736E46"/>
    <w:rsid w:val="00740AD0"/>
    <w:rsid w:val="007526F8"/>
    <w:rsid w:val="0075561A"/>
    <w:rsid w:val="007668AC"/>
    <w:rsid w:val="00770130"/>
    <w:rsid w:val="00771651"/>
    <w:rsid w:val="00772597"/>
    <w:rsid w:val="007740FA"/>
    <w:rsid w:val="00776321"/>
    <w:rsid w:val="00781D41"/>
    <w:rsid w:val="00792F75"/>
    <w:rsid w:val="00794A3F"/>
    <w:rsid w:val="007A23D8"/>
    <w:rsid w:val="007A3CF3"/>
    <w:rsid w:val="007A78B4"/>
    <w:rsid w:val="007B46F9"/>
    <w:rsid w:val="007B7547"/>
    <w:rsid w:val="007C77B6"/>
    <w:rsid w:val="007D0F93"/>
    <w:rsid w:val="007D3F1A"/>
    <w:rsid w:val="007E1E1F"/>
    <w:rsid w:val="007E2CD0"/>
    <w:rsid w:val="007E51DA"/>
    <w:rsid w:val="007E7D9E"/>
    <w:rsid w:val="007E7DBF"/>
    <w:rsid w:val="007F19DC"/>
    <w:rsid w:val="007F2B8D"/>
    <w:rsid w:val="007F2CC3"/>
    <w:rsid w:val="007F4DE7"/>
    <w:rsid w:val="00800037"/>
    <w:rsid w:val="00802907"/>
    <w:rsid w:val="00803A9A"/>
    <w:rsid w:val="00803E81"/>
    <w:rsid w:val="00806AE1"/>
    <w:rsid w:val="0081179F"/>
    <w:rsid w:val="008126E0"/>
    <w:rsid w:val="00814205"/>
    <w:rsid w:val="00815797"/>
    <w:rsid w:val="008166B3"/>
    <w:rsid w:val="00820EA8"/>
    <w:rsid w:val="00822C8D"/>
    <w:rsid w:val="00826AB4"/>
    <w:rsid w:val="00827675"/>
    <w:rsid w:val="0083132A"/>
    <w:rsid w:val="00831751"/>
    <w:rsid w:val="00840AB9"/>
    <w:rsid w:val="0084249F"/>
    <w:rsid w:val="0084319B"/>
    <w:rsid w:val="00845123"/>
    <w:rsid w:val="00851AF4"/>
    <w:rsid w:val="00857040"/>
    <w:rsid w:val="008628C3"/>
    <w:rsid w:val="008630B1"/>
    <w:rsid w:val="00864C0D"/>
    <w:rsid w:val="00866E86"/>
    <w:rsid w:val="008673F3"/>
    <w:rsid w:val="008717F8"/>
    <w:rsid w:val="008768C5"/>
    <w:rsid w:val="0088123D"/>
    <w:rsid w:val="0088145F"/>
    <w:rsid w:val="00885A08"/>
    <w:rsid w:val="008929CD"/>
    <w:rsid w:val="00897FFD"/>
    <w:rsid w:val="008A16E3"/>
    <w:rsid w:val="008A2735"/>
    <w:rsid w:val="008B1729"/>
    <w:rsid w:val="008B1A26"/>
    <w:rsid w:val="008B32AE"/>
    <w:rsid w:val="008C058D"/>
    <w:rsid w:val="008D3510"/>
    <w:rsid w:val="008D5D55"/>
    <w:rsid w:val="008D617F"/>
    <w:rsid w:val="008E148A"/>
    <w:rsid w:val="008E5B30"/>
    <w:rsid w:val="008F0517"/>
    <w:rsid w:val="008F17B6"/>
    <w:rsid w:val="008F274D"/>
    <w:rsid w:val="008F75EB"/>
    <w:rsid w:val="009006E6"/>
    <w:rsid w:val="00901391"/>
    <w:rsid w:val="00901E4E"/>
    <w:rsid w:val="009061CD"/>
    <w:rsid w:val="00906F5E"/>
    <w:rsid w:val="00911ADA"/>
    <w:rsid w:val="0091388C"/>
    <w:rsid w:val="00915776"/>
    <w:rsid w:val="00923191"/>
    <w:rsid w:val="00932326"/>
    <w:rsid w:val="00936555"/>
    <w:rsid w:val="00940B2A"/>
    <w:rsid w:val="009439DB"/>
    <w:rsid w:val="009463DA"/>
    <w:rsid w:val="0095124D"/>
    <w:rsid w:val="00951D12"/>
    <w:rsid w:val="009523EB"/>
    <w:rsid w:val="00953571"/>
    <w:rsid w:val="00973187"/>
    <w:rsid w:val="009736C3"/>
    <w:rsid w:val="00974C3D"/>
    <w:rsid w:val="00974F20"/>
    <w:rsid w:val="00990175"/>
    <w:rsid w:val="0099056D"/>
    <w:rsid w:val="00994530"/>
    <w:rsid w:val="00995B4A"/>
    <w:rsid w:val="0099615E"/>
    <w:rsid w:val="0099760F"/>
    <w:rsid w:val="009A4571"/>
    <w:rsid w:val="009A57F2"/>
    <w:rsid w:val="009B1A3B"/>
    <w:rsid w:val="009B456B"/>
    <w:rsid w:val="009B478C"/>
    <w:rsid w:val="009B52B0"/>
    <w:rsid w:val="009B57B6"/>
    <w:rsid w:val="009B76ED"/>
    <w:rsid w:val="009C2B95"/>
    <w:rsid w:val="009C44DB"/>
    <w:rsid w:val="009C49B8"/>
    <w:rsid w:val="009C571E"/>
    <w:rsid w:val="009C594A"/>
    <w:rsid w:val="009D05B5"/>
    <w:rsid w:val="009D2260"/>
    <w:rsid w:val="009D360A"/>
    <w:rsid w:val="009D6421"/>
    <w:rsid w:val="009D7DF2"/>
    <w:rsid w:val="009E2701"/>
    <w:rsid w:val="009E3818"/>
    <w:rsid w:val="009F31A8"/>
    <w:rsid w:val="009F3378"/>
    <w:rsid w:val="009F43B6"/>
    <w:rsid w:val="00A01E8D"/>
    <w:rsid w:val="00A04576"/>
    <w:rsid w:val="00A07C23"/>
    <w:rsid w:val="00A07FFB"/>
    <w:rsid w:val="00A10E3F"/>
    <w:rsid w:val="00A156C8"/>
    <w:rsid w:val="00A46973"/>
    <w:rsid w:val="00A50830"/>
    <w:rsid w:val="00A5199B"/>
    <w:rsid w:val="00A537DC"/>
    <w:rsid w:val="00A5670D"/>
    <w:rsid w:val="00A61BEF"/>
    <w:rsid w:val="00A677C8"/>
    <w:rsid w:val="00A70549"/>
    <w:rsid w:val="00A73C27"/>
    <w:rsid w:val="00A73CD2"/>
    <w:rsid w:val="00A73F20"/>
    <w:rsid w:val="00A74093"/>
    <w:rsid w:val="00A7496D"/>
    <w:rsid w:val="00A751AD"/>
    <w:rsid w:val="00A922D6"/>
    <w:rsid w:val="00A96340"/>
    <w:rsid w:val="00A97832"/>
    <w:rsid w:val="00AA0371"/>
    <w:rsid w:val="00AA2D4F"/>
    <w:rsid w:val="00AA3257"/>
    <w:rsid w:val="00AA3612"/>
    <w:rsid w:val="00AA39D0"/>
    <w:rsid w:val="00AA4DBB"/>
    <w:rsid w:val="00AA6BE4"/>
    <w:rsid w:val="00AB1B89"/>
    <w:rsid w:val="00AB356E"/>
    <w:rsid w:val="00AB35A3"/>
    <w:rsid w:val="00AB5007"/>
    <w:rsid w:val="00AB5018"/>
    <w:rsid w:val="00AB66C1"/>
    <w:rsid w:val="00AC171B"/>
    <w:rsid w:val="00AD2CC8"/>
    <w:rsid w:val="00AD568C"/>
    <w:rsid w:val="00AE1FF6"/>
    <w:rsid w:val="00AF4EFB"/>
    <w:rsid w:val="00AF6BFE"/>
    <w:rsid w:val="00B01CB0"/>
    <w:rsid w:val="00B025FE"/>
    <w:rsid w:val="00B02A78"/>
    <w:rsid w:val="00B06B76"/>
    <w:rsid w:val="00B10E5B"/>
    <w:rsid w:val="00B13ECF"/>
    <w:rsid w:val="00B14DB5"/>
    <w:rsid w:val="00B152F6"/>
    <w:rsid w:val="00B179B7"/>
    <w:rsid w:val="00B20957"/>
    <w:rsid w:val="00B20A30"/>
    <w:rsid w:val="00B24F1E"/>
    <w:rsid w:val="00B256CE"/>
    <w:rsid w:val="00B27179"/>
    <w:rsid w:val="00B332C3"/>
    <w:rsid w:val="00B34277"/>
    <w:rsid w:val="00B42BF2"/>
    <w:rsid w:val="00B45922"/>
    <w:rsid w:val="00B47027"/>
    <w:rsid w:val="00B65552"/>
    <w:rsid w:val="00B67F6E"/>
    <w:rsid w:val="00B7602B"/>
    <w:rsid w:val="00B761F4"/>
    <w:rsid w:val="00B76EC1"/>
    <w:rsid w:val="00B825BA"/>
    <w:rsid w:val="00B82EEF"/>
    <w:rsid w:val="00B85DCA"/>
    <w:rsid w:val="00B86EFB"/>
    <w:rsid w:val="00B902EC"/>
    <w:rsid w:val="00B91304"/>
    <w:rsid w:val="00B9354F"/>
    <w:rsid w:val="00B93B3E"/>
    <w:rsid w:val="00B95BB0"/>
    <w:rsid w:val="00BA073B"/>
    <w:rsid w:val="00BD00F7"/>
    <w:rsid w:val="00BD68BC"/>
    <w:rsid w:val="00BE0546"/>
    <w:rsid w:val="00BE3BA6"/>
    <w:rsid w:val="00BE4357"/>
    <w:rsid w:val="00BE576B"/>
    <w:rsid w:val="00BE5E70"/>
    <w:rsid w:val="00BE6997"/>
    <w:rsid w:val="00BF501C"/>
    <w:rsid w:val="00BF55A1"/>
    <w:rsid w:val="00BF60D0"/>
    <w:rsid w:val="00C06B5E"/>
    <w:rsid w:val="00C12813"/>
    <w:rsid w:val="00C13FE9"/>
    <w:rsid w:val="00C153E6"/>
    <w:rsid w:val="00C26704"/>
    <w:rsid w:val="00C27875"/>
    <w:rsid w:val="00C32CCE"/>
    <w:rsid w:val="00C40EC6"/>
    <w:rsid w:val="00C42AE1"/>
    <w:rsid w:val="00C42DBC"/>
    <w:rsid w:val="00C46F91"/>
    <w:rsid w:val="00C53240"/>
    <w:rsid w:val="00C608FA"/>
    <w:rsid w:val="00C60FD1"/>
    <w:rsid w:val="00C616F1"/>
    <w:rsid w:val="00C63D84"/>
    <w:rsid w:val="00C856CD"/>
    <w:rsid w:val="00C90939"/>
    <w:rsid w:val="00C926B6"/>
    <w:rsid w:val="00C92B3E"/>
    <w:rsid w:val="00C92EF4"/>
    <w:rsid w:val="00C9346C"/>
    <w:rsid w:val="00CA16D4"/>
    <w:rsid w:val="00CA62B5"/>
    <w:rsid w:val="00CA7B2F"/>
    <w:rsid w:val="00CB40D2"/>
    <w:rsid w:val="00CB657B"/>
    <w:rsid w:val="00CB6C62"/>
    <w:rsid w:val="00CC14EC"/>
    <w:rsid w:val="00CC4043"/>
    <w:rsid w:val="00CC609F"/>
    <w:rsid w:val="00CC78C0"/>
    <w:rsid w:val="00CD6FD5"/>
    <w:rsid w:val="00CE1319"/>
    <w:rsid w:val="00CE3FC3"/>
    <w:rsid w:val="00CE6553"/>
    <w:rsid w:val="00CF220A"/>
    <w:rsid w:val="00CF4B14"/>
    <w:rsid w:val="00D0094E"/>
    <w:rsid w:val="00D05211"/>
    <w:rsid w:val="00D05912"/>
    <w:rsid w:val="00D13DEA"/>
    <w:rsid w:val="00D23EBA"/>
    <w:rsid w:val="00D23EBD"/>
    <w:rsid w:val="00D305C1"/>
    <w:rsid w:val="00D313DF"/>
    <w:rsid w:val="00D353A1"/>
    <w:rsid w:val="00D36B57"/>
    <w:rsid w:val="00D453AC"/>
    <w:rsid w:val="00D571F5"/>
    <w:rsid w:val="00D61435"/>
    <w:rsid w:val="00D62929"/>
    <w:rsid w:val="00D65E71"/>
    <w:rsid w:val="00D70FAA"/>
    <w:rsid w:val="00D7721D"/>
    <w:rsid w:val="00D775CB"/>
    <w:rsid w:val="00D824FB"/>
    <w:rsid w:val="00D84C1C"/>
    <w:rsid w:val="00D852C8"/>
    <w:rsid w:val="00D87513"/>
    <w:rsid w:val="00D87BD7"/>
    <w:rsid w:val="00D9082E"/>
    <w:rsid w:val="00D93928"/>
    <w:rsid w:val="00D940FC"/>
    <w:rsid w:val="00D95E74"/>
    <w:rsid w:val="00DA620A"/>
    <w:rsid w:val="00DB1487"/>
    <w:rsid w:val="00DB749B"/>
    <w:rsid w:val="00DC2A96"/>
    <w:rsid w:val="00DC66F5"/>
    <w:rsid w:val="00DD2E55"/>
    <w:rsid w:val="00DD7D81"/>
    <w:rsid w:val="00DE6180"/>
    <w:rsid w:val="00DE7B29"/>
    <w:rsid w:val="00DE7EEB"/>
    <w:rsid w:val="00DF7E1E"/>
    <w:rsid w:val="00E023EF"/>
    <w:rsid w:val="00E12904"/>
    <w:rsid w:val="00E20B2C"/>
    <w:rsid w:val="00E22BEE"/>
    <w:rsid w:val="00E247CC"/>
    <w:rsid w:val="00E24D99"/>
    <w:rsid w:val="00E26DF0"/>
    <w:rsid w:val="00E279A1"/>
    <w:rsid w:val="00E30B05"/>
    <w:rsid w:val="00E30FD9"/>
    <w:rsid w:val="00E34919"/>
    <w:rsid w:val="00E364C0"/>
    <w:rsid w:val="00E41AF2"/>
    <w:rsid w:val="00E4226D"/>
    <w:rsid w:val="00E43E61"/>
    <w:rsid w:val="00E477B6"/>
    <w:rsid w:val="00E47CC2"/>
    <w:rsid w:val="00E50516"/>
    <w:rsid w:val="00E56255"/>
    <w:rsid w:val="00E57FBF"/>
    <w:rsid w:val="00E60688"/>
    <w:rsid w:val="00E609FD"/>
    <w:rsid w:val="00E60FF5"/>
    <w:rsid w:val="00E6159F"/>
    <w:rsid w:val="00E618E8"/>
    <w:rsid w:val="00E62138"/>
    <w:rsid w:val="00E70B30"/>
    <w:rsid w:val="00E80432"/>
    <w:rsid w:val="00E80499"/>
    <w:rsid w:val="00E8137A"/>
    <w:rsid w:val="00E82FB1"/>
    <w:rsid w:val="00E830CC"/>
    <w:rsid w:val="00E85F64"/>
    <w:rsid w:val="00E86DDE"/>
    <w:rsid w:val="00E8785E"/>
    <w:rsid w:val="00E87E20"/>
    <w:rsid w:val="00E91C8B"/>
    <w:rsid w:val="00E924DF"/>
    <w:rsid w:val="00E96946"/>
    <w:rsid w:val="00EA01A3"/>
    <w:rsid w:val="00EA129E"/>
    <w:rsid w:val="00EA5303"/>
    <w:rsid w:val="00EA55C1"/>
    <w:rsid w:val="00EB051F"/>
    <w:rsid w:val="00EB33D6"/>
    <w:rsid w:val="00EB4E1B"/>
    <w:rsid w:val="00EC1F10"/>
    <w:rsid w:val="00EC3641"/>
    <w:rsid w:val="00EC78B6"/>
    <w:rsid w:val="00ED47CA"/>
    <w:rsid w:val="00EE0300"/>
    <w:rsid w:val="00EF1CE2"/>
    <w:rsid w:val="00EF5E17"/>
    <w:rsid w:val="00EF6EAF"/>
    <w:rsid w:val="00F20F17"/>
    <w:rsid w:val="00F239C7"/>
    <w:rsid w:val="00F23F60"/>
    <w:rsid w:val="00F3042F"/>
    <w:rsid w:val="00F31CF5"/>
    <w:rsid w:val="00F3293C"/>
    <w:rsid w:val="00F32D0C"/>
    <w:rsid w:val="00F32E05"/>
    <w:rsid w:val="00F366B1"/>
    <w:rsid w:val="00F4045A"/>
    <w:rsid w:val="00F404D8"/>
    <w:rsid w:val="00F52F61"/>
    <w:rsid w:val="00F56AE9"/>
    <w:rsid w:val="00F64290"/>
    <w:rsid w:val="00F6467B"/>
    <w:rsid w:val="00F72BEA"/>
    <w:rsid w:val="00F80C25"/>
    <w:rsid w:val="00F81ADF"/>
    <w:rsid w:val="00F866E9"/>
    <w:rsid w:val="00F91ADA"/>
    <w:rsid w:val="00F93B60"/>
    <w:rsid w:val="00F94FA8"/>
    <w:rsid w:val="00F95198"/>
    <w:rsid w:val="00F95286"/>
    <w:rsid w:val="00F954F7"/>
    <w:rsid w:val="00F97F15"/>
    <w:rsid w:val="00FA0A6E"/>
    <w:rsid w:val="00FB0E94"/>
    <w:rsid w:val="00FB3C78"/>
    <w:rsid w:val="00FC08DA"/>
    <w:rsid w:val="00FC287E"/>
    <w:rsid w:val="00FC4BA4"/>
    <w:rsid w:val="00FC5CE7"/>
    <w:rsid w:val="00FC7C7E"/>
    <w:rsid w:val="00FD4BB5"/>
    <w:rsid w:val="00FE320D"/>
    <w:rsid w:val="00FE7F43"/>
    <w:rsid w:val="00FF334D"/>
    <w:rsid w:val="00FF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3B8D0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03D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03D8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165C14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65C1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165C14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65C1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9">
    <w:name w:val="Готовый"/>
    <w:basedOn w:val="a"/>
    <w:rsid w:val="009736C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  <w:lang w:val="uk-UA"/>
    </w:rPr>
  </w:style>
  <w:style w:type="paragraph" w:customStyle="1" w:styleId="caaieiaie1">
    <w:name w:val="caaieiaie 1"/>
    <w:basedOn w:val="a"/>
    <w:next w:val="a"/>
    <w:rsid w:val="005B34FE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</w:rPr>
  </w:style>
  <w:style w:type="paragraph" w:styleId="aa">
    <w:name w:val="Body Text"/>
    <w:basedOn w:val="a"/>
    <w:link w:val="ab"/>
    <w:uiPriority w:val="1"/>
    <w:qFormat/>
    <w:rsid w:val="00770130"/>
    <w:pPr>
      <w:widowControl w:val="0"/>
      <w:autoSpaceDE w:val="0"/>
      <w:autoSpaceDN w:val="0"/>
    </w:pPr>
    <w:rPr>
      <w:sz w:val="27"/>
      <w:szCs w:val="27"/>
      <w:lang w:val="uk-UA" w:eastAsia="en-US"/>
    </w:rPr>
  </w:style>
  <w:style w:type="character" w:customStyle="1" w:styleId="ab">
    <w:name w:val="Основной текст Знак"/>
    <w:basedOn w:val="a0"/>
    <w:link w:val="aa"/>
    <w:uiPriority w:val="1"/>
    <w:rsid w:val="00770130"/>
    <w:rPr>
      <w:rFonts w:ascii="Times New Roman" w:eastAsia="Times New Roman" w:hAnsi="Times New Roman" w:cs="Times New Roman"/>
      <w:sz w:val="27"/>
      <w:szCs w:val="27"/>
    </w:rPr>
  </w:style>
  <w:style w:type="paragraph" w:styleId="ac">
    <w:name w:val="List Paragraph"/>
    <w:basedOn w:val="a"/>
    <w:uiPriority w:val="34"/>
    <w:qFormat/>
    <w:rsid w:val="00A677C8"/>
    <w:pPr>
      <w:ind w:left="720"/>
      <w:contextualSpacing/>
    </w:pPr>
  </w:style>
  <w:style w:type="character" w:styleId="ad">
    <w:name w:val="line number"/>
    <w:basedOn w:val="a0"/>
    <w:uiPriority w:val="99"/>
    <w:semiHidden/>
    <w:unhideWhenUsed/>
    <w:rsid w:val="00120629"/>
  </w:style>
  <w:style w:type="paragraph" w:styleId="ae">
    <w:name w:val="Body Text Indent"/>
    <w:basedOn w:val="a"/>
    <w:link w:val="af"/>
    <w:uiPriority w:val="99"/>
    <w:semiHidden/>
    <w:unhideWhenUsed/>
    <w:rsid w:val="003E744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E744C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03D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03D8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165C14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65C1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165C14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65C1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9">
    <w:name w:val="Готовый"/>
    <w:basedOn w:val="a"/>
    <w:rsid w:val="009736C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  <w:lang w:val="uk-UA"/>
    </w:rPr>
  </w:style>
  <w:style w:type="paragraph" w:customStyle="1" w:styleId="caaieiaie1">
    <w:name w:val="caaieiaie 1"/>
    <w:basedOn w:val="a"/>
    <w:next w:val="a"/>
    <w:rsid w:val="005B34FE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</w:rPr>
  </w:style>
  <w:style w:type="paragraph" w:styleId="aa">
    <w:name w:val="Body Text"/>
    <w:basedOn w:val="a"/>
    <w:link w:val="ab"/>
    <w:uiPriority w:val="1"/>
    <w:qFormat/>
    <w:rsid w:val="00770130"/>
    <w:pPr>
      <w:widowControl w:val="0"/>
      <w:autoSpaceDE w:val="0"/>
      <w:autoSpaceDN w:val="0"/>
    </w:pPr>
    <w:rPr>
      <w:sz w:val="27"/>
      <w:szCs w:val="27"/>
      <w:lang w:val="uk-UA" w:eastAsia="en-US"/>
    </w:rPr>
  </w:style>
  <w:style w:type="character" w:customStyle="1" w:styleId="ab">
    <w:name w:val="Основной текст Знак"/>
    <w:basedOn w:val="a0"/>
    <w:link w:val="aa"/>
    <w:uiPriority w:val="1"/>
    <w:rsid w:val="00770130"/>
    <w:rPr>
      <w:rFonts w:ascii="Times New Roman" w:eastAsia="Times New Roman" w:hAnsi="Times New Roman" w:cs="Times New Roman"/>
      <w:sz w:val="27"/>
      <w:szCs w:val="27"/>
    </w:rPr>
  </w:style>
  <w:style w:type="paragraph" w:styleId="ac">
    <w:name w:val="List Paragraph"/>
    <w:basedOn w:val="a"/>
    <w:uiPriority w:val="34"/>
    <w:qFormat/>
    <w:rsid w:val="00A677C8"/>
    <w:pPr>
      <w:ind w:left="720"/>
      <w:contextualSpacing/>
    </w:pPr>
  </w:style>
  <w:style w:type="character" w:styleId="ad">
    <w:name w:val="line number"/>
    <w:basedOn w:val="a0"/>
    <w:uiPriority w:val="99"/>
    <w:semiHidden/>
    <w:unhideWhenUsed/>
    <w:rsid w:val="00120629"/>
  </w:style>
  <w:style w:type="paragraph" w:styleId="ae">
    <w:name w:val="Body Text Indent"/>
    <w:basedOn w:val="a"/>
    <w:link w:val="af"/>
    <w:uiPriority w:val="99"/>
    <w:semiHidden/>
    <w:unhideWhenUsed/>
    <w:rsid w:val="003E744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E744C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5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77C8A-1125-4A93-9F97-9FDEF8737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7</Pages>
  <Words>2384</Words>
  <Characters>13594</Characters>
  <Application>Microsoft Office Word</Application>
  <DocSecurity>0</DocSecurity>
  <Lines>113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15947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2025-10-23T11:53:00Z</cp:lastPrinted>
  <dcterms:created xsi:type="dcterms:W3CDTF">2025-08-20T14:41:00Z</dcterms:created>
  <dcterms:modified xsi:type="dcterms:W3CDTF">2025-10-23T11:57:00Z</dcterms:modified>
</cp:coreProperties>
</file>