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447" w:rsidRPr="00651447" w:rsidRDefault="00651447" w:rsidP="00D630EF">
      <w:pPr>
        <w:spacing w:after="0" w:line="240" w:lineRule="auto"/>
        <w:ind w:left="5670"/>
        <w:rPr>
          <w:rFonts w:ascii="Times New Roman" w:eastAsia="Times New Roman" w:hAnsi="Times New Roman" w:cs="Times New Roman"/>
          <w:sz w:val="28"/>
          <w:szCs w:val="28"/>
          <w:lang w:val="ru-RU" w:eastAsia="uk-UA"/>
        </w:rPr>
      </w:pPr>
      <w:r w:rsidRPr="00651447">
        <w:rPr>
          <w:rFonts w:ascii="Times New Roman" w:eastAsia="Times New Roman" w:hAnsi="Times New Roman" w:cs="Times New Roman"/>
          <w:sz w:val="28"/>
          <w:szCs w:val="28"/>
          <w:lang w:eastAsia="uk-UA"/>
        </w:rPr>
        <w:t xml:space="preserve">Додаток </w:t>
      </w:r>
    </w:p>
    <w:p w:rsidR="00651447" w:rsidRDefault="00651447" w:rsidP="00D630EF">
      <w:pPr>
        <w:spacing w:after="0" w:line="240" w:lineRule="auto"/>
        <w:ind w:left="5670"/>
        <w:rPr>
          <w:rFonts w:ascii="Times New Roman" w:eastAsia="Times New Roman" w:hAnsi="Times New Roman" w:cs="Times New Roman"/>
          <w:sz w:val="28"/>
          <w:szCs w:val="28"/>
          <w:lang w:eastAsia="uk-UA"/>
        </w:rPr>
      </w:pPr>
      <w:r w:rsidRPr="00651447">
        <w:rPr>
          <w:rFonts w:ascii="Times New Roman" w:eastAsia="Times New Roman" w:hAnsi="Times New Roman" w:cs="Times New Roman"/>
          <w:sz w:val="28"/>
          <w:szCs w:val="28"/>
          <w:lang w:eastAsia="uk-UA"/>
        </w:rPr>
        <w:t xml:space="preserve">до рішення обласної ради </w:t>
      </w:r>
    </w:p>
    <w:p w:rsidR="00651447" w:rsidRPr="00651447" w:rsidRDefault="00E9174B" w:rsidP="00E9174B">
      <w:pPr>
        <w:spacing w:after="0" w:line="240" w:lineRule="auto"/>
        <w:ind w:left="5670"/>
        <w:rPr>
          <w:rFonts w:ascii="Times New Roman" w:eastAsia="Times New Roman" w:hAnsi="Times New Roman" w:cs="Times New Roman"/>
          <w:sz w:val="28"/>
          <w:szCs w:val="28"/>
          <w:lang w:eastAsia="uk-UA"/>
        </w:rPr>
      </w:pPr>
      <w:r w:rsidRPr="00E9174B">
        <w:rPr>
          <w:rFonts w:ascii="Times New Roman" w:eastAsia="Times New Roman" w:hAnsi="Times New Roman" w:cs="Times New Roman"/>
          <w:sz w:val="28"/>
          <w:szCs w:val="28"/>
          <w:lang w:eastAsia="uk-UA"/>
        </w:rPr>
        <w:t>№ 545-27/VIII 18.12.2025</w:t>
      </w:r>
      <w:bookmarkStart w:id="0" w:name="_GoBack"/>
      <w:bookmarkEnd w:id="0"/>
    </w:p>
    <w:p w:rsidR="00651447" w:rsidRPr="00651447" w:rsidRDefault="00651447" w:rsidP="00D630EF">
      <w:pPr>
        <w:spacing w:after="0" w:line="240" w:lineRule="auto"/>
        <w:jc w:val="center"/>
        <w:rPr>
          <w:rFonts w:ascii="Times New Roman" w:eastAsia="Times New Roman" w:hAnsi="Times New Roman" w:cs="Times New Roman"/>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D630EF" w:rsidRDefault="00651447" w:rsidP="00D630EF">
      <w:pPr>
        <w:spacing w:after="0" w:line="240" w:lineRule="auto"/>
        <w:jc w:val="center"/>
        <w:rPr>
          <w:rFonts w:ascii="Times New Roman" w:eastAsia="Times New Roman" w:hAnsi="Times New Roman" w:cs="Times New Roman"/>
          <w:b/>
          <w:sz w:val="28"/>
          <w:szCs w:val="28"/>
          <w:lang w:val="ru-RU" w:eastAsia="uk-UA"/>
        </w:rPr>
      </w:pPr>
    </w:p>
    <w:p w:rsidR="00651447" w:rsidRPr="00D630EF" w:rsidRDefault="00651447" w:rsidP="00D630EF">
      <w:pPr>
        <w:spacing w:after="0" w:line="240" w:lineRule="auto"/>
        <w:jc w:val="center"/>
        <w:rPr>
          <w:rFonts w:ascii="Times New Roman" w:eastAsia="Times New Roman" w:hAnsi="Times New Roman" w:cs="Times New Roman"/>
          <w:b/>
          <w:sz w:val="28"/>
          <w:szCs w:val="28"/>
          <w:lang w:val="ru-RU" w:eastAsia="uk-UA"/>
        </w:rPr>
      </w:pPr>
    </w:p>
    <w:p w:rsidR="00651447" w:rsidRPr="00D630EF" w:rsidRDefault="00651447" w:rsidP="00D630EF">
      <w:pPr>
        <w:spacing w:after="0" w:line="240" w:lineRule="auto"/>
        <w:jc w:val="center"/>
        <w:rPr>
          <w:rFonts w:ascii="Times New Roman" w:eastAsia="Times New Roman" w:hAnsi="Times New Roman" w:cs="Times New Roman"/>
          <w:b/>
          <w:sz w:val="28"/>
          <w:szCs w:val="28"/>
          <w:lang w:val="ru-RU"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6D48DB">
      <w:pPr>
        <w:spacing w:after="0" w:line="240" w:lineRule="auto"/>
        <w:jc w:val="center"/>
        <w:rPr>
          <w:rFonts w:ascii="Times New Roman" w:eastAsia="Times New Roman" w:hAnsi="Times New Roman" w:cs="Times New Roman"/>
          <w:b/>
          <w:sz w:val="28"/>
          <w:szCs w:val="28"/>
          <w:lang w:val="ru-RU" w:eastAsia="uk-UA"/>
        </w:rPr>
      </w:pPr>
      <w:r w:rsidRPr="00651447">
        <w:rPr>
          <w:rFonts w:ascii="Times New Roman" w:eastAsia="Times New Roman" w:hAnsi="Times New Roman" w:cs="Times New Roman"/>
          <w:b/>
          <w:sz w:val="28"/>
          <w:szCs w:val="28"/>
          <w:lang w:eastAsia="uk-UA"/>
        </w:rPr>
        <w:t>Регіональна цільова соціальна програма</w:t>
      </w:r>
      <w:r w:rsidRPr="00651447">
        <w:rPr>
          <w:rFonts w:ascii="Times New Roman" w:eastAsia="Times New Roman" w:hAnsi="Times New Roman" w:cs="Times New Roman"/>
          <w:b/>
          <w:sz w:val="28"/>
          <w:szCs w:val="28"/>
          <w:lang w:val="ru-RU" w:eastAsia="uk-UA"/>
        </w:rPr>
        <w:t xml:space="preserve"> </w:t>
      </w:r>
      <w:r w:rsidRPr="00651447">
        <w:rPr>
          <w:rFonts w:ascii="Times New Roman" w:eastAsia="Times New Roman" w:hAnsi="Times New Roman" w:cs="Times New Roman"/>
          <w:b/>
          <w:sz w:val="28"/>
          <w:szCs w:val="28"/>
          <w:lang w:eastAsia="uk-UA"/>
        </w:rPr>
        <w:t xml:space="preserve">протидії </w:t>
      </w:r>
    </w:p>
    <w:p w:rsidR="00651447" w:rsidRPr="00D630EF" w:rsidRDefault="00651447" w:rsidP="006D48DB">
      <w:pPr>
        <w:spacing w:after="0" w:line="240" w:lineRule="auto"/>
        <w:jc w:val="center"/>
        <w:rPr>
          <w:rFonts w:ascii="Times New Roman" w:eastAsia="Times New Roman" w:hAnsi="Times New Roman" w:cs="Times New Roman"/>
          <w:b/>
          <w:sz w:val="28"/>
          <w:szCs w:val="28"/>
          <w:lang w:val="ru-RU" w:eastAsia="uk-UA"/>
        </w:rPr>
      </w:pPr>
      <w:r w:rsidRPr="00651447">
        <w:rPr>
          <w:rFonts w:ascii="Times New Roman" w:eastAsia="Times New Roman" w:hAnsi="Times New Roman" w:cs="Times New Roman"/>
          <w:b/>
          <w:sz w:val="28"/>
          <w:szCs w:val="28"/>
          <w:lang w:eastAsia="uk-UA"/>
        </w:rPr>
        <w:t>торгівлі людьми</w:t>
      </w:r>
      <w:r w:rsidRPr="00651447">
        <w:rPr>
          <w:rFonts w:ascii="Times New Roman" w:eastAsia="Times New Roman" w:hAnsi="Times New Roman" w:cs="Times New Roman"/>
          <w:b/>
          <w:sz w:val="28"/>
          <w:szCs w:val="28"/>
          <w:lang w:val="ru-RU" w:eastAsia="uk-UA"/>
        </w:rPr>
        <w:t xml:space="preserve"> </w:t>
      </w:r>
      <w:r w:rsidRPr="00651447">
        <w:rPr>
          <w:rFonts w:ascii="Times New Roman" w:eastAsia="Times New Roman" w:hAnsi="Times New Roman" w:cs="Times New Roman"/>
          <w:b/>
          <w:sz w:val="28"/>
          <w:szCs w:val="28"/>
          <w:lang w:eastAsia="uk-UA"/>
        </w:rPr>
        <w:t xml:space="preserve">в Дніпропетровській області </w:t>
      </w:r>
    </w:p>
    <w:p w:rsidR="00651447" w:rsidRPr="00651447" w:rsidRDefault="00651447" w:rsidP="006D48DB">
      <w:pPr>
        <w:spacing w:after="0" w:line="240" w:lineRule="auto"/>
        <w:jc w:val="center"/>
        <w:rPr>
          <w:rFonts w:ascii="Times New Roman" w:eastAsia="Times New Roman" w:hAnsi="Times New Roman" w:cs="Times New Roman"/>
          <w:b/>
          <w:sz w:val="28"/>
          <w:szCs w:val="28"/>
          <w:lang w:eastAsia="uk-UA"/>
        </w:rPr>
      </w:pPr>
      <w:r w:rsidRPr="00651447">
        <w:rPr>
          <w:rFonts w:ascii="Times New Roman" w:eastAsia="Times New Roman" w:hAnsi="Times New Roman" w:cs="Times New Roman"/>
          <w:b/>
          <w:sz w:val="28"/>
          <w:szCs w:val="28"/>
          <w:lang w:eastAsia="uk-UA"/>
        </w:rPr>
        <w:t xml:space="preserve">на період до 2030 року </w:t>
      </w: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jc w:val="center"/>
        <w:rPr>
          <w:rFonts w:ascii="Times New Roman" w:eastAsia="Times New Roman" w:hAnsi="Times New Roman" w:cs="Times New Roman"/>
          <w:sz w:val="28"/>
          <w:szCs w:val="28"/>
          <w:lang w:eastAsia="uk-UA"/>
        </w:rPr>
      </w:pPr>
      <w:r w:rsidRPr="00651447">
        <w:rPr>
          <w:rFonts w:ascii="Times New Roman" w:eastAsia="Times New Roman" w:hAnsi="Times New Roman" w:cs="Times New Roman"/>
          <w:sz w:val="28"/>
          <w:szCs w:val="28"/>
          <w:lang w:eastAsia="uk-UA"/>
        </w:rPr>
        <w:t>м. Дніпро</w:t>
      </w:r>
    </w:p>
    <w:p w:rsidR="00651447" w:rsidRPr="00651447" w:rsidRDefault="00651447" w:rsidP="00D630EF">
      <w:pPr>
        <w:spacing w:after="0" w:line="240" w:lineRule="auto"/>
        <w:jc w:val="center"/>
        <w:rPr>
          <w:rFonts w:ascii="Times New Roman" w:eastAsia="Times New Roman" w:hAnsi="Times New Roman" w:cs="Times New Roman"/>
          <w:sz w:val="28"/>
          <w:szCs w:val="28"/>
          <w:lang w:eastAsia="uk-UA"/>
        </w:rPr>
      </w:pPr>
      <w:r w:rsidRPr="00651447">
        <w:rPr>
          <w:rFonts w:ascii="Times New Roman" w:eastAsia="Times New Roman" w:hAnsi="Times New Roman" w:cs="Times New Roman"/>
          <w:sz w:val="28"/>
          <w:szCs w:val="28"/>
          <w:lang w:eastAsia="uk-UA"/>
        </w:rPr>
        <w:t>2025 рік</w:t>
      </w:r>
    </w:p>
    <w:p w:rsidR="00651447" w:rsidRPr="00651447" w:rsidRDefault="00651447" w:rsidP="00D630EF">
      <w:pPr>
        <w:spacing w:after="0" w:line="240" w:lineRule="auto"/>
        <w:ind w:firstLine="709"/>
        <w:jc w:val="center"/>
        <w:rPr>
          <w:rFonts w:ascii="Times New Roman" w:eastAsia="Times New Roman" w:hAnsi="Times New Roman" w:cs="Times New Roman"/>
          <w:b/>
          <w:sz w:val="28"/>
          <w:szCs w:val="28"/>
          <w:lang w:eastAsia="uk-UA"/>
        </w:rPr>
      </w:pPr>
      <w:r w:rsidRPr="00651447">
        <w:rPr>
          <w:rFonts w:ascii="Times New Roman" w:eastAsia="Times New Roman" w:hAnsi="Times New Roman" w:cs="Times New Roman"/>
          <w:b/>
          <w:sz w:val="28"/>
          <w:szCs w:val="28"/>
          <w:lang w:eastAsia="uk-UA"/>
        </w:rPr>
        <w:lastRenderedPageBreak/>
        <w:t xml:space="preserve">І. Паспорт Регіональної цільової соціальної Програми </w:t>
      </w:r>
    </w:p>
    <w:p w:rsidR="00651447" w:rsidRPr="00A8429C" w:rsidRDefault="00651447" w:rsidP="00D630EF">
      <w:pPr>
        <w:tabs>
          <w:tab w:val="left" w:pos="993"/>
        </w:tabs>
        <w:spacing w:after="0" w:line="240" w:lineRule="auto"/>
        <w:ind w:firstLine="709"/>
        <w:jc w:val="both"/>
        <w:rPr>
          <w:rFonts w:ascii="Times New Roman" w:eastAsia="Times New Roman" w:hAnsi="Times New Roman" w:cs="Times New Roman"/>
          <w:b/>
          <w:sz w:val="20"/>
          <w:szCs w:val="20"/>
          <w:lang w:eastAsia="uk-UA"/>
        </w:rPr>
      </w:pPr>
    </w:p>
    <w:p w:rsidR="00651447" w:rsidRPr="00651447" w:rsidRDefault="00651447" w:rsidP="00D630EF">
      <w:pPr>
        <w:numPr>
          <w:ilvl w:val="0"/>
          <w:numId w:val="1"/>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651447">
        <w:rPr>
          <w:rFonts w:ascii="Times New Roman" w:eastAsia="Times New Roman" w:hAnsi="Times New Roman" w:cs="Times New Roman"/>
          <w:sz w:val="28"/>
          <w:szCs w:val="28"/>
          <w:lang w:eastAsia="ru-RU"/>
        </w:rPr>
        <w:t>Назва: Регіональна цільова соціальна програма протидії торгівлі людьми в Дніпропетровській області на період до 2030 року</w:t>
      </w:r>
      <w:r w:rsidRPr="00651447">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далі</w:t>
      </w:r>
      <w:proofErr w:type="spellEnd"/>
      <w:r>
        <w:rPr>
          <w:rFonts w:ascii="Times New Roman" w:eastAsia="Times New Roman" w:hAnsi="Times New Roman" w:cs="Times New Roman"/>
          <w:sz w:val="28"/>
          <w:szCs w:val="28"/>
          <w:lang w:val="ru-RU" w:eastAsia="ru-RU"/>
        </w:rPr>
        <w:t xml:space="preserve"> – </w:t>
      </w:r>
      <w:proofErr w:type="spellStart"/>
      <w:r>
        <w:rPr>
          <w:rFonts w:ascii="Times New Roman" w:eastAsia="Times New Roman" w:hAnsi="Times New Roman" w:cs="Times New Roman"/>
          <w:sz w:val="28"/>
          <w:szCs w:val="28"/>
          <w:lang w:val="ru-RU" w:eastAsia="ru-RU"/>
        </w:rPr>
        <w:t>Програма</w:t>
      </w:r>
      <w:proofErr w:type="spellEnd"/>
      <w:r w:rsidRPr="00651447">
        <w:rPr>
          <w:rFonts w:ascii="Times New Roman" w:eastAsia="Times New Roman" w:hAnsi="Times New Roman" w:cs="Times New Roman"/>
          <w:sz w:val="28"/>
          <w:szCs w:val="28"/>
          <w:lang w:val="ru-RU" w:eastAsia="ru-RU"/>
        </w:rPr>
        <w:t>)</w:t>
      </w:r>
      <w:r w:rsidRPr="00651447">
        <w:rPr>
          <w:rFonts w:ascii="Times New Roman" w:eastAsia="Times New Roman" w:hAnsi="Times New Roman" w:cs="Times New Roman"/>
          <w:sz w:val="28"/>
          <w:szCs w:val="28"/>
          <w:lang w:eastAsia="ru-RU"/>
        </w:rPr>
        <w:t xml:space="preserve">. </w:t>
      </w:r>
    </w:p>
    <w:p w:rsidR="00651447" w:rsidRPr="00A8429C" w:rsidRDefault="00651447" w:rsidP="00D630EF">
      <w:pPr>
        <w:tabs>
          <w:tab w:val="left" w:pos="993"/>
        </w:tabs>
        <w:spacing w:after="0" w:line="240" w:lineRule="auto"/>
        <w:ind w:firstLine="709"/>
        <w:contextualSpacing/>
        <w:jc w:val="both"/>
        <w:rPr>
          <w:rFonts w:ascii="Times New Roman" w:eastAsia="Times New Roman" w:hAnsi="Times New Roman" w:cs="Times New Roman"/>
          <w:sz w:val="20"/>
          <w:szCs w:val="20"/>
          <w:lang w:eastAsia="ru-RU"/>
        </w:rPr>
      </w:pPr>
    </w:p>
    <w:p w:rsidR="00651447" w:rsidRPr="00651447" w:rsidRDefault="00651447" w:rsidP="00D630EF">
      <w:pPr>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651447">
        <w:rPr>
          <w:rFonts w:ascii="Times New Roman" w:eastAsia="Times New Roman" w:hAnsi="Times New Roman" w:cs="Times New Roman"/>
          <w:sz w:val="28"/>
          <w:szCs w:val="28"/>
          <w:lang w:eastAsia="ru-RU"/>
        </w:rPr>
        <w:t>2. Підстава для розроблення: закони України „Про протидію торгівлі людьми” та „Про місцеві державні адміністрації”</w:t>
      </w:r>
      <w:r w:rsidR="00A8429C">
        <w:rPr>
          <w:rFonts w:ascii="Times New Roman" w:eastAsia="Times New Roman" w:hAnsi="Times New Roman" w:cs="Times New Roman"/>
          <w:sz w:val="28"/>
          <w:szCs w:val="28"/>
          <w:lang w:eastAsia="ru-RU"/>
        </w:rPr>
        <w:t xml:space="preserve">, </w:t>
      </w:r>
      <w:r w:rsidR="00A8429C" w:rsidRPr="00A8429C">
        <w:rPr>
          <w:rFonts w:ascii="Times New Roman" w:hAnsi="Times New Roman" w:cs="Times New Roman"/>
          <w:bCs/>
          <w:sz w:val="28"/>
          <w:szCs w:val="28"/>
          <w:lang w:eastAsia="uk-UA"/>
        </w:rPr>
        <w:t xml:space="preserve">Стратегія регіонального розвитку Дніпропетровської області на період до 2027 року (зі змінами), затверджена рішенням Дніпропетровської обласної ради від 07 серпня </w:t>
      </w:r>
      <w:r w:rsidR="00C66EBE" w:rsidRPr="00C66EBE">
        <w:rPr>
          <w:rFonts w:ascii="Times New Roman" w:hAnsi="Times New Roman" w:cs="Times New Roman"/>
          <w:bCs/>
          <w:sz w:val="28"/>
          <w:szCs w:val="28"/>
          <w:lang w:eastAsia="uk-UA"/>
        </w:rPr>
        <w:br/>
      </w:r>
      <w:r w:rsidR="00A8429C" w:rsidRPr="00A8429C">
        <w:rPr>
          <w:rFonts w:ascii="Times New Roman" w:hAnsi="Times New Roman" w:cs="Times New Roman"/>
          <w:bCs/>
          <w:sz w:val="28"/>
          <w:szCs w:val="28"/>
          <w:lang w:eastAsia="uk-UA"/>
        </w:rPr>
        <w:t>2020 року № 624-24/VII.</w:t>
      </w:r>
    </w:p>
    <w:p w:rsidR="00651447" w:rsidRPr="00A8429C" w:rsidRDefault="00651447" w:rsidP="00D630EF">
      <w:pPr>
        <w:tabs>
          <w:tab w:val="left" w:pos="993"/>
        </w:tabs>
        <w:spacing w:after="0" w:line="240" w:lineRule="auto"/>
        <w:ind w:firstLine="709"/>
        <w:contextualSpacing/>
        <w:jc w:val="both"/>
        <w:rPr>
          <w:rFonts w:ascii="Times New Roman" w:eastAsia="Times New Roman" w:hAnsi="Times New Roman" w:cs="Times New Roman"/>
          <w:sz w:val="20"/>
          <w:szCs w:val="20"/>
          <w:lang w:eastAsia="ru-RU"/>
        </w:rPr>
      </w:pPr>
    </w:p>
    <w:p w:rsidR="00651447" w:rsidRPr="00651447" w:rsidRDefault="00651447" w:rsidP="00D630EF">
      <w:pPr>
        <w:tabs>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651447">
        <w:rPr>
          <w:rFonts w:ascii="Times New Roman" w:eastAsia="Times New Roman" w:hAnsi="Times New Roman" w:cs="Times New Roman"/>
          <w:sz w:val="28"/>
          <w:szCs w:val="28"/>
          <w:lang w:eastAsia="ru-RU"/>
        </w:rPr>
        <w:t>3. Регіональний замовник Програми – головний розпорядник бюджетних коштів: департамент соціального захисту населення обл</w:t>
      </w:r>
      <w:r>
        <w:rPr>
          <w:rFonts w:ascii="Times New Roman" w:eastAsia="Times New Roman" w:hAnsi="Times New Roman" w:cs="Times New Roman"/>
          <w:sz w:val="28"/>
          <w:szCs w:val="28"/>
          <w:lang w:eastAsia="ru-RU"/>
        </w:rPr>
        <w:t xml:space="preserve">асної </w:t>
      </w:r>
      <w:r w:rsidRPr="00651447">
        <w:rPr>
          <w:rFonts w:ascii="Times New Roman" w:eastAsia="Times New Roman" w:hAnsi="Times New Roman" w:cs="Times New Roman"/>
          <w:sz w:val="28"/>
          <w:szCs w:val="28"/>
          <w:lang w:eastAsia="ru-RU"/>
        </w:rPr>
        <w:t>держ</w:t>
      </w:r>
      <w:r>
        <w:rPr>
          <w:rFonts w:ascii="Times New Roman" w:eastAsia="Times New Roman" w:hAnsi="Times New Roman" w:cs="Times New Roman"/>
          <w:sz w:val="28"/>
          <w:szCs w:val="28"/>
          <w:lang w:eastAsia="ru-RU"/>
        </w:rPr>
        <w:t xml:space="preserve">авної </w:t>
      </w:r>
      <w:r w:rsidRPr="00651447">
        <w:rPr>
          <w:rFonts w:ascii="Times New Roman" w:eastAsia="Times New Roman" w:hAnsi="Times New Roman" w:cs="Times New Roman"/>
          <w:sz w:val="28"/>
          <w:szCs w:val="28"/>
          <w:lang w:eastAsia="ru-RU"/>
        </w:rPr>
        <w:t>адміністрації.</w:t>
      </w:r>
    </w:p>
    <w:p w:rsidR="00651447" w:rsidRPr="00A8429C" w:rsidRDefault="00651447" w:rsidP="00D630EF">
      <w:pPr>
        <w:tabs>
          <w:tab w:val="left" w:pos="993"/>
        </w:tabs>
        <w:spacing w:after="0" w:line="240" w:lineRule="auto"/>
        <w:ind w:firstLine="709"/>
        <w:contextualSpacing/>
        <w:jc w:val="both"/>
        <w:rPr>
          <w:rFonts w:ascii="Times New Roman" w:eastAsia="Times New Roman" w:hAnsi="Times New Roman" w:cs="Times New Roman"/>
          <w:sz w:val="20"/>
          <w:szCs w:val="20"/>
          <w:lang w:eastAsia="ru-RU"/>
        </w:rPr>
      </w:pPr>
    </w:p>
    <w:p w:rsidR="00651447" w:rsidRPr="00651447" w:rsidRDefault="00651447" w:rsidP="00D630EF">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651447">
        <w:rPr>
          <w:rFonts w:ascii="Times New Roman" w:eastAsia="Times New Roman" w:hAnsi="Times New Roman" w:cs="Times New Roman"/>
          <w:sz w:val="28"/>
          <w:szCs w:val="28"/>
          <w:lang w:eastAsia="ru-RU"/>
        </w:rPr>
        <w:t xml:space="preserve">4. </w:t>
      </w:r>
      <w:proofErr w:type="spellStart"/>
      <w:r w:rsidRPr="00651447">
        <w:rPr>
          <w:rFonts w:ascii="Times New Roman" w:eastAsia="Times New Roman" w:hAnsi="Times New Roman" w:cs="Times New Roman"/>
          <w:sz w:val="28"/>
          <w:szCs w:val="28"/>
          <w:lang w:eastAsia="uk-UA"/>
        </w:rPr>
        <w:t>Співзамовники</w:t>
      </w:r>
      <w:proofErr w:type="spellEnd"/>
      <w:r w:rsidRPr="00651447">
        <w:rPr>
          <w:rFonts w:ascii="Times New Roman" w:eastAsia="Times New Roman" w:hAnsi="Times New Roman" w:cs="Times New Roman"/>
          <w:sz w:val="28"/>
          <w:szCs w:val="28"/>
          <w:lang w:eastAsia="uk-UA"/>
        </w:rPr>
        <w:t xml:space="preserve"> Програми – головні розпорядники бюджетних коштів</w:t>
      </w:r>
      <w:r w:rsidRPr="00651447">
        <w:rPr>
          <w:rFonts w:ascii="Times New Roman" w:eastAsia="Times New Roman" w:hAnsi="Times New Roman" w:cs="Times New Roman"/>
          <w:sz w:val="28"/>
          <w:szCs w:val="28"/>
          <w:lang w:eastAsia="ru-RU"/>
        </w:rPr>
        <w:t>: відсутні.</w:t>
      </w:r>
    </w:p>
    <w:p w:rsidR="00651447" w:rsidRPr="00A8429C" w:rsidRDefault="00651447" w:rsidP="00D630EF">
      <w:pPr>
        <w:tabs>
          <w:tab w:val="left" w:pos="993"/>
        </w:tabs>
        <w:spacing w:after="0" w:line="240" w:lineRule="auto"/>
        <w:ind w:firstLine="709"/>
        <w:contextualSpacing/>
        <w:jc w:val="both"/>
        <w:rPr>
          <w:rFonts w:ascii="Times New Roman" w:eastAsia="Times New Roman" w:hAnsi="Times New Roman" w:cs="Times New Roman"/>
          <w:sz w:val="20"/>
          <w:szCs w:val="20"/>
          <w:lang w:eastAsia="ru-RU"/>
        </w:rPr>
      </w:pPr>
    </w:p>
    <w:p w:rsidR="00651447" w:rsidRPr="00651447" w:rsidRDefault="00651447" w:rsidP="00D630EF">
      <w:pPr>
        <w:spacing w:after="0" w:line="240" w:lineRule="auto"/>
        <w:ind w:firstLine="709"/>
        <w:contextualSpacing/>
        <w:jc w:val="both"/>
        <w:rPr>
          <w:rFonts w:ascii="Times New Roman" w:eastAsia="Times New Roman" w:hAnsi="Times New Roman" w:cs="Times New Roman"/>
          <w:sz w:val="28"/>
          <w:szCs w:val="28"/>
          <w:lang w:eastAsia="ru-RU"/>
        </w:rPr>
      </w:pPr>
      <w:r w:rsidRPr="0079465D">
        <w:rPr>
          <w:rFonts w:ascii="Times New Roman" w:eastAsia="Times New Roman" w:hAnsi="Times New Roman" w:cs="Times New Roman"/>
          <w:sz w:val="28"/>
          <w:szCs w:val="28"/>
          <w:lang w:eastAsia="ru-RU"/>
        </w:rPr>
        <w:t xml:space="preserve">5. Відповідальні за виконання та виконавці: департамент соціального захисту населення обласної державної адміністрації, департамент охорони здоров’я обласної державної адміністрації, департамент освіти і науки обласної державної адміністрації, служба у справах дітей обласної державної адміністрації, за згодою: </w:t>
      </w:r>
      <w:r w:rsidR="0079465D" w:rsidRPr="0079465D">
        <w:rPr>
          <w:rFonts w:ascii="Times New Roman" w:eastAsia="Times New Roman" w:hAnsi="Times New Roman" w:cs="Times New Roman"/>
          <w:sz w:val="28"/>
          <w:szCs w:val="28"/>
          <w:lang w:eastAsia="ru-RU"/>
        </w:rPr>
        <w:t xml:space="preserve">Південно-Східне міжрегіональне управління НАДС, райдержадміністрації, виконавчі органи сільських, селищних, міських рад,  </w:t>
      </w:r>
      <w:r w:rsidRPr="0079465D">
        <w:rPr>
          <w:rFonts w:ascii="Times New Roman" w:eastAsia="Times New Roman" w:hAnsi="Times New Roman" w:cs="Times New Roman"/>
          <w:sz w:val="28"/>
          <w:szCs w:val="28"/>
          <w:lang w:eastAsia="ru-RU"/>
        </w:rPr>
        <w:t xml:space="preserve">комунальний заклад „Дніпропетровський центр соціально-психологічної допомоги” Дніпропетровської обласної ради”, Головне управління Національної поліції в Дніпропетровській області, </w:t>
      </w:r>
      <w:r w:rsidR="0079465D" w:rsidRPr="0079465D">
        <w:rPr>
          <w:rFonts w:ascii="Times New Roman" w:eastAsia="Times New Roman" w:hAnsi="Times New Roman" w:cs="Times New Roman"/>
          <w:sz w:val="28"/>
          <w:szCs w:val="28"/>
          <w:lang w:eastAsia="ru-RU"/>
        </w:rPr>
        <w:t xml:space="preserve">Головне управління Національної соціальної сервісної служби у Дніпропетровській області, </w:t>
      </w:r>
      <w:r w:rsidRPr="0079465D">
        <w:rPr>
          <w:rFonts w:ascii="Times New Roman" w:eastAsia="Times New Roman" w:hAnsi="Times New Roman" w:cs="Times New Roman"/>
          <w:sz w:val="28"/>
          <w:szCs w:val="28"/>
          <w:lang w:eastAsia="ru-RU"/>
        </w:rPr>
        <w:t>Регіональний центр з надання безоплатної вторинної правової допомоги у Дніпропетровській області, Дніпропетровський обласний центр зайнятості, Дніпропетровський обласний центр соціальних служб, громадські організації.</w:t>
      </w:r>
    </w:p>
    <w:p w:rsidR="00651447" w:rsidRPr="00A8429C" w:rsidRDefault="00651447" w:rsidP="00D630EF">
      <w:pPr>
        <w:spacing w:after="0" w:line="240" w:lineRule="auto"/>
        <w:ind w:firstLine="709"/>
        <w:contextualSpacing/>
        <w:jc w:val="both"/>
        <w:rPr>
          <w:rFonts w:ascii="Times New Roman" w:eastAsia="Times New Roman" w:hAnsi="Times New Roman" w:cs="Times New Roman"/>
          <w:sz w:val="20"/>
          <w:szCs w:val="20"/>
          <w:lang w:eastAsia="ru-RU"/>
        </w:rPr>
      </w:pPr>
    </w:p>
    <w:p w:rsidR="00651447" w:rsidRPr="00651447" w:rsidRDefault="00651447" w:rsidP="00D630EF">
      <w:pPr>
        <w:spacing w:after="0" w:line="240" w:lineRule="auto"/>
        <w:ind w:firstLine="709"/>
        <w:contextualSpacing/>
        <w:jc w:val="both"/>
        <w:rPr>
          <w:rFonts w:ascii="Times New Roman" w:eastAsia="Times New Roman" w:hAnsi="Times New Roman" w:cs="Times New Roman"/>
          <w:sz w:val="28"/>
          <w:szCs w:val="28"/>
          <w:lang w:eastAsia="ru-RU"/>
        </w:rPr>
      </w:pPr>
      <w:r w:rsidRPr="00651447">
        <w:rPr>
          <w:rFonts w:ascii="Times New Roman" w:eastAsia="Times New Roman" w:hAnsi="Times New Roman" w:cs="Times New Roman"/>
          <w:sz w:val="28"/>
          <w:szCs w:val="28"/>
          <w:lang w:eastAsia="ru-RU"/>
        </w:rPr>
        <w:t>6. Мета: удосконалення механізму запобігання торгівлі людьми, підвищення ефективності виявлення осіб, які вчиняють злочини, пов’язані                 з торгівлею людьми, а також забезпечення захисту прав осіб, які постраждали від торгівлі людьми, та надання їм допомоги.</w:t>
      </w:r>
    </w:p>
    <w:p w:rsidR="00651447" w:rsidRPr="00A8429C" w:rsidRDefault="00651447" w:rsidP="00D630EF">
      <w:pPr>
        <w:spacing w:after="0" w:line="240" w:lineRule="auto"/>
        <w:ind w:firstLine="709"/>
        <w:contextualSpacing/>
        <w:jc w:val="both"/>
        <w:rPr>
          <w:rFonts w:ascii="Times New Roman" w:eastAsia="Times New Roman" w:hAnsi="Times New Roman" w:cs="Times New Roman"/>
          <w:sz w:val="20"/>
          <w:szCs w:val="20"/>
          <w:lang w:eastAsia="ru-RU"/>
        </w:rPr>
      </w:pPr>
    </w:p>
    <w:p w:rsidR="00651447" w:rsidRPr="00651447" w:rsidRDefault="00651447" w:rsidP="00D630EF">
      <w:pPr>
        <w:spacing w:after="0" w:line="240" w:lineRule="auto"/>
        <w:ind w:firstLine="709"/>
        <w:contextualSpacing/>
        <w:jc w:val="both"/>
        <w:rPr>
          <w:rFonts w:ascii="Times New Roman" w:eastAsia="Times New Roman" w:hAnsi="Times New Roman" w:cs="Times New Roman"/>
          <w:sz w:val="28"/>
          <w:szCs w:val="28"/>
          <w:lang w:eastAsia="ru-RU"/>
        </w:rPr>
      </w:pPr>
      <w:r w:rsidRPr="00651447">
        <w:rPr>
          <w:rFonts w:ascii="Times New Roman" w:eastAsia="Times New Roman" w:hAnsi="Times New Roman" w:cs="Times New Roman"/>
          <w:sz w:val="28"/>
          <w:szCs w:val="28"/>
          <w:lang w:eastAsia="ru-RU"/>
        </w:rPr>
        <w:t>7. Початок: січень 2026 року, закінчення: грудень 2030 року.</w:t>
      </w:r>
    </w:p>
    <w:p w:rsidR="00651447" w:rsidRPr="00A8429C" w:rsidRDefault="00651447" w:rsidP="00D630EF">
      <w:pPr>
        <w:spacing w:after="0" w:line="240" w:lineRule="auto"/>
        <w:ind w:firstLine="709"/>
        <w:contextualSpacing/>
        <w:jc w:val="both"/>
        <w:rPr>
          <w:rFonts w:ascii="Times New Roman" w:eastAsia="Times New Roman" w:hAnsi="Times New Roman" w:cs="Times New Roman"/>
          <w:sz w:val="20"/>
          <w:szCs w:val="20"/>
          <w:lang w:eastAsia="ru-RU"/>
        </w:rPr>
      </w:pPr>
    </w:p>
    <w:p w:rsidR="00651447" w:rsidRPr="00651447" w:rsidRDefault="00651447" w:rsidP="00D630EF">
      <w:pPr>
        <w:spacing w:after="0" w:line="240" w:lineRule="auto"/>
        <w:ind w:firstLine="709"/>
        <w:contextualSpacing/>
        <w:jc w:val="both"/>
        <w:rPr>
          <w:rFonts w:ascii="Times New Roman" w:eastAsia="Times New Roman" w:hAnsi="Times New Roman" w:cs="Times New Roman"/>
          <w:sz w:val="28"/>
          <w:szCs w:val="28"/>
          <w:lang w:eastAsia="ru-RU"/>
        </w:rPr>
      </w:pPr>
      <w:r w:rsidRPr="00651447">
        <w:rPr>
          <w:rFonts w:ascii="Times New Roman" w:eastAsia="Times New Roman" w:hAnsi="Times New Roman" w:cs="Times New Roman"/>
          <w:sz w:val="28"/>
          <w:szCs w:val="28"/>
          <w:lang w:eastAsia="ru-RU"/>
        </w:rPr>
        <w:t>8. Етапи виконання: Програма розрахована на 5 років та реалізується в один етап з 2026 до 2030 року.</w:t>
      </w:r>
    </w:p>
    <w:p w:rsidR="00651447" w:rsidRPr="00A8429C" w:rsidRDefault="00651447" w:rsidP="00D630EF">
      <w:pPr>
        <w:spacing w:after="0" w:line="240" w:lineRule="auto"/>
        <w:ind w:firstLine="709"/>
        <w:contextualSpacing/>
        <w:jc w:val="both"/>
        <w:rPr>
          <w:rFonts w:ascii="Times New Roman" w:eastAsia="Times New Roman" w:hAnsi="Times New Roman" w:cs="Times New Roman"/>
          <w:sz w:val="20"/>
          <w:szCs w:val="20"/>
          <w:lang w:eastAsia="ru-RU"/>
        </w:rPr>
      </w:pPr>
    </w:p>
    <w:p w:rsidR="00651447" w:rsidRPr="00651447" w:rsidRDefault="00651447" w:rsidP="00D630EF">
      <w:pPr>
        <w:spacing w:after="0" w:line="240" w:lineRule="auto"/>
        <w:ind w:firstLine="709"/>
        <w:contextualSpacing/>
        <w:jc w:val="both"/>
        <w:rPr>
          <w:rFonts w:ascii="Times New Roman" w:eastAsia="Times New Roman" w:hAnsi="Times New Roman" w:cs="Times New Roman"/>
          <w:sz w:val="28"/>
          <w:szCs w:val="28"/>
          <w:lang w:eastAsia="ru-RU"/>
        </w:rPr>
      </w:pPr>
      <w:r w:rsidRPr="00651447">
        <w:rPr>
          <w:rFonts w:ascii="Times New Roman" w:eastAsia="Times New Roman" w:hAnsi="Times New Roman" w:cs="Times New Roman"/>
          <w:sz w:val="28"/>
          <w:szCs w:val="28"/>
          <w:lang w:eastAsia="ru-RU"/>
        </w:rPr>
        <w:t>9. Програма підпадає під Стратегічну ціль 2 „Забезпечення інтегрованого розвитку територій та підвищ</w:t>
      </w:r>
      <w:r>
        <w:rPr>
          <w:rFonts w:ascii="Times New Roman" w:eastAsia="Times New Roman" w:hAnsi="Times New Roman" w:cs="Times New Roman"/>
          <w:sz w:val="28"/>
          <w:szCs w:val="28"/>
          <w:lang w:eastAsia="ru-RU"/>
        </w:rPr>
        <w:t xml:space="preserve">ення якості публічних послуг </w:t>
      </w:r>
      <w:r>
        <w:rPr>
          <w:rFonts w:ascii="Times New Roman" w:eastAsia="Times New Roman" w:hAnsi="Times New Roman" w:cs="Times New Roman"/>
          <w:sz w:val="28"/>
          <w:szCs w:val="28"/>
          <w:lang w:eastAsia="ru-RU"/>
        </w:rPr>
        <w:lastRenderedPageBreak/>
        <w:t>за</w:t>
      </w:r>
      <w:r w:rsidRPr="00651447">
        <w:rPr>
          <w:rFonts w:ascii="Times New Roman" w:eastAsia="Times New Roman" w:hAnsi="Times New Roman" w:cs="Times New Roman"/>
          <w:sz w:val="28"/>
          <w:szCs w:val="28"/>
          <w:lang w:eastAsia="ru-RU"/>
        </w:rPr>
        <w:t>для збереження</w:t>
      </w:r>
      <w:r w:rsidRPr="00651447">
        <w:rPr>
          <w:rFonts w:ascii="Times New Roman" w:eastAsia="Times New Roman" w:hAnsi="Times New Roman" w:cs="Times New Roman"/>
          <w:sz w:val="27"/>
          <w:szCs w:val="27"/>
          <w:lang w:eastAsia="ru-RU"/>
        </w:rPr>
        <w:t xml:space="preserve"> </w:t>
      </w:r>
      <w:r w:rsidRPr="00651447">
        <w:rPr>
          <w:rFonts w:ascii="Times New Roman" w:eastAsia="Times New Roman" w:hAnsi="Times New Roman" w:cs="Times New Roman"/>
          <w:sz w:val="28"/>
          <w:szCs w:val="28"/>
          <w:lang w:eastAsia="ru-RU"/>
        </w:rPr>
        <w:t xml:space="preserve">та розвитку людського капіталу”, оперативну ціль 2.6. „Забезпечення доступу населення громад до якісних адміністративних та соціальних послуг” та завдання пункту 2.6.4. „Впровадження „соціального </w:t>
      </w:r>
      <w:proofErr w:type="spellStart"/>
      <w:r w:rsidRPr="00651447">
        <w:rPr>
          <w:rFonts w:ascii="Times New Roman" w:eastAsia="Times New Roman" w:hAnsi="Times New Roman" w:cs="Times New Roman"/>
          <w:sz w:val="28"/>
          <w:szCs w:val="28"/>
          <w:lang w:eastAsia="ru-RU"/>
        </w:rPr>
        <w:t>кейсменеджменту</w:t>
      </w:r>
      <w:proofErr w:type="spellEnd"/>
      <w:r w:rsidRPr="00651447">
        <w:rPr>
          <w:rFonts w:ascii="Times New Roman" w:eastAsia="Times New Roman" w:hAnsi="Times New Roman" w:cs="Times New Roman"/>
          <w:sz w:val="28"/>
          <w:szCs w:val="28"/>
          <w:lang w:eastAsia="ru-RU"/>
        </w:rPr>
        <w:t>” для індивідуального підходу до вирішення проблем громадян”.</w:t>
      </w:r>
    </w:p>
    <w:p w:rsidR="00651447" w:rsidRPr="00651447" w:rsidRDefault="00651447" w:rsidP="00D630EF">
      <w:pPr>
        <w:spacing w:after="0" w:line="240" w:lineRule="auto"/>
        <w:ind w:firstLine="709"/>
        <w:contextualSpacing/>
        <w:jc w:val="both"/>
        <w:rPr>
          <w:rFonts w:ascii="Times New Roman" w:eastAsia="Times New Roman" w:hAnsi="Times New Roman" w:cs="Times New Roman"/>
          <w:b/>
          <w:sz w:val="28"/>
          <w:szCs w:val="28"/>
          <w:lang w:eastAsia="ru-RU"/>
        </w:rPr>
      </w:pPr>
    </w:p>
    <w:p w:rsidR="00651447" w:rsidRDefault="00651447" w:rsidP="00D630EF">
      <w:pPr>
        <w:spacing w:after="0" w:line="240" w:lineRule="auto"/>
        <w:ind w:firstLine="709"/>
        <w:contextualSpacing/>
        <w:jc w:val="both"/>
        <w:rPr>
          <w:rFonts w:ascii="Times New Roman" w:eastAsia="Times New Roman" w:hAnsi="Times New Roman" w:cs="Times New Roman"/>
          <w:sz w:val="28"/>
          <w:szCs w:val="28"/>
          <w:lang w:eastAsia="ru-RU"/>
        </w:rPr>
      </w:pPr>
      <w:r w:rsidRPr="00651447">
        <w:rPr>
          <w:rFonts w:ascii="Times New Roman" w:eastAsia="Times New Roman" w:hAnsi="Times New Roman" w:cs="Times New Roman"/>
          <w:sz w:val="28"/>
          <w:szCs w:val="28"/>
          <w:lang w:eastAsia="ru-RU"/>
        </w:rPr>
        <w:t>10. Загальні обсяги фінансування:</w:t>
      </w:r>
    </w:p>
    <w:tbl>
      <w:tblPr>
        <w:tblW w:w="9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1558"/>
        <w:gridCol w:w="1135"/>
        <w:gridCol w:w="991"/>
        <w:gridCol w:w="992"/>
        <w:gridCol w:w="993"/>
        <w:gridCol w:w="1419"/>
      </w:tblGrid>
      <w:tr w:rsidR="00651447" w:rsidRPr="00651447" w:rsidTr="00651447">
        <w:trPr>
          <w:cantSplit/>
          <w:trHeight w:val="365"/>
        </w:trPr>
        <w:tc>
          <w:tcPr>
            <w:tcW w:w="2270" w:type="dxa"/>
            <w:vMerge w:val="restart"/>
            <w:tcBorders>
              <w:top w:val="single" w:sz="4" w:space="0" w:color="auto"/>
              <w:left w:val="single" w:sz="4" w:space="0" w:color="auto"/>
              <w:bottom w:val="single" w:sz="4" w:space="0" w:color="auto"/>
              <w:right w:val="single" w:sz="4" w:space="0" w:color="auto"/>
            </w:tcBorders>
            <w:vAlign w:val="center"/>
          </w:tcPr>
          <w:p w:rsidR="00651447" w:rsidRPr="00651447" w:rsidRDefault="00651447" w:rsidP="00D630EF">
            <w:pPr>
              <w:spacing w:after="0" w:line="240" w:lineRule="auto"/>
              <w:ind w:right="-108"/>
              <w:jc w:val="center"/>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b/>
                <w:sz w:val="20"/>
                <w:szCs w:val="20"/>
                <w:lang w:eastAsia="uk-UA"/>
              </w:rPr>
              <w:t>Джерела фінансування</w:t>
            </w:r>
          </w:p>
        </w:tc>
        <w:tc>
          <w:tcPr>
            <w:tcW w:w="1558" w:type="dxa"/>
            <w:vMerge w:val="restart"/>
            <w:tcBorders>
              <w:top w:val="single" w:sz="4" w:space="0" w:color="auto"/>
              <w:left w:val="single" w:sz="4" w:space="0" w:color="auto"/>
              <w:bottom w:val="single" w:sz="4" w:space="0" w:color="auto"/>
              <w:right w:val="single" w:sz="4" w:space="0" w:color="auto"/>
            </w:tcBorders>
            <w:vAlign w:val="center"/>
          </w:tcPr>
          <w:p w:rsidR="00651447" w:rsidRPr="00651447" w:rsidRDefault="00651447" w:rsidP="00D630EF">
            <w:pPr>
              <w:spacing w:after="0" w:line="240" w:lineRule="auto"/>
              <w:ind w:right="-108"/>
              <w:jc w:val="center"/>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b/>
                <w:sz w:val="20"/>
                <w:szCs w:val="20"/>
                <w:lang w:eastAsia="uk-UA"/>
              </w:rPr>
              <w:t>Обсяг</w:t>
            </w:r>
          </w:p>
          <w:p w:rsidR="00651447" w:rsidRPr="00651447" w:rsidRDefault="00651447" w:rsidP="00D630EF">
            <w:pPr>
              <w:spacing w:after="0" w:line="240" w:lineRule="auto"/>
              <w:ind w:right="-108"/>
              <w:jc w:val="center"/>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b/>
                <w:sz w:val="20"/>
                <w:szCs w:val="20"/>
                <w:lang w:eastAsia="uk-UA"/>
              </w:rPr>
              <w:t>фінансування,</w:t>
            </w:r>
          </w:p>
          <w:p w:rsidR="00651447" w:rsidRPr="00651447" w:rsidRDefault="00651447" w:rsidP="00D630EF">
            <w:pPr>
              <w:spacing w:after="0" w:line="240" w:lineRule="auto"/>
              <w:jc w:val="center"/>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b/>
                <w:sz w:val="20"/>
                <w:szCs w:val="20"/>
                <w:lang w:eastAsia="uk-UA"/>
              </w:rPr>
              <w:t>усього</w:t>
            </w:r>
          </w:p>
        </w:tc>
        <w:tc>
          <w:tcPr>
            <w:tcW w:w="5530" w:type="dxa"/>
            <w:gridSpan w:val="5"/>
            <w:shd w:val="clear" w:color="auto" w:fill="auto"/>
            <w:vAlign w:val="center"/>
          </w:tcPr>
          <w:p w:rsidR="00651447" w:rsidRPr="00651447" w:rsidRDefault="00651447" w:rsidP="00D630EF">
            <w:pPr>
              <w:spacing w:after="0" w:line="240" w:lineRule="auto"/>
              <w:jc w:val="center"/>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b/>
                <w:sz w:val="20"/>
                <w:szCs w:val="20"/>
                <w:lang w:eastAsia="uk-UA"/>
              </w:rPr>
              <w:t>За роками виконання</w:t>
            </w:r>
            <w:r>
              <w:rPr>
                <w:rFonts w:ascii="Times New Roman" w:eastAsia="Times New Roman" w:hAnsi="Times New Roman" w:cs="Times New Roman"/>
                <w:b/>
                <w:sz w:val="20"/>
                <w:szCs w:val="20"/>
                <w:lang w:eastAsia="uk-UA"/>
              </w:rPr>
              <w:t xml:space="preserve">, </w:t>
            </w:r>
            <w:r w:rsidRPr="00651447">
              <w:rPr>
                <w:rFonts w:ascii="Times New Roman" w:eastAsia="Times New Roman" w:hAnsi="Times New Roman" w:cs="Times New Roman"/>
                <w:b/>
                <w:sz w:val="20"/>
                <w:szCs w:val="20"/>
                <w:lang w:eastAsia="uk-UA"/>
              </w:rPr>
              <w:t>тис. грн</w:t>
            </w:r>
          </w:p>
        </w:tc>
      </w:tr>
      <w:tr w:rsidR="00651447" w:rsidRPr="00651447" w:rsidTr="00651447">
        <w:trPr>
          <w:cantSplit/>
          <w:trHeight w:val="320"/>
        </w:trPr>
        <w:tc>
          <w:tcPr>
            <w:tcW w:w="2270" w:type="dxa"/>
            <w:vMerge/>
            <w:tcBorders>
              <w:top w:val="single" w:sz="4" w:space="0" w:color="auto"/>
              <w:left w:val="single" w:sz="4" w:space="0" w:color="auto"/>
              <w:bottom w:val="single" w:sz="4" w:space="0" w:color="auto"/>
              <w:right w:val="single" w:sz="4" w:space="0" w:color="auto"/>
            </w:tcBorders>
            <w:vAlign w:val="center"/>
          </w:tcPr>
          <w:p w:rsidR="00651447" w:rsidRPr="00651447" w:rsidRDefault="00651447" w:rsidP="00D630EF">
            <w:pPr>
              <w:spacing w:after="0" w:line="240" w:lineRule="auto"/>
              <w:jc w:val="center"/>
              <w:rPr>
                <w:rFonts w:ascii="Times New Roman" w:eastAsia="Times New Roman" w:hAnsi="Times New Roman" w:cs="Times New Roman"/>
                <w:b/>
                <w:sz w:val="20"/>
                <w:szCs w:val="20"/>
                <w:lang w:eastAsia="uk-UA"/>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651447" w:rsidRPr="00651447" w:rsidRDefault="00651447" w:rsidP="00D630EF">
            <w:pPr>
              <w:spacing w:after="0" w:line="240" w:lineRule="auto"/>
              <w:jc w:val="center"/>
              <w:rPr>
                <w:rFonts w:ascii="Times New Roman" w:eastAsia="Times New Roman" w:hAnsi="Times New Roman" w:cs="Times New Roman"/>
                <w:b/>
                <w:sz w:val="20"/>
                <w:szCs w:val="20"/>
                <w:lang w:eastAsia="uk-UA"/>
              </w:rPr>
            </w:pPr>
          </w:p>
        </w:tc>
        <w:tc>
          <w:tcPr>
            <w:tcW w:w="1135" w:type="dxa"/>
            <w:tcBorders>
              <w:top w:val="single" w:sz="4" w:space="0" w:color="auto"/>
              <w:left w:val="single" w:sz="4" w:space="0" w:color="auto"/>
              <w:bottom w:val="single" w:sz="4" w:space="0" w:color="auto"/>
              <w:right w:val="single" w:sz="4" w:space="0" w:color="auto"/>
            </w:tcBorders>
            <w:vAlign w:val="center"/>
          </w:tcPr>
          <w:p w:rsidR="00651447" w:rsidRPr="00651447" w:rsidRDefault="00651447" w:rsidP="00D630EF">
            <w:pPr>
              <w:spacing w:after="0" w:line="240" w:lineRule="auto"/>
              <w:jc w:val="center"/>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b/>
                <w:sz w:val="20"/>
                <w:szCs w:val="20"/>
                <w:lang w:eastAsia="uk-UA"/>
              </w:rPr>
              <w:t>2026</w:t>
            </w:r>
          </w:p>
        </w:tc>
        <w:tc>
          <w:tcPr>
            <w:tcW w:w="991" w:type="dxa"/>
            <w:tcBorders>
              <w:top w:val="single" w:sz="4" w:space="0" w:color="auto"/>
              <w:left w:val="single" w:sz="4" w:space="0" w:color="auto"/>
              <w:bottom w:val="single" w:sz="4" w:space="0" w:color="auto"/>
              <w:right w:val="single" w:sz="4" w:space="0" w:color="auto"/>
            </w:tcBorders>
            <w:vAlign w:val="center"/>
          </w:tcPr>
          <w:p w:rsidR="00651447" w:rsidRPr="00651447" w:rsidRDefault="00651447" w:rsidP="00D630EF">
            <w:pPr>
              <w:spacing w:after="0" w:line="240" w:lineRule="auto"/>
              <w:jc w:val="center"/>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b/>
                <w:sz w:val="20"/>
                <w:szCs w:val="20"/>
                <w:lang w:eastAsia="uk-UA"/>
              </w:rPr>
              <w:t>2027</w:t>
            </w:r>
          </w:p>
        </w:tc>
        <w:tc>
          <w:tcPr>
            <w:tcW w:w="992" w:type="dxa"/>
            <w:tcBorders>
              <w:top w:val="single" w:sz="4" w:space="0" w:color="auto"/>
              <w:left w:val="single" w:sz="4" w:space="0" w:color="auto"/>
              <w:bottom w:val="single" w:sz="4" w:space="0" w:color="auto"/>
              <w:right w:val="single" w:sz="4" w:space="0" w:color="auto"/>
            </w:tcBorders>
            <w:vAlign w:val="center"/>
          </w:tcPr>
          <w:p w:rsidR="00651447" w:rsidRPr="00651447" w:rsidRDefault="00651447" w:rsidP="00D630EF">
            <w:pPr>
              <w:spacing w:after="0" w:line="240" w:lineRule="auto"/>
              <w:jc w:val="center"/>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b/>
                <w:sz w:val="20"/>
                <w:szCs w:val="20"/>
                <w:lang w:eastAsia="uk-UA"/>
              </w:rPr>
              <w:t>2028</w:t>
            </w:r>
          </w:p>
        </w:tc>
        <w:tc>
          <w:tcPr>
            <w:tcW w:w="993" w:type="dxa"/>
            <w:tcBorders>
              <w:top w:val="single" w:sz="4" w:space="0" w:color="auto"/>
              <w:left w:val="single" w:sz="4" w:space="0" w:color="auto"/>
              <w:bottom w:val="single" w:sz="4" w:space="0" w:color="auto"/>
              <w:right w:val="single" w:sz="4" w:space="0" w:color="auto"/>
            </w:tcBorders>
            <w:vAlign w:val="center"/>
          </w:tcPr>
          <w:p w:rsidR="00651447" w:rsidRPr="00651447" w:rsidRDefault="00651447" w:rsidP="00D630EF">
            <w:pPr>
              <w:spacing w:after="0" w:line="240" w:lineRule="auto"/>
              <w:jc w:val="center"/>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b/>
                <w:sz w:val="20"/>
                <w:szCs w:val="20"/>
                <w:lang w:eastAsia="uk-UA"/>
              </w:rPr>
              <w:t>2029</w:t>
            </w:r>
          </w:p>
        </w:tc>
        <w:tc>
          <w:tcPr>
            <w:tcW w:w="1419" w:type="dxa"/>
            <w:tcBorders>
              <w:top w:val="single" w:sz="4" w:space="0" w:color="auto"/>
              <w:left w:val="single" w:sz="4" w:space="0" w:color="auto"/>
              <w:bottom w:val="single" w:sz="4" w:space="0" w:color="auto"/>
              <w:right w:val="single" w:sz="4" w:space="0" w:color="auto"/>
            </w:tcBorders>
            <w:vAlign w:val="center"/>
          </w:tcPr>
          <w:p w:rsidR="00651447" w:rsidRPr="00651447" w:rsidRDefault="00651447" w:rsidP="00D630EF">
            <w:pPr>
              <w:spacing w:after="0" w:line="240" w:lineRule="auto"/>
              <w:jc w:val="center"/>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b/>
                <w:sz w:val="20"/>
                <w:szCs w:val="20"/>
                <w:lang w:eastAsia="uk-UA"/>
              </w:rPr>
              <w:t>2030</w:t>
            </w:r>
          </w:p>
        </w:tc>
      </w:tr>
      <w:tr w:rsidR="00651447" w:rsidRPr="00651447" w:rsidTr="00651447">
        <w:trPr>
          <w:cantSplit/>
        </w:trPr>
        <w:tc>
          <w:tcPr>
            <w:tcW w:w="2270" w:type="dxa"/>
            <w:tcBorders>
              <w:top w:val="single" w:sz="4" w:space="0" w:color="auto"/>
              <w:left w:val="single" w:sz="4" w:space="0" w:color="auto"/>
              <w:bottom w:val="single" w:sz="4" w:space="0" w:color="auto"/>
              <w:right w:val="single" w:sz="4" w:space="0" w:color="auto"/>
            </w:tcBorders>
            <w:vAlign w:val="center"/>
          </w:tcPr>
          <w:p w:rsidR="00651447" w:rsidRPr="00651447" w:rsidRDefault="00651447" w:rsidP="00D630EF">
            <w:pPr>
              <w:spacing w:after="0" w:line="240" w:lineRule="auto"/>
              <w:ind w:right="-108"/>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b/>
                <w:sz w:val="20"/>
                <w:szCs w:val="20"/>
                <w:lang w:eastAsia="uk-UA"/>
              </w:rPr>
              <w:t>Державний бюджет</w:t>
            </w:r>
          </w:p>
        </w:tc>
        <w:tc>
          <w:tcPr>
            <w:tcW w:w="1558" w:type="dxa"/>
            <w:tcBorders>
              <w:top w:val="single" w:sz="4" w:space="0" w:color="auto"/>
              <w:left w:val="single" w:sz="4" w:space="0" w:color="auto"/>
              <w:bottom w:val="single" w:sz="4" w:space="0" w:color="auto"/>
              <w:right w:val="single" w:sz="4" w:space="0" w:color="auto"/>
            </w:tcBorders>
          </w:tcPr>
          <w:p w:rsidR="00651447" w:rsidRPr="00651447" w:rsidRDefault="00651447" w:rsidP="00D630EF">
            <w:pPr>
              <w:spacing w:after="0" w:line="240" w:lineRule="auto"/>
              <w:jc w:val="center"/>
              <w:rPr>
                <w:rFonts w:ascii="Times New Roman" w:eastAsia="Times New Roman" w:hAnsi="Times New Roman" w:cs="Times New Roman"/>
                <w:sz w:val="20"/>
                <w:szCs w:val="20"/>
                <w:lang w:eastAsia="uk-UA"/>
              </w:rPr>
            </w:pPr>
            <w:r w:rsidRPr="00651447">
              <w:rPr>
                <w:rFonts w:ascii="Times New Roman" w:eastAsia="Times New Roman" w:hAnsi="Times New Roman" w:cs="Times New Roman"/>
                <w:sz w:val="20"/>
                <w:szCs w:val="20"/>
                <w:lang w:eastAsia="uk-UA"/>
              </w:rPr>
              <w:t>–</w:t>
            </w:r>
          </w:p>
        </w:tc>
        <w:tc>
          <w:tcPr>
            <w:tcW w:w="5530" w:type="dxa"/>
            <w:gridSpan w:val="5"/>
            <w:tcBorders>
              <w:top w:val="single" w:sz="4" w:space="0" w:color="auto"/>
              <w:left w:val="single" w:sz="4" w:space="0" w:color="auto"/>
              <w:bottom w:val="single" w:sz="4" w:space="0" w:color="auto"/>
              <w:right w:val="single" w:sz="4" w:space="0" w:color="auto"/>
            </w:tcBorders>
          </w:tcPr>
          <w:p w:rsidR="00651447" w:rsidRPr="00651447" w:rsidRDefault="00651447" w:rsidP="00D630EF">
            <w:pPr>
              <w:spacing w:after="0" w:line="240" w:lineRule="auto"/>
              <w:jc w:val="center"/>
              <w:rPr>
                <w:rFonts w:ascii="Times New Roman" w:eastAsia="Times New Roman" w:hAnsi="Times New Roman" w:cs="Times New Roman"/>
                <w:sz w:val="20"/>
                <w:szCs w:val="20"/>
                <w:lang w:eastAsia="uk-UA"/>
              </w:rPr>
            </w:pPr>
            <w:r w:rsidRPr="00651447">
              <w:rPr>
                <w:rFonts w:ascii="Times New Roman" w:eastAsia="Times New Roman" w:hAnsi="Times New Roman" w:cs="Times New Roman"/>
                <w:sz w:val="20"/>
                <w:szCs w:val="20"/>
                <w:lang w:eastAsia="uk-UA"/>
              </w:rPr>
              <w:t>в межах загального обсягу фінансування</w:t>
            </w:r>
          </w:p>
        </w:tc>
      </w:tr>
      <w:tr w:rsidR="00651447" w:rsidRPr="00651447" w:rsidTr="00651447">
        <w:tc>
          <w:tcPr>
            <w:tcW w:w="2270" w:type="dxa"/>
            <w:tcBorders>
              <w:top w:val="single" w:sz="4" w:space="0" w:color="auto"/>
              <w:left w:val="single" w:sz="4" w:space="0" w:color="auto"/>
              <w:bottom w:val="single" w:sz="4" w:space="0" w:color="auto"/>
              <w:right w:val="single" w:sz="4" w:space="0" w:color="auto"/>
            </w:tcBorders>
          </w:tcPr>
          <w:p w:rsidR="00651447" w:rsidRPr="00651447" w:rsidRDefault="00651447" w:rsidP="00D630EF">
            <w:pPr>
              <w:spacing w:after="0" w:line="240" w:lineRule="auto"/>
              <w:ind w:right="-108"/>
              <w:jc w:val="both"/>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b/>
                <w:sz w:val="20"/>
                <w:szCs w:val="20"/>
                <w:lang w:eastAsia="uk-UA"/>
              </w:rPr>
              <w:t>Обласний бюджет</w:t>
            </w:r>
          </w:p>
        </w:tc>
        <w:tc>
          <w:tcPr>
            <w:tcW w:w="1558" w:type="dxa"/>
            <w:tcBorders>
              <w:top w:val="single" w:sz="4" w:space="0" w:color="auto"/>
              <w:left w:val="single" w:sz="4" w:space="0" w:color="auto"/>
              <w:bottom w:val="single" w:sz="4" w:space="0" w:color="auto"/>
              <w:right w:val="single" w:sz="4" w:space="0" w:color="auto"/>
            </w:tcBorders>
          </w:tcPr>
          <w:p w:rsidR="00651447" w:rsidRPr="00651447" w:rsidRDefault="00651447" w:rsidP="00D630EF">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p>
        </w:tc>
        <w:tc>
          <w:tcPr>
            <w:tcW w:w="5530" w:type="dxa"/>
            <w:gridSpan w:val="5"/>
            <w:tcBorders>
              <w:top w:val="single" w:sz="4" w:space="0" w:color="auto"/>
              <w:left w:val="single" w:sz="4" w:space="0" w:color="auto"/>
              <w:bottom w:val="single" w:sz="4" w:space="0" w:color="auto"/>
              <w:right w:val="single" w:sz="4" w:space="0" w:color="auto"/>
            </w:tcBorders>
          </w:tcPr>
          <w:p w:rsidR="00651447" w:rsidRPr="00651447" w:rsidRDefault="00651447" w:rsidP="00D630EF">
            <w:pPr>
              <w:spacing w:after="0" w:line="240" w:lineRule="auto"/>
              <w:jc w:val="center"/>
              <w:rPr>
                <w:rFonts w:ascii="Times New Roman" w:eastAsia="Times New Roman" w:hAnsi="Times New Roman" w:cs="Times New Roman"/>
                <w:sz w:val="20"/>
                <w:szCs w:val="20"/>
                <w:lang w:eastAsia="uk-UA"/>
              </w:rPr>
            </w:pPr>
            <w:r w:rsidRPr="00651447">
              <w:rPr>
                <w:rFonts w:ascii="Times New Roman" w:eastAsia="Times New Roman" w:hAnsi="Times New Roman" w:cs="Times New Roman"/>
                <w:sz w:val="20"/>
                <w:szCs w:val="20"/>
                <w:lang w:eastAsia="uk-UA"/>
              </w:rPr>
              <w:t>в межах загального обсягу фінансування</w:t>
            </w:r>
          </w:p>
        </w:tc>
      </w:tr>
      <w:tr w:rsidR="00651447" w:rsidRPr="00651447" w:rsidTr="00651447">
        <w:trPr>
          <w:trHeight w:val="161"/>
        </w:trPr>
        <w:tc>
          <w:tcPr>
            <w:tcW w:w="2270" w:type="dxa"/>
            <w:tcBorders>
              <w:top w:val="single" w:sz="4" w:space="0" w:color="auto"/>
              <w:left w:val="single" w:sz="4" w:space="0" w:color="auto"/>
              <w:bottom w:val="single" w:sz="4" w:space="0" w:color="auto"/>
              <w:right w:val="single" w:sz="4" w:space="0" w:color="auto"/>
            </w:tcBorders>
          </w:tcPr>
          <w:p w:rsidR="00651447" w:rsidRPr="00651447" w:rsidRDefault="00651447" w:rsidP="00D630EF">
            <w:pPr>
              <w:spacing w:after="0" w:line="240" w:lineRule="auto"/>
              <w:ind w:right="-108"/>
              <w:jc w:val="both"/>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b/>
                <w:sz w:val="20"/>
                <w:szCs w:val="20"/>
                <w:lang w:eastAsia="uk-UA"/>
              </w:rPr>
              <w:t>Місцевий бюджет</w:t>
            </w:r>
          </w:p>
        </w:tc>
        <w:tc>
          <w:tcPr>
            <w:tcW w:w="1558" w:type="dxa"/>
            <w:tcBorders>
              <w:top w:val="single" w:sz="4" w:space="0" w:color="auto"/>
              <w:left w:val="single" w:sz="4" w:space="0" w:color="auto"/>
              <w:bottom w:val="single" w:sz="4" w:space="0" w:color="auto"/>
              <w:right w:val="single" w:sz="4" w:space="0" w:color="auto"/>
            </w:tcBorders>
            <w:vAlign w:val="center"/>
          </w:tcPr>
          <w:p w:rsidR="00651447" w:rsidRPr="00651447" w:rsidRDefault="00651447" w:rsidP="00D630EF">
            <w:pPr>
              <w:spacing w:after="0" w:line="240" w:lineRule="auto"/>
              <w:ind w:right="-113"/>
              <w:rPr>
                <w:rFonts w:ascii="Times New Roman" w:eastAsia="Times New Roman" w:hAnsi="Times New Roman" w:cs="Times New Roman"/>
                <w:b/>
                <w:sz w:val="20"/>
                <w:szCs w:val="20"/>
                <w:lang w:eastAsia="uk-UA"/>
              </w:rPr>
            </w:pPr>
            <w:r>
              <w:rPr>
                <w:rFonts w:ascii="Times New Roman" w:eastAsia="Times New Roman" w:hAnsi="Times New Roman" w:cs="Times New Roman"/>
                <w:sz w:val="20"/>
                <w:szCs w:val="20"/>
                <w:lang w:eastAsia="uk-UA"/>
              </w:rPr>
              <w:t xml:space="preserve">            – </w:t>
            </w:r>
          </w:p>
        </w:tc>
        <w:tc>
          <w:tcPr>
            <w:tcW w:w="5530" w:type="dxa"/>
            <w:gridSpan w:val="5"/>
            <w:tcBorders>
              <w:top w:val="single" w:sz="4" w:space="0" w:color="auto"/>
              <w:left w:val="single" w:sz="4" w:space="0" w:color="auto"/>
              <w:bottom w:val="single" w:sz="4" w:space="0" w:color="auto"/>
              <w:right w:val="single" w:sz="4" w:space="0" w:color="auto"/>
            </w:tcBorders>
            <w:vAlign w:val="center"/>
          </w:tcPr>
          <w:p w:rsidR="00651447" w:rsidRPr="00651447" w:rsidRDefault="00651447" w:rsidP="00D630EF">
            <w:pPr>
              <w:tabs>
                <w:tab w:val="left" w:pos="744"/>
              </w:tabs>
              <w:spacing w:after="0" w:line="240" w:lineRule="auto"/>
              <w:jc w:val="center"/>
              <w:rPr>
                <w:rFonts w:ascii="Times New Roman" w:eastAsia="Times New Roman" w:hAnsi="Times New Roman" w:cs="Times New Roman"/>
                <w:sz w:val="20"/>
                <w:szCs w:val="20"/>
                <w:lang w:eastAsia="uk-UA"/>
              </w:rPr>
            </w:pPr>
            <w:r w:rsidRPr="00651447">
              <w:rPr>
                <w:rFonts w:ascii="Times New Roman" w:eastAsia="Times New Roman" w:hAnsi="Times New Roman" w:cs="Times New Roman"/>
                <w:sz w:val="20"/>
                <w:szCs w:val="20"/>
                <w:lang w:eastAsia="uk-UA"/>
              </w:rPr>
              <w:t>в межах загального обсягу фінансування</w:t>
            </w:r>
          </w:p>
        </w:tc>
      </w:tr>
      <w:tr w:rsidR="00651447" w:rsidRPr="00651447" w:rsidTr="00651447">
        <w:trPr>
          <w:trHeight w:val="70"/>
        </w:trPr>
        <w:tc>
          <w:tcPr>
            <w:tcW w:w="2270" w:type="dxa"/>
            <w:tcBorders>
              <w:top w:val="single" w:sz="4" w:space="0" w:color="auto"/>
              <w:left w:val="single" w:sz="4" w:space="0" w:color="auto"/>
              <w:bottom w:val="single" w:sz="4" w:space="0" w:color="auto"/>
              <w:right w:val="single" w:sz="4" w:space="0" w:color="auto"/>
            </w:tcBorders>
          </w:tcPr>
          <w:p w:rsidR="00651447" w:rsidRPr="00651447" w:rsidRDefault="00651447" w:rsidP="00D630EF">
            <w:pPr>
              <w:spacing w:after="0" w:line="240" w:lineRule="auto"/>
              <w:ind w:right="-108"/>
              <w:jc w:val="both"/>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b/>
                <w:sz w:val="20"/>
                <w:szCs w:val="20"/>
                <w:lang w:eastAsia="uk-UA"/>
              </w:rPr>
              <w:t>Інші джерела</w:t>
            </w:r>
          </w:p>
        </w:tc>
        <w:tc>
          <w:tcPr>
            <w:tcW w:w="1558" w:type="dxa"/>
            <w:tcBorders>
              <w:top w:val="single" w:sz="4" w:space="0" w:color="auto"/>
              <w:left w:val="single" w:sz="4" w:space="0" w:color="auto"/>
              <w:bottom w:val="single" w:sz="4" w:space="0" w:color="auto"/>
              <w:right w:val="single" w:sz="4" w:space="0" w:color="auto"/>
            </w:tcBorders>
          </w:tcPr>
          <w:p w:rsidR="00651447" w:rsidRPr="00651447" w:rsidRDefault="00651447" w:rsidP="00D630EF">
            <w:pPr>
              <w:spacing w:after="0" w:line="240" w:lineRule="auto"/>
              <w:jc w:val="center"/>
              <w:rPr>
                <w:rFonts w:ascii="Times New Roman" w:eastAsia="Times New Roman" w:hAnsi="Times New Roman" w:cs="Times New Roman"/>
                <w:sz w:val="20"/>
                <w:szCs w:val="20"/>
                <w:lang w:eastAsia="uk-UA"/>
              </w:rPr>
            </w:pPr>
            <w:r w:rsidRPr="00651447">
              <w:rPr>
                <w:rFonts w:ascii="Times New Roman" w:eastAsia="Times New Roman" w:hAnsi="Times New Roman" w:cs="Times New Roman"/>
                <w:sz w:val="20"/>
                <w:szCs w:val="20"/>
                <w:lang w:eastAsia="uk-UA"/>
              </w:rPr>
              <w:t>–</w:t>
            </w:r>
          </w:p>
        </w:tc>
        <w:tc>
          <w:tcPr>
            <w:tcW w:w="5530" w:type="dxa"/>
            <w:gridSpan w:val="5"/>
            <w:tcBorders>
              <w:top w:val="single" w:sz="4" w:space="0" w:color="auto"/>
              <w:left w:val="single" w:sz="4" w:space="0" w:color="auto"/>
              <w:bottom w:val="single" w:sz="4" w:space="0" w:color="auto"/>
              <w:right w:val="single" w:sz="4" w:space="0" w:color="auto"/>
            </w:tcBorders>
            <w:vAlign w:val="center"/>
          </w:tcPr>
          <w:p w:rsidR="00651447" w:rsidRPr="00651447" w:rsidRDefault="00651447" w:rsidP="00D630EF">
            <w:pPr>
              <w:spacing w:after="0" w:line="240" w:lineRule="auto"/>
              <w:jc w:val="center"/>
              <w:rPr>
                <w:rFonts w:ascii="Times New Roman" w:eastAsia="Times New Roman" w:hAnsi="Times New Roman" w:cs="Times New Roman"/>
                <w:sz w:val="20"/>
                <w:szCs w:val="20"/>
                <w:lang w:eastAsia="uk-UA"/>
              </w:rPr>
            </w:pPr>
            <w:r w:rsidRPr="00651447">
              <w:rPr>
                <w:rFonts w:ascii="Times New Roman" w:eastAsia="Times New Roman" w:hAnsi="Times New Roman" w:cs="Times New Roman"/>
                <w:sz w:val="20"/>
                <w:szCs w:val="20"/>
                <w:lang w:eastAsia="uk-UA"/>
              </w:rPr>
              <w:t>в межах загального обсягу фінансування</w:t>
            </w:r>
          </w:p>
        </w:tc>
      </w:tr>
      <w:tr w:rsidR="00651447" w:rsidRPr="00651447" w:rsidTr="00651447">
        <w:trPr>
          <w:trHeight w:val="206"/>
        </w:trPr>
        <w:tc>
          <w:tcPr>
            <w:tcW w:w="2270" w:type="dxa"/>
            <w:tcBorders>
              <w:top w:val="single" w:sz="4" w:space="0" w:color="auto"/>
              <w:left w:val="single" w:sz="4" w:space="0" w:color="auto"/>
              <w:bottom w:val="single" w:sz="4" w:space="0" w:color="auto"/>
              <w:right w:val="single" w:sz="4" w:space="0" w:color="auto"/>
            </w:tcBorders>
          </w:tcPr>
          <w:p w:rsidR="00651447" w:rsidRPr="00651447" w:rsidRDefault="00651447" w:rsidP="00D630EF">
            <w:pPr>
              <w:spacing w:after="0" w:line="240" w:lineRule="auto"/>
              <w:ind w:right="-108"/>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b/>
                <w:sz w:val="20"/>
                <w:szCs w:val="20"/>
                <w:lang w:eastAsia="uk-UA"/>
              </w:rPr>
              <w:t>Усього</w:t>
            </w:r>
          </w:p>
        </w:tc>
        <w:tc>
          <w:tcPr>
            <w:tcW w:w="1558" w:type="dxa"/>
            <w:tcBorders>
              <w:top w:val="single" w:sz="4" w:space="0" w:color="auto"/>
              <w:left w:val="single" w:sz="4" w:space="0" w:color="auto"/>
              <w:bottom w:val="single" w:sz="4" w:space="0" w:color="auto"/>
              <w:right w:val="single" w:sz="4" w:space="0" w:color="auto"/>
            </w:tcBorders>
          </w:tcPr>
          <w:p w:rsidR="00651447" w:rsidRPr="00651447" w:rsidRDefault="00651447" w:rsidP="00D630EF">
            <w:pPr>
              <w:spacing w:after="0" w:line="240" w:lineRule="auto"/>
              <w:jc w:val="center"/>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sz w:val="20"/>
                <w:szCs w:val="20"/>
                <w:lang w:eastAsia="uk-UA"/>
              </w:rPr>
              <w:t>–</w:t>
            </w:r>
          </w:p>
        </w:tc>
        <w:tc>
          <w:tcPr>
            <w:tcW w:w="5530" w:type="dxa"/>
            <w:gridSpan w:val="5"/>
            <w:tcBorders>
              <w:top w:val="single" w:sz="4" w:space="0" w:color="auto"/>
              <w:left w:val="single" w:sz="4" w:space="0" w:color="auto"/>
              <w:bottom w:val="single" w:sz="4" w:space="0" w:color="auto"/>
              <w:right w:val="single" w:sz="4" w:space="0" w:color="auto"/>
            </w:tcBorders>
            <w:vAlign w:val="center"/>
          </w:tcPr>
          <w:p w:rsidR="00651447" w:rsidRPr="00651447" w:rsidRDefault="00651447" w:rsidP="00D630EF">
            <w:pPr>
              <w:spacing w:after="0" w:line="240" w:lineRule="auto"/>
              <w:jc w:val="center"/>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sz w:val="20"/>
                <w:szCs w:val="20"/>
                <w:lang w:eastAsia="uk-UA"/>
              </w:rPr>
              <w:t>в межах загального обсягу фінансування</w:t>
            </w:r>
          </w:p>
        </w:tc>
      </w:tr>
    </w:tbl>
    <w:p w:rsidR="00651447" w:rsidRPr="00651447" w:rsidRDefault="00651447" w:rsidP="00D630EF">
      <w:pPr>
        <w:spacing w:after="0" w:line="240" w:lineRule="auto"/>
        <w:jc w:val="both"/>
        <w:rPr>
          <w:rFonts w:ascii="Times New Roman" w:eastAsia="Times New Roman" w:hAnsi="Times New Roman" w:cs="Times New Roman"/>
          <w:sz w:val="26"/>
          <w:szCs w:val="26"/>
          <w:lang w:eastAsia="uk-UA"/>
        </w:rPr>
      </w:pPr>
    </w:p>
    <w:p w:rsidR="00651447" w:rsidRPr="00651447" w:rsidRDefault="00651447" w:rsidP="00D630EF">
      <w:pPr>
        <w:spacing w:after="0" w:line="240" w:lineRule="auto"/>
        <w:ind w:firstLine="709"/>
        <w:jc w:val="both"/>
        <w:rPr>
          <w:rFonts w:ascii="Times New Roman" w:eastAsia="Times New Roman" w:hAnsi="Times New Roman" w:cs="Times New Roman"/>
          <w:sz w:val="28"/>
          <w:szCs w:val="28"/>
          <w:lang w:eastAsia="uk-UA"/>
        </w:rPr>
      </w:pPr>
      <w:r w:rsidRPr="00651447">
        <w:rPr>
          <w:rFonts w:ascii="Times New Roman" w:eastAsia="Times New Roman" w:hAnsi="Times New Roman" w:cs="Times New Roman"/>
          <w:sz w:val="28"/>
          <w:szCs w:val="28"/>
          <w:lang w:eastAsia="uk-UA"/>
        </w:rPr>
        <w:t>11. Результативні показники виконання регіональної цільової соціальної Програми: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126"/>
        <w:gridCol w:w="993"/>
        <w:gridCol w:w="708"/>
        <w:gridCol w:w="709"/>
        <w:gridCol w:w="709"/>
        <w:gridCol w:w="709"/>
        <w:gridCol w:w="708"/>
        <w:gridCol w:w="709"/>
      </w:tblGrid>
      <w:tr w:rsidR="00651447" w:rsidRPr="00651447" w:rsidTr="00D630EF">
        <w:trPr>
          <w:trHeight w:val="577"/>
        </w:trPr>
        <w:tc>
          <w:tcPr>
            <w:tcW w:w="1843" w:type="dxa"/>
            <w:vMerge w:val="restart"/>
            <w:shd w:val="clear" w:color="auto" w:fill="auto"/>
            <w:vAlign w:val="center"/>
          </w:tcPr>
          <w:p w:rsidR="00651447" w:rsidRPr="00651447" w:rsidRDefault="00651447" w:rsidP="00D630EF">
            <w:pPr>
              <w:spacing w:after="0" w:line="240" w:lineRule="auto"/>
              <w:ind w:left="34"/>
              <w:jc w:val="center"/>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b/>
                <w:sz w:val="20"/>
                <w:szCs w:val="20"/>
                <w:lang w:eastAsia="uk-UA"/>
              </w:rPr>
              <w:t>Назва завдання Програми</w:t>
            </w:r>
          </w:p>
        </w:tc>
        <w:tc>
          <w:tcPr>
            <w:tcW w:w="2126" w:type="dxa"/>
            <w:vMerge w:val="restart"/>
            <w:vAlign w:val="center"/>
          </w:tcPr>
          <w:p w:rsidR="00651447" w:rsidRPr="00651447" w:rsidRDefault="00651447" w:rsidP="00D630EF">
            <w:pPr>
              <w:spacing w:after="0" w:line="240" w:lineRule="auto"/>
              <w:ind w:left="34"/>
              <w:jc w:val="center"/>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b/>
                <w:sz w:val="20"/>
                <w:szCs w:val="20"/>
                <w:lang w:eastAsia="uk-UA"/>
              </w:rPr>
              <w:t>Результативні показники виконання Програми</w:t>
            </w:r>
          </w:p>
          <w:p w:rsidR="00651447" w:rsidRPr="00651447" w:rsidRDefault="00651447" w:rsidP="00D630EF">
            <w:pPr>
              <w:spacing w:after="0" w:line="240" w:lineRule="auto"/>
              <w:ind w:left="34"/>
              <w:jc w:val="center"/>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b/>
                <w:sz w:val="20"/>
                <w:szCs w:val="20"/>
                <w:lang w:eastAsia="uk-UA"/>
              </w:rPr>
              <w:t>(кількісні та якісні)</w:t>
            </w:r>
          </w:p>
        </w:tc>
        <w:tc>
          <w:tcPr>
            <w:tcW w:w="993" w:type="dxa"/>
            <w:vMerge w:val="restart"/>
            <w:vAlign w:val="center"/>
          </w:tcPr>
          <w:p w:rsidR="00651447" w:rsidRPr="00651447" w:rsidRDefault="00651447" w:rsidP="00D630EF">
            <w:pPr>
              <w:spacing w:after="0" w:line="240" w:lineRule="auto"/>
              <w:ind w:left="34"/>
              <w:jc w:val="center"/>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b/>
                <w:spacing w:val="-6"/>
                <w:sz w:val="20"/>
                <w:szCs w:val="20"/>
                <w:lang w:eastAsia="uk-UA"/>
              </w:rPr>
              <w:t>Одиниця виміру</w:t>
            </w:r>
          </w:p>
        </w:tc>
        <w:tc>
          <w:tcPr>
            <w:tcW w:w="708" w:type="dxa"/>
            <w:vMerge w:val="restart"/>
            <w:vAlign w:val="center"/>
          </w:tcPr>
          <w:p w:rsidR="00651447" w:rsidRPr="00651447" w:rsidRDefault="00651447" w:rsidP="00D630EF">
            <w:pPr>
              <w:spacing w:after="0" w:line="240" w:lineRule="auto"/>
              <w:ind w:left="34"/>
              <w:jc w:val="center"/>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b/>
                <w:sz w:val="20"/>
                <w:szCs w:val="20"/>
                <w:lang w:eastAsia="uk-UA"/>
              </w:rPr>
              <w:t>Усього</w:t>
            </w:r>
          </w:p>
        </w:tc>
        <w:tc>
          <w:tcPr>
            <w:tcW w:w="3544" w:type="dxa"/>
            <w:gridSpan w:val="5"/>
            <w:vAlign w:val="center"/>
          </w:tcPr>
          <w:p w:rsidR="00651447" w:rsidRPr="00651447" w:rsidRDefault="00651447" w:rsidP="00D630EF">
            <w:pPr>
              <w:spacing w:after="0" w:line="240" w:lineRule="auto"/>
              <w:ind w:left="34"/>
              <w:jc w:val="center"/>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b/>
                <w:sz w:val="20"/>
                <w:szCs w:val="20"/>
                <w:lang w:eastAsia="uk-UA"/>
              </w:rPr>
              <w:t>Значення показника за роками</w:t>
            </w:r>
          </w:p>
        </w:tc>
      </w:tr>
      <w:tr w:rsidR="00D630EF" w:rsidRPr="00651447" w:rsidTr="00D630EF">
        <w:trPr>
          <w:trHeight w:val="332"/>
        </w:trPr>
        <w:tc>
          <w:tcPr>
            <w:tcW w:w="1843" w:type="dxa"/>
            <w:vMerge/>
            <w:shd w:val="clear" w:color="auto" w:fill="auto"/>
            <w:vAlign w:val="center"/>
          </w:tcPr>
          <w:p w:rsidR="00651447" w:rsidRPr="00651447" w:rsidRDefault="00651447" w:rsidP="00D630EF">
            <w:pPr>
              <w:spacing w:after="0" w:line="240" w:lineRule="auto"/>
              <w:ind w:left="34"/>
              <w:jc w:val="center"/>
              <w:rPr>
                <w:rFonts w:ascii="Times New Roman" w:eastAsia="Times New Roman" w:hAnsi="Times New Roman" w:cs="Times New Roman"/>
                <w:b/>
                <w:sz w:val="20"/>
                <w:szCs w:val="20"/>
                <w:lang w:eastAsia="uk-UA"/>
              </w:rPr>
            </w:pPr>
          </w:p>
        </w:tc>
        <w:tc>
          <w:tcPr>
            <w:tcW w:w="2126" w:type="dxa"/>
            <w:vMerge/>
            <w:shd w:val="clear" w:color="auto" w:fill="auto"/>
            <w:vAlign w:val="center"/>
          </w:tcPr>
          <w:p w:rsidR="00651447" w:rsidRPr="00651447" w:rsidRDefault="00651447" w:rsidP="00D630EF">
            <w:pPr>
              <w:spacing w:after="0" w:line="240" w:lineRule="auto"/>
              <w:ind w:left="34"/>
              <w:jc w:val="center"/>
              <w:rPr>
                <w:rFonts w:ascii="Times New Roman" w:eastAsia="Times New Roman" w:hAnsi="Times New Roman" w:cs="Times New Roman"/>
                <w:b/>
                <w:sz w:val="20"/>
                <w:szCs w:val="20"/>
                <w:lang w:eastAsia="uk-UA"/>
              </w:rPr>
            </w:pPr>
          </w:p>
        </w:tc>
        <w:tc>
          <w:tcPr>
            <w:tcW w:w="993" w:type="dxa"/>
            <w:vMerge/>
            <w:shd w:val="clear" w:color="auto" w:fill="auto"/>
            <w:vAlign w:val="center"/>
          </w:tcPr>
          <w:p w:rsidR="00651447" w:rsidRPr="00651447" w:rsidRDefault="00651447" w:rsidP="00D630EF">
            <w:pPr>
              <w:spacing w:after="0" w:line="240" w:lineRule="auto"/>
              <w:ind w:left="34"/>
              <w:jc w:val="center"/>
              <w:rPr>
                <w:rFonts w:ascii="Times New Roman" w:eastAsia="Times New Roman" w:hAnsi="Times New Roman" w:cs="Times New Roman"/>
                <w:b/>
                <w:sz w:val="20"/>
                <w:szCs w:val="20"/>
                <w:lang w:eastAsia="uk-UA"/>
              </w:rPr>
            </w:pPr>
          </w:p>
        </w:tc>
        <w:tc>
          <w:tcPr>
            <w:tcW w:w="708" w:type="dxa"/>
            <w:vMerge/>
            <w:shd w:val="clear" w:color="auto" w:fill="auto"/>
            <w:vAlign w:val="center"/>
          </w:tcPr>
          <w:p w:rsidR="00651447" w:rsidRPr="00651447" w:rsidRDefault="00651447" w:rsidP="00D630EF">
            <w:pPr>
              <w:spacing w:after="0" w:line="240" w:lineRule="auto"/>
              <w:ind w:left="34"/>
              <w:jc w:val="center"/>
              <w:rPr>
                <w:rFonts w:ascii="Times New Roman" w:eastAsia="Times New Roman" w:hAnsi="Times New Roman" w:cs="Times New Roman"/>
                <w:b/>
                <w:sz w:val="20"/>
                <w:szCs w:val="20"/>
                <w:lang w:eastAsia="uk-UA"/>
              </w:rPr>
            </w:pPr>
          </w:p>
        </w:tc>
        <w:tc>
          <w:tcPr>
            <w:tcW w:w="709" w:type="dxa"/>
            <w:shd w:val="clear" w:color="auto" w:fill="auto"/>
            <w:vAlign w:val="center"/>
          </w:tcPr>
          <w:p w:rsidR="00651447" w:rsidRPr="00651447" w:rsidRDefault="00651447" w:rsidP="00D630EF">
            <w:pPr>
              <w:spacing w:after="0" w:line="240" w:lineRule="auto"/>
              <w:ind w:left="34"/>
              <w:jc w:val="center"/>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b/>
                <w:sz w:val="20"/>
                <w:szCs w:val="20"/>
                <w:lang w:eastAsia="uk-UA"/>
              </w:rPr>
              <w:t>2026</w:t>
            </w:r>
          </w:p>
        </w:tc>
        <w:tc>
          <w:tcPr>
            <w:tcW w:w="709" w:type="dxa"/>
            <w:vAlign w:val="center"/>
          </w:tcPr>
          <w:p w:rsidR="00651447" w:rsidRPr="00651447" w:rsidRDefault="00651447" w:rsidP="00D630EF">
            <w:pPr>
              <w:spacing w:after="0" w:line="240" w:lineRule="auto"/>
              <w:ind w:left="34"/>
              <w:jc w:val="center"/>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b/>
                <w:sz w:val="20"/>
                <w:szCs w:val="20"/>
                <w:lang w:eastAsia="uk-UA"/>
              </w:rPr>
              <w:t>2027</w:t>
            </w:r>
          </w:p>
        </w:tc>
        <w:tc>
          <w:tcPr>
            <w:tcW w:w="709" w:type="dxa"/>
            <w:shd w:val="clear" w:color="auto" w:fill="auto"/>
            <w:vAlign w:val="center"/>
          </w:tcPr>
          <w:p w:rsidR="00651447" w:rsidRPr="00651447" w:rsidRDefault="00651447" w:rsidP="00D630EF">
            <w:pPr>
              <w:spacing w:after="0" w:line="240" w:lineRule="auto"/>
              <w:ind w:left="34"/>
              <w:jc w:val="center"/>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b/>
                <w:sz w:val="20"/>
                <w:szCs w:val="20"/>
                <w:lang w:eastAsia="uk-UA"/>
              </w:rPr>
              <w:t>2028</w:t>
            </w:r>
          </w:p>
        </w:tc>
        <w:tc>
          <w:tcPr>
            <w:tcW w:w="708" w:type="dxa"/>
            <w:vAlign w:val="center"/>
          </w:tcPr>
          <w:p w:rsidR="00651447" w:rsidRPr="00651447" w:rsidRDefault="00651447" w:rsidP="00D630EF">
            <w:pPr>
              <w:spacing w:after="0" w:line="240" w:lineRule="auto"/>
              <w:ind w:left="34"/>
              <w:jc w:val="center"/>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b/>
                <w:sz w:val="20"/>
                <w:szCs w:val="20"/>
                <w:lang w:eastAsia="uk-UA"/>
              </w:rPr>
              <w:t>2029</w:t>
            </w:r>
          </w:p>
        </w:tc>
        <w:tc>
          <w:tcPr>
            <w:tcW w:w="709" w:type="dxa"/>
            <w:shd w:val="clear" w:color="auto" w:fill="auto"/>
            <w:vAlign w:val="center"/>
          </w:tcPr>
          <w:p w:rsidR="00651447" w:rsidRPr="00651447" w:rsidRDefault="00651447" w:rsidP="00D630EF">
            <w:pPr>
              <w:spacing w:after="0" w:line="240" w:lineRule="auto"/>
              <w:ind w:left="34"/>
              <w:jc w:val="center"/>
              <w:rPr>
                <w:rFonts w:ascii="Times New Roman" w:eastAsia="Times New Roman" w:hAnsi="Times New Roman" w:cs="Times New Roman"/>
                <w:b/>
                <w:sz w:val="20"/>
                <w:szCs w:val="20"/>
                <w:lang w:eastAsia="uk-UA"/>
              </w:rPr>
            </w:pPr>
            <w:r w:rsidRPr="00651447">
              <w:rPr>
                <w:rFonts w:ascii="Times New Roman" w:eastAsia="Times New Roman" w:hAnsi="Times New Roman" w:cs="Times New Roman"/>
                <w:b/>
                <w:sz w:val="20"/>
                <w:szCs w:val="20"/>
                <w:lang w:eastAsia="uk-UA"/>
              </w:rPr>
              <w:t>2030</w:t>
            </w:r>
          </w:p>
        </w:tc>
      </w:tr>
      <w:tr w:rsidR="00D630EF" w:rsidRPr="00651447" w:rsidTr="00D630EF">
        <w:trPr>
          <w:trHeight w:val="138"/>
        </w:trPr>
        <w:tc>
          <w:tcPr>
            <w:tcW w:w="1843" w:type="dxa"/>
            <w:shd w:val="clear" w:color="auto" w:fill="auto"/>
            <w:vAlign w:val="center"/>
          </w:tcPr>
          <w:p w:rsidR="00E968DB" w:rsidRPr="00E968DB" w:rsidRDefault="00E968DB" w:rsidP="00D630EF">
            <w:pPr>
              <w:spacing w:after="0" w:line="240" w:lineRule="auto"/>
              <w:ind w:left="34"/>
              <w:jc w:val="center"/>
              <w:rPr>
                <w:rFonts w:ascii="Times New Roman" w:eastAsia="Times New Roman" w:hAnsi="Times New Roman" w:cs="Times New Roman"/>
                <w:sz w:val="20"/>
                <w:szCs w:val="20"/>
                <w:lang w:eastAsia="uk-UA"/>
              </w:rPr>
            </w:pPr>
            <w:r w:rsidRPr="00E968DB">
              <w:rPr>
                <w:rFonts w:ascii="Times New Roman" w:eastAsia="Times New Roman" w:hAnsi="Times New Roman" w:cs="Times New Roman"/>
                <w:sz w:val="20"/>
                <w:szCs w:val="20"/>
                <w:lang w:eastAsia="uk-UA"/>
              </w:rPr>
              <w:t>1</w:t>
            </w:r>
          </w:p>
        </w:tc>
        <w:tc>
          <w:tcPr>
            <w:tcW w:w="2126" w:type="dxa"/>
            <w:shd w:val="clear" w:color="auto" w:fill="auto"/>
            <w:vAlign w:val="center"/>
          </w:tcPr>
          <w:p w:rsidR="00E968DB" w:rsidRPr="00E968DB" w:rsidRDefault="00E968DB" w:rsidP="00D630EF">
            <w:pPr>
              <w:spacing w:after="0" w:line="240" w:lineRule="auto"/>
              <w:ind w:left="34"/>
              <w:jc w:val="center"/>
              <w:rPr>
                <w:rFonts w:ascii="Times New Roman" w:eastAsia="Times New Roman" w:hAnsi="Times New Roman" w:cs="Times New Roman"/>
                <w:sz w:val="20"/>
                <w:szCs w:val="20"/>
                <w:lang w:eastAsia="uk-UA"/>
              </w:rPr>
            </w:pPr>
            <w:r w:rsidRPr="00E968DB">
              <w:rPr>
                <w:rFonts w:ascii="Times New Roman" w:eastAsia="Times New Roman" w:hAnsi="Times New Roman" w:cs="Times New Roman"/>
                <w:sz w:val="20"/>
                <w:szCs w:val="20"/>
                <w:lang w:eastAsia="uk-UA"/>
              </w:rPr>
              <w:t>2</w:t>
            </w:r>
          </w:p>
        </w:tc>
        <w:tc>
          <w:tcPr>
            <w:tcW w:w="993" w:type="dxa"/>
            <w:shd w:val="clear" w:color="auto" w:fill="auto"/>
            <w:vAlign w:val="center"/>
          </w:tcPr>
          <w:p w:rsidR="00E968DB" w:rsidRPr="00E968DB" w:rsidRDefault="00E968DB" w:rsidP="00D630EF">
            <w:pPr>
              <w:spacing w:after="0" w:line="240" w:lineRule="auto"/>
              <w:ind w:left="34"/>
              <w:jc w:val="center"/>
              <w:rPr>
                <w:rFonts w:ascii="Times New Roman" w:eastAsia="Times New Roman" w:hAnsi="Times New Roman" w:cs="Times New Roman"/>
                <w:sz w:val="20"/>
                <w:szCs w:val="20"/>
                <w:lang w:eastAsia="uk-UA"/>
              </w:rPr>
            </w:pPr>
            <w:r w:rsidRPr="00E968DB">
              <w:rPr>
                <w:rFonts w:ascii="Times New Roman" w:eastAsia="Times New Roman" w:hAnsi="Times New Roman" w:cs="Times New Roman"/>
                <w:sz w:val="20"/>
                <w:szCs w:val="20"/>
                <w:lang w:eastAsia="uk-UA"/>
              </w:rPr>
              <w:t>3</w:t>
            </w:r>
          </w:p>
        </w:tc>
        <w:tc>
          <w:tcPr>
            <w:tcW w:w="708" w:type="dxa"/>
            <w:shd w:val="clear" w:color="auto" w:fill="auto"/>
            <w:vAlign w:val="center"/>
          </w:tcPr>
          <w:p w:rsidR="00E968DB" w:rsidRPr="00E968DB" w:rsidRDefault="00E968DB" w:rsidP="00D630EF">
            <w:pPr>
              <w:spacing w:after="0" w:line="240" w:lineRule="auto"/>
              <w:ind w:left="34"/>
              <w:jc w:val="center"/>
              <w:rPr>
                <w:rFonts w:ascii="Times New Roman" w:eastAsia="Times New Roman" w:hAnsi="Times New Roman" w:cs="Times New Roman"/>
                <w:sz w:val="20"/>
                <w:szCs w:val="20"/>
                <w:lang w:eastAsia="uk-UA"/>
              </w:rPr>
            </w:pPr>
            <w:r w:rsidRPr="00E968DB">
              <w:rPr>
                <w:rFonts w:ascii="Times New Roman" w:eastAsia="Times New Roman" w:hAnsi="Times New Roman" w:cs="Times New Roman"/>
                <w:sz w:val="20"/>
                <w:szCs w:val="20"/>
                <w:lang w:eastAsia="uk-UA"/>
              </w:rPr>
              <w:t>4</w:t>
            </w:r>
          </w:p>
        </w:tc>
        <w:tc>
          <w:tcPr>
            <w:tcW w:w="709" w:type="dxa"/>
            <w:shd w:val="clear" w:color="auto" w:fill="auto"/>
            <w:vAlign w:val="center"/>
          </w:tcPr>
          <w:p w:rsidR="00E968DB" w:rsidRPr="00E968DB" w:rsidRDefault="00E968DB" w:rsidP="00D630EF">
            <w:pPr>
              <w:spacing w:after="0" w:line="240" w:lineRule="auto"/>
              <w:ind w:left="34"/>
              <w:jc w:val="center"/>
              <w:rPr>
                <w:rFonts w:ascii="Times New Roman" w:eastAsia="Times New Roman" w:hAnsi="Times New Roman" w:cs="Times New Roman"/>
                <w:sz w:val="20"/>
                <w:szCs w:val="20"/>
                <w:lang w:eastAsia="uk-UA"/>
              </w:rPr>
            </w:pPr>
            <w:r w:rsidRPr="00E968DB">
              <w:rPr>
                <w:rFonts w:ascii="Times New Roman" w:eastAsia="Times New Roman" w:hAnsi="Times New Roman" w:cs="Times New Roman"/>
                <w:sz w:val="20"/>
                <w:szCs w:val="20"/>
                <w:lang w:eastAsia="uk-UA"/>
              </w:rPr>
              <w:t>5</w:t>
            </w:r>
          </w:p>
        </w:tc>
        <w:tc>
          <w:tcPr>
            <w:tcW w:w="709" w:type="dxa"/>
            <w:vAlign w:val="center"/>
          </w:tcPr>
          <w:p w:rsidR="00E968DB" w:rsidRPr="00E968DB" w:rsidRDefault="00E968DB" w:rsidP="00D630EF">
            <w:pPr>
              <w:spacing w:after="0" w:line="240" w:lineRule="auto"/>
              <w:ind w:left="34"/>
              <w:jc w:val="center"/>
              <w:rPr>
                <w:rFonts w:ascii="Times New Roman" w:eastAsia="Times New Roman" w:hAnsi="Times New Roman" w:cs="Times New Roman"/>
                <w:sz w:val="20"/>
                <w:szCs w:val="20"/>
                <w:lang w:eastAsia="uk-UA"/>
              </w:rPr>
            </w:pPr>
            <w:r w:rsidRPr="00E968DB">
              <w:rPr>
                <w:rFonts w:ascii="Times New Roman" w:eastAsia="Times New Roman" w:hAnsi="Times New Roman" w:cs="Times New Roman"/>
                <w:sz w:val="20"/>
                <w:szCs w:val="20"/>
                <w:lang w:eastAsia="uk-UA"/>
              </w:rPr>
              <w:t>6</w:t>
            </w:r>
          </w:p>
        </w:tc>
        <w:tc>
          <w:tcPr>
            <w:tcW w:w="709" w:type="dxa"/>
            <w:shd w:val="clear" w:color="auto" w:fill="auto"/>
            <w:vAlign w:val="center"/>
          </w:tcPr>
          <w:p w:rsidR="00E968DB" w:rsidRPr="00E968DB" w:rsidRDefault="00E968DB" w:rsidP="00D630EF">
            <w:pPr>
              <w:spacing w:after="0" w:line="240" w:lineRule="auto"/>
              <w:ind w:left="34"/>
              <w:jc w:val="center"/>
              <w:rPr>
                <w:rFonts w:ascii="Times New Roman" w:eastAsia="Times New Roman" w:hAnsi="Times New Roman" w:cs="Times New Roman"/>
                <w:sz w:val="20"/>
                <w:szCs w:val="20"/>
                <w:lang w:eastAsia="uk-UA"/>
              </w:rPr>
            </w:pPr>
            <w:r w:rsidRPr="00E968DB">
              <w:rPr>
                <w:rFonts w:ascii="Times New Roman" w:eastAsia="Times New Roman" w:hAnsi="Times New Roman" w:cs="Times New Roman"/>
                <w:sz w:val="20"/>
                <w:szCs w:val="20"/>
                <w:lang w:eastAsia="uk-UA"/>
              </w:rPr>
              <w:t>7</w:t>
            </w:r>
          </w:p>
        </w:tc>
        <w:tc>
          <w:tcPr>
            <w:tcW w:w="708" w:type="dxa"/>
            <w:vAlign w:val="center"/>
          </w:tcPr>
          <w:p w:rsidR="00E968DB" w:rsidRPr="00E968DB" w:rsidRDefault="00E968DB" w:rsidP="00D630EF">
            <w:pPr>
              <w:spacing w:after="0" w:line="240" w:lineRule="auto"/>
              <w:ind w:left="34"/>
              <w:jc w:val="center"/>
              <w:rPr>
                <w:rFonts w:ascii="Times New Roman" w:eastAsia="Times New Roman" w:hAnsi="Times New Roman" w:cs="Times New Roman"/>
                <w:sz w:val="20"/>
                <w:szCs w:val="20"/>
                <w:lang w:eastAsia="uk-UA"/>
              </w:rPr>
            </w:pPr>
            <w:r w:rsidRPr="00E968DB">
              <w:rPr>
                <w:rFonts w:ascii="Times New Roman" w:eastAsia="Times New Roman" w:hAnsi="Times New Roman" w:cs="Times New Roman"/>
                <w:sz w:val="20"/>
                <w:szCs w:val="20"/>
                <w:lang w:eastAsia="uk-UA"/>
              </w:rPr>
              <w:t>8</w:t>
            </w:r>
          </w:p>
        </w:tc>
        <w:tc>
          <w:tcPr>
            <w:tcW w:w="709" w:type="dxa"/>
            <w:shd w:val="clear" w:color="auto" w:fill="auto"/>
            <w:vAlign w:val="center"/>
          </w:tcPr>
          <w:p w:rsidR="00E968DB" w:rsidRPr="00E968DB" w:rsidRDefault="00E968DB" w:rsidP="00D630EF">
            <w:pPr>
              <w:spacing w:after="0" w:line="240" w:lineRule="auto"/>
              <w:ind w:left="34"/>
              <w:jc w:val="center"/>
              <w:rPr>
                <w:rFonts w:ascii="Times New Roman" w:eastAsia="Times New Roman" w:hAnsi="Times New Roman" w:cs="Times New Roman"/>
                <w:sz w:val="20"/>
                <w:szCs w:val="20"/>
                <w:lang w:eastAsia="uk-UA"/>
              </w:rPr>
            </w:pPr>
            <w:r w:rsidRPr="00E968DB">
              <w:rPr>
                <w:rFonts w:ascii="Times New Roman" w:eastAsia="Times New Roman" w:hAnsi="Times New Roman" w:cs="Times New Roman"/>
                <w:sz w:val="20"/>
                <w:szCs w:val="20"/>
                <w:lang w:eastAsia="uk-UA"/>
              </w:rPr>
              <w:t>9</w:t>
            </w:r>
          </w:p>
        </w:tc>
      </w:tr>
      <w:tr w:rsidR="00D630EF" w:rsidRPr="00651447" w:rsidTr="00D630EF">
        <w:trPr>
          <w:trHeight w:val="396"/>
        </w:trPr>
        <w:tc>
          <w:tcPr>
            <w:tcW w:w="1843" w:type="dxa"/>
            <w:vMerge w:val="restart"/>
            <w:shd w:val="clear" w:color="auto" w:fill="auto"/>
          </w:tcPr>
          <w:p w:rsidR="00651447" w:rsidRPr="00651447" w:rsidRDefault="00651447" w:rsidP="00D630EF">
            <w:pPr>
              <w:spacing w:after="0" w:line="240" w:lineRule="auto"/>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1. Посилення інституційної спроможності, координація політики та зміцнення співпраці суб’єктів, які здійснюють заходи</w:t>
            </w:r>
          </w:p>
          <w:p w:rsidR="00651447" w:rsidRPr="00651447" w:rsidRDefault="00651447" w:rsidP="00D630EF">
            <w:pPr>
              <w:spacing w:after="0" w:line="240" w:lineRule="auto"/>
              <w:rPr>
                <w:rFonts w:ascii="Times New Roman" w:eastAsia="Times New Roman" w:hAnsi="Times New Roman" w:cs="Times New Roman"/>
                <w:b/>
                <w:sz w:val="18"/>
                <w:szCs w:val="18"/>
                <w:lang w:eastAsia="uk-UA"/>
              </w:rPr>
            </w:pPr>
            <w:r w:rsidRPr="00651447">
              <w:rPr>
                <w:rFonts w:ascii="Times New Roman" w:eastAsia="Times New Roman" w:hAnsi="Times New Roman" w:cs="Times New Roman"/>
                <w:sz w:val="18"/>
                <w:szCs w:val="18"/>
                <w:lang w:eastAsia="uk-UA"/>
              </w:rPr>
              <w:t>у сфері протидії торгівлі людьми</w:t>
            </w:r>
          </w:p>
        </w:tc>
        <w:tc>
          <w:tcPr>
            <w:tcW w:w="2126" w:type="dxa"/>
            <w:shd w:val="clear" w:color="auto" w:fill="auto"/>
          </w:tcPr>
          <w:p w:rsidR="00651447" w:rsidRPr="00866226" w:rsidRDefault="00866226" w:rsidP="00A8429C">
            <w:pPr>
              <w:tabs>
                <w:tab w:val="left" w:pos="453"/>
              </w:tabs>
              <w:spacing w:after="0" w:line="240" w:lineRule="auto"/>
              <w:ind w:left="34"/>
              <w:rPr>
                <w:rFonts w:ascii="Times New Roman" w:eastAsia="Times New Roman" w:hAnsi="Times New Roman" w:cs="Times New Roman"/>
                <w:sz w:val="18"/>
                <w:szCs w:val="18"/>
                <w:lang w:eastAsia="uk-UA"/>
              </w:rPr>
            </w:pPr>
            <w:r w:rsidRPr="009451F2">
              <w:rPr>
                <w:rFonts w:ascii="Times New Roman" w:eastAsia="Times New Roman" w:hAnsi="Times New Roman" w:cs="Times New Roman"/>
                <w:sz w:val="18"/>
                <w:szCs w:val="18"/>
                <w:lang w:eastAsia="uk-UA"/>
              </w:rPr>
              <w:t>1.1.</w:t>
            </w:r>
            <w:r w:rsidR="00651447" w:rsidRPr="009451F2">
              <w:rPr>
                <w:rFonts w:ascii="Times New Roman" w:eastAsia="Times New Roman" w:hAnsi="Times New Roman" w:cs="Times New Roman"/>
                <w:sz w:val="18"/>
                <w:szCs w:val="18"/>
                <w:lang w:eastAsia="uk-UA"/>
              </w:rPr>
              <w:t xml:space="preserve"> Кількість програм підвищення</w:t>
            </w:r>
            <w:r w:rsidR="00651447" w:rsidRPr="00866226">
              <w:rPr>
                <w:rFonts w:ascii="Times New Roman" w:eastAsia="Times New Roman" w:hAnsi="Times New Roman" w:cs="Times New Roman"/>
                <w:sz w:val="18"/>
                <w:szCs w:val="18"/>
                <w:lang w:eastAsia="uk-UA"/>
              </w:rPr>
              <w:t xml:space="preserve"> кваліфікації</w:t>
            </w:r>
          </w:p>
        </w:tc>
        <w:tc>
          <w:tcPr>
            <w:tcW w:w="993" w:type="dxa"/>
            <w:shd w:val="clear" w:color="auto" w:fill="auto"/>
          </w:tcPr>
          <w:p w:rsidR="00651447" w:rsidRPr="00651447" w:rsidRDefault="00651447" w:rsidP="00D630EF">
            <w:pPr>
              <w:spacing w:after="0" w:line="240" w:lineRule="auto"/>
              <w:jc w:val="center"/>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Одиниць</w:t>
            </w:r>
          </w:p>
        </w:tc>
        <w:tc>
          <w:tcPr>
            <w:tcW w:w="708" w:type="dxa"/>
            <w:shd w:val="clear" w:color="auto" w:fill="auto"/>
          </w:tcPr>
          <w:p w:rsidR="00651447" w:rsidRPr="00651447" w:rsidRDefault="00651447" w:rsidP="00D630EF">
            <w:pPr>
              <w:spacing w:after="0" w:line="240" w:lineRule="auto"/>
              <w:ind w:right="-97"/>
              <w:jc w:val="center"/>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5</w:t>
            </w:r>
          </w:p>
        </w:tc>
        <w:tc>
          <w:tcPr>
            <w:tcW w:w="709" w:type="dxa"/>
            <w:shd w:val="clear" w:color="auto" w:fill="auto"/>
          </w:tcPr>
          <w:p w:rsidR="00651447" w:rsidRPr="00651447" w:rsidRDefault="00651447" w:rsidP="00D630EF">
            <w:pPr>
              <w:spacing w:after="0" w:line="240" w:lineRule="auto"/>
              <w:jc w:val="center"/>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1</w:t>
            </w:r>
          </w:p>
        </w:tc>
        <w:tc>
          <w:tcPr>
            <w:tcW w:w="709" w:type="dxa"/>
          </w:tcPr>
          <w:p w:rsidR="00651447" w:rsidRPr="00651447" w:rsidRDefault="00651447" w:rsidP="00D630EF">
            <w:pPr>
              <w:spacing w:after="0" w:line="240" w:lineRule="auto"/>
              <w:jc w:val="center"/>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1</w:t>
            </w:r>
          </w:p>
        </w:tc>
        <w:tc>
          <w:tcPr>
            <w:tcW w:w="709" w:type="dxa"/>
            <w:shd w:val="clear" w:color="auto" w:fill="auto"/>
          </w:tcPr>
          <w:p w:rsidR="00651447" w:rsidRPr="00651447" w:rsidRDefault="00651447" w:rsidP="00D630EF">
            <w:pPr>
              <w:spacing w:after="0" w:line="240" w:lineRule="auto"/>
              <w:jc w:val="center"/>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1</w:t>
            </w:r>
          </w:p>
        </w:tc>
        <w:tc>
          <w:tcPr>
            <w:tcW w:w="708" w:type="dxa"/>
          </w:tcPr>
          <w:p w:rsidR="00651447" w:rsidRPr="00651447" w:rsidRDefault="00651447" w:rsidP="00D630EF">
            <w:pPr>
              <w:spacing w:after="0" w:line="240" w:lineRule="auto"/>
              <w:jc w:val="center"/>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1</w:t>
            </w:r>
          </w:p>
        </w:tc>
        <w:tc>
          <w:tcPr>
            <w:tcW w:w="709" w:type="dxa"/>
            <w:shd w:val="clear" w:color="auto" w:fill="auto"/>
          </w:tcPr>
          <w:p w:rsidR="00651447" w:rsidRPr="00651447" w:rsidRDefault="00651447" w:rsidP="00D630EF">
            <w:pPr>
              <w:spacing w:after="0" w:line="240" w:lineRule="auto"/>
              <w:jc w:val="center"/>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1</w:t>
            </w:r>
          </w:p>
        </w:tc>
      </w:tr>
      <w:tr w:rsidR="00D630EF" w:rsidRPr="00651447" w:rsidTr="00D630EF">
        <w:trPr>
          <w:trHeight w:val="589"/>
        </w:trPr>
        <w:tc>
          <w:tcPr>
            <w:tcW w:w="1843" w:type="dxa"/>
            <w:vMerge/>
            <w:shd w:val="clear" w:color="auto" w:fill="auto"/>
          </w:tcPr>
          <w:p w:rsidR="00651447" w:rsidRPr="00651447" w:rsidRDefault="00651447" w:rsidP="00D630EF">
            <w:pPr>
              <w:spacing w:after="0" w:line="240" w:lineRule="auto"/>
              <w:jc w:val="center"/>
              <w:rPr>
                <w:rFonts w:ascii="Times New Roman" w:eastAsia="Times New Roman" w:hAnsi="Times New Roman" w:cs="Times New Roman"/>
                <w:b/>
                <w:sz w:val="18"/>
                <w:szCs w:val="18"/>
                <w:lang w:eastAsia="uk-UA"/>
              </w:rPr>
            </w:pPr>
          </w:p>
        </w:tc>
        <w:tc>
          <w:tcPr>
            <w:tcW w:w="2126" w:type="dxa"/>
            <w:shd w:val="clear" w:color="auto" w:fill="auto"/>
          </w:tcPr>
          <w:p w:rsidR="00651447" w:rsidRPr="00651447" w:rsidRDefault="00651447" w:rsidP="00D630EF">
            <w:pPr>
              <w:spacing w:after="0" w:line="240" w:lineRule="auto"/>
              <w:rPr>
                <w:rFonts w:ascii="Times New Roman" w:eastAsia="Times New Roman" w:hAnsi="Times New Roman" w:cs="Times New Roman"/>
                <w:sz w:val="18"/>
                <w:szCs w:val="18"/>
                <w:highlight w:val="yellow"/>
                <w:lang w:eastAsia="uk-UA"/>
              </w:rPr>
            </w:pPr>
            <w:r w:rsidRPr="00A8429C">
              <w:rPr>
                <w:rFonts w:ascii="Times New Roman" w:eastAsia="Times New Roman" w:hAnsi="Times New Roman" w:cs="Times New Roman"/>
                <w:sz w:val="18"/>
                <w:szCs w:val="18"/>
                <w:lang w:eastAsia="uk-UA"/>
              </w:rPr>
              <w:t>1.2.1.</w:t>
            </w:r>
            <w:r w:rsidRPr="00651447">
              <w:rPr>
                <w:rFonts w:ascii="Times New Roman" w:eastAsia="Times New Roman" w:hAnsi="Times New Roman" w:cs="Times New Roman"/>
                <w:sz w:val="18"/>
                <w:szCs w:val="18"/>
                <w:lang w:eastAsia="uk-UA"/>
              </w:rPr>
              <w:t xml:space="preserve"> Кількість фахівців, які пройшли навчання</w:t>
            </w:r>
          </w:p>
        </w:tc>
        <w:tc>
          <w:tcPr>
            <w:tcW w:w="993" w:type="dxa"/>
            <w:shd w:val="clear" w:color="auto" w:fill="auto"/>
          </w:tcPr>
          <w:p w:rsidR="00651447" w:rsidRPr="00651447" w:rsidRDefault="00651447" w:rsidP="00D630EF">
            <w:pPr>
              <w:spacing w:after="0" w:line="240" w:lineRule="auto"/>
              <w:jc w:val="center"/>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Осіб</w:t>
            </w:r>
          </w:p>
        </w:tc>
        <w:tc>
          <w:tcPr>
            <w:tcW w:w="708" w:type="dxa"/>
            <w:shd w:val="clear" w:color="auto" w:fill="auto"/>
          </w:tcPr>
          <w:p w:rsidR="00651447" w:rsidRPr="00651447" w:rsidRDefault="00651447"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460</w:t>
            </w:r>
          </w:p>
        </w:tc>
        <w:tc>
          <w:tcPr>
            <w:tcW w:w="709" w:type="dxa"/>
            <w:shd w:val="clear" w:color="auto" w:fill="auto"/>
          </w:tcPr>
          <w:p w:rsidR="00651447" w:rsidRPr="00651447" w:rsidRDefault="00651447"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50</w:t>
            </w:r>
          </w:p>
        </w:tc>
        <w:tc>
          <w:tcPr>
            <w:tcW w:w="709" w:type="dxa"/>
          </w:tcPr>
          <w:p w:rsidR="00651447" w:rsidRPr="00651447" w:rsidRDefault="009451F2"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70</w:t>
            </w:r>
          </w:p>
        </w:tc>
        <w:tc>
          <w:tcPr>
            <w:tcW w:w="709" w:type="dxa"/>
            <w:shd w:val="clear" w:color="auto" w:fill="auto"/>
          </w:tcPr>
          <w:p w:rsidR="00651447" w:rsidRPr="00651447" w:rsidRDefault="009451F2"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100</w:t>
            </w:r>
          </w:p>
        </w:tc>
        <w:tc>
          <w:tcPr>
            <w:tcW w:w="708" w:type="dxa"/>
          </w:tcPr>
          <w:p w:rsidR="00651447" w:rsidRPr="00651447" w:rsidRDefault="00651447"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110</w:t>
            </w:r>
          </w:p>
        </w:tc>
        <w:tc>
          <w:tcPr>
            <w:tcW w:w="709" w:type="dxa"/>
            <w:shd w:val="clear" w:color="auto" w:fill="auto"/>
          </w:tcPr>
          <w:p w:rsidR="00651447" w:rsidRPr="00651447" w:rsidRDefault="00651447"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130</w:t>
            </w:r>
          </w:p>
        </w:tc>
      </w:tr>
      <w:tr w:rsidR="00D630EF" w:rsidRPr="00651447" w:rsidTr="00D630EF">
        <w:trPr>
          <w:trHeight w:val="627"/>
        </w:trPr>
        <w:tc>
          <w:tcPr>
            <w:tcW w:w="1843" w:type="dxa"/>
            <w:vMerge/>
            <w:shd w:val="clear" w:color="auto" w:fill="auto"/>
          </w:tcPr>
          <w:p w:rsidR="00E968DB" w:rsidRPr="00651447" w:rsidRDefault="00E968DB" w:rsidP="00D630EF">
            <w:pPr>
              <w:spacing w:after="0" w:line="240" w:lineRule="auto"/>
              <w:jc w:val="center"/>
              <w:rPr>
                <w:rFonts w:ascii="Times New Roman" w:eastAsia="Times New Roman" w:hAnsi="Times New Roman" w:cs="Times New Roman"/>
                <w:b/>
                <w:sz w:val="18"/>
                <w:szCs w:val="18"/>
                <w:lang w:eastAsia="uk-UA"/>
              </w:rPr>
            </w:pPr>
          </w:p>
        </w:tc>
        <w:tc>
          <w:tcPr>
            <w:tcW w:w="2126" w:type="dxa"/>
            <w:shd w:val="clear" w:color="auto" w:fill="auto"/>
          </w:tcPr>
          <w:p w:rsidR="00E968DB" w:rsidRPr="00651447" w:rsidRDefault="00E968DB" w:rsidP="00D630EF">
            <w:pPr>
              <w:spacing w:after="0" w:line="240" w:lineRule="auto"/>
              <w:rPr>
                <w:rFonts w:ascii="Times New Roman" w:eastAsia="Times New Roman" w:hAnsi="Times New Roman" w:cs="Times New Roman"/>
                <w:sz w:val="18"/>
                <w:szCs w:val="18"/>
                <w:lang w:eastAsia="uk-UA"/>
              </w:rPr>
            </w:pPr>
            <w:r w:rsidRPr="009451F2">
              <w:rPr>
                <w:rFonts w:ascii="Times New Roman" w:eastAsia="Times New Roman" w:hAnsi="Times New Roman" w:cs="Times New Roman"/>
                <w:sz w:val="18"/>
                <w:szCs w:val="18"/>
                <w:lang w:eastAsia="uk-UA"/>
              </w:rPr>
              <w:t>1.2.2. Кількість проведених освітніх</w:t>
            </w:r>
            <w:r w:rsidR="00B204EB">
              <w:rPr>
                <w:rFonts w:ascii="Times New Roman" w:eastAsia="Times New Roman" w:hAnsi="Times New Roman" w:cs="Times New Roman"/>
                <w:sz w:val="18"/>
                <w:szCs w:val="18"/>
                <w:lang w:eastAsia="uk-UA"/>
              </w:rPr>
              <w:t xml:space="preserve"> заходів</w:t>
            </w:r>
          </w:p>
        </w:tc>
        <w:tc>
          <w:tcPr>
            <w:tcW w:w="993" w:type="dxa"/>
            <w:shd w:val="clear" w:color="auto" w:fill="auto"/>
          </w:tcPr>
          <w:p w:rsidR="00E968DB" w:rsidRPr="00651447" w:rsidRDefault="00E968DB" w:rsidP="00D630EF">
            <w:pPr>
              <w:spacing w:after="0" w:line="240" w:lineRule="auto"/>
              <w:jc w:val="center"/>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Одиниць</w:t>
            </w:r>
          </w:p>
        </w:tc>
        <w:tc>
          <w:tcPr>
            <w:tcW w:w="708" w:type="dxa"/>
            <w:shd w:val="clear" w:color="auto" w:fill="auto"/>
          </w:tcPr>
          <w:p w:rsidR="00E968DB" w:rsidRPr="00651447" w:rsidRDefault="00E968DB"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20</w:t>
            </w:r>
          </w:p>
        </w:tc>
        <w:tc>
          <w:tcPr>
            <w:tcW w:w="709" w:type="dxa"/>
            <w:shd w:val="clear" w:color="auto" w:fill="auto"/>
          </w:tcPr>
          <w:p w:rsidR="00E968DB" w:rsidRPr="00651447" w:rsidRDefault="00E968DB"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4</w:t>
            </w:r>
          </w:p>
        </w:tc>
        <w:tc>
          <w:tcPr>
            <w:tcW w:w="709" w:type="dxa"/>
          </w:tcPr>
          <w:p w:rsidR="00E968DB" w:rsidRPr="00651447" w:rsidRDefault="00E968DB"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4</w:t>
            </w:r>
          </w:p>
        </w:tc>
        <w:tc>
          <w:tcPr>
            <w:tcW w:w="709" w:type="dxa"/>
            <w:shd w:val="clear" w:color="auto" w:fill="auto"/>
          </w:tcPr>
          <w:p w:rsidR="00E968DB" w:rsidRPr="00651447" w:rsidRDefault="00E968DB"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4</w:t>
            </w:r>
          </w:p>
        </w:tc>
        <w:tc>
          <w:tcPr>
            <w:tcW w:w="708" w:type="dxa"/>
          </w:tcPr>
          <w:p w:rsidR="00E968DB" w:rsidRPr="00651447" w:rsidRDefault="00E968DB"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4</w:t>
            </w:r>
          </w:p>
        </w:tc>
        <w:tc>
          <w:tcPr>
            <w:tcW w:w="709" w:type="dxa"/>
            <w:shd w:val="clear" w:color="auto" w:fill="auto"/>
          </w:tcPr>
          <w:p w:rsidR="00E968DB" w:rsidRPr="00651447" w:rsidRDefault="00E968DB"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4</w:t>
            </w:r>
          </w:p>
        </w:tc>
      </w:tr>
      <w:tr w:rsidR="00D630EF" w:rsidRPr="00651447" w:rsidTr="00D630EF">
        <w:trPr>
          <w:trHeight w:val="477"/>
        </w:trPr>
        <w:tc>
          <w:tcPr>
            <w:tcW w:w="1843" w:type="dxa"/>
            <w:vMerge/>
            <w:shd w:val="clear" w:color="auto" w:fill="auto"/>
          </w:tcPr>
          <w:p w:rsidR="00651447" w:rsidRPr="00651447" w:rsidRDefault="00651447" w:rsidP="00D630EF">
            <w:pPr>
              <w:spacing w:after="0" w:line="240" w:lineRule="auto"/>
              <w:jc w:val="center"/>
              <w:rPr>
                <w:rFonts w:ascii="Times New Roman" w:eastAsia="Times New Roman" w:hAnsi="Times New Roman" w:cs="Times New Roman"/>
                <w:b/>
                <w:sz w:val="18"/>
                <w:szCs w:val="18"/>
                <w:lang w:eastAsia="uk-UA"/>
              </w:rPr>
            </w:pPr>
          </w:p>
        </w:tc>
        <w:tc>
          <w:tcPr>
            <w:tcW w:w="2126" w:type="dxa"/>
            <w:shd w:val="clear" w:color="auto" w:fill="auto"/>
          </w:tcPr>
          <w:p w:rsidR="00651447" w:rsidRPr="00651447" w:rsidRDefault="00651447" w:rsidP="00D630EF">
            <w:pPr>
              <w:spacing w:after="0" w:line="240" w:lineRule="auto"/>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1.3. Кількість проведених засідань координаційної ради</w:t>
            </w:r>
          </w:p>
        </w:tc>
        <w:tc>
          <w:tcPr>
            <w:tcW w:w="993" w:type="dxa"/>
            <w:shd w:val="clear" w:color="auto" w:fill="auto"/>
            <w:vAlign w:val="center"/>
          </w:tcPr>
          <w:p w:rsidR="00651447" w:rsidRPr="00651447" w:rsidRDefault="00651447" w:rsidP="00D630EF">
            <w:pPr>
              <w:spacing w:after="0" w:line="240" w:lineRule="auto"/>
              <w:jc w:val="center"/>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Одиниць</w:t>
            </w:r>
          </w:p>
        </w:tc>
        <w:tc>
          <w:tcPr>
            <w:tcW w:w="708" w:type="dxa"/>
            <w:shd w:val="clear" w:color="auto" w:fill="auto"/>
            <w:vAlign w:val="center"/>
          </w:tcPr>
          <w:p w:rsidR="00651447" w:rsidRPr="00651447" w:rsidRDefault="00651447"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20</w:t>
            </w:r>
          </w:p>
        </w:tc>
        <w:tc>
          <w:tcPr>
            <w:tcW w:w="709" w:type="dxa"/>
            <w:shd w:val="clear" w:color="auto" w:fill="auto"/>
            <w:vAlign w:val="center"/>
          </w:tcPr>
          <w:p w:rsidR="00651447" w:rsidRPr="00651447" w:rsidRDefault="00651447"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4</w:t>
            </w:r>
          </w:p>
        </w:tc>
        <w:tc>
          <w:tcPr>
            <w:tcW w:w="709" w:type="dxa"/>
            <w:vAlign w:val="center"/>
          </w:tcPr>
          <w:p w:rsidR="00651447" w:rsidRPr="00651447" w:rsidRDefault="00651447"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4</w:t>
            </w:r>
          </w:p>
        </w:tc>
        <w:tc>
          <w:tcPr>
            <w:tcW w:w="709" w:type="dxa"/>
            <w:shd w:val="clear" w:color="auto" w:fill="auto"/>
            <w:vAlign w:val="center"/>
          </w:tcPr>
          <w:p w:rsidR="00651447" w:rsidRPr="00651447" w:rsidRDefault="00651447"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4</w:t>
            </w:r>
          </w:p>
        </w:tc>
        <w:tc>
          <w:tcPr>
            <w:tcW w:w="708" w:type="dxa"/>
            <w:vAlign w:val="center"/>
          </w:tcPr>
          <w:p w:rsidR="00651447" w:rsidRPr="00651447" w:rsidRDefault="00651447"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4</w:t>
            </w:r>
          </w:p>
        </w:tc>
        <w:tc>
          <w:tcPr>
            <w:tcW w:w="709" w:type="dxa"/>
            <w:shd w:val="clear" w:color="auto" w:fill="auto"/>
            <w:vAlign w:val="center"/>
          </w:tcPr>
          <w:p w:rsidR="00651447" w:rsidRPr="00651447" w:rsidRDefault="00651447"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4</w:t>
            </w:r>
          </w:p>
        </w:tc>
      </w:tr>
      <w:tr w:rsidR="00D630EF" w:rsidRPr="00651447" w:rsidTr="00D630EF">
        <w:trPr>
          <w:trHeight w:val="720"/>
        </w:trPr>
        <w:tc>
          <w:tcPr>
            <w:tcW w:w="1843" w:type="dxa"/>
            <w:vMerge/>
            <w:shd w:val="clear" w:color="auto" w:fill="auto"/>
          </w:tcPr>
          <w:p w:rsidR="00651447" w:rsidRPr="00651447" w:rsidRDefault="00651447" w:rsidP="00D630EF">
            <w:pPr>
              <w:spacing w:after="0" w:line="240" w:lineRule="auto"/>
              <w:jc w:val="center"/>
              <w:rPr>
                <w:rFonts w:ascii="Times New Roman" w:eastAsia="Times New Roman" w:hAnsi="Times New Roman" w:cs="Times New Roman"/>
                <w:b/>
                <w:sz w:val="18"/>
                <w:szCs w:val="18"/>
                <w:lang w:eastAsia="uk-UA"/>
              </w:rPr>
            </w:pPr>
          </w:p>
        </w:tc>
        <w:tc>
          <w:tcPr>
            <w:tcW w:w="2126" w:type="dxa"/>
            <w:shd w:val="clear" w:color="auto" w:fill="auto"/>
          </w:tcPr>
          <w:p w:rsidR="00651447" w:rsidRPr="00D630EF" w:rsidRDefault="00D630EF" w:rsidP="00A8429C">
            <w:pPr>
              <w:spacing w:after="0" w:line="240" w:lineRule="auto"/>
              <w:ind w:left="34"/>
              <w:rPr>
                <w:rFonts w:ascii="Times New Roman" w:eastAsia="Times New Roman" w:hAnsi="Times New Roman" w:cs="Times New Roman"/>
                <w:sz w:val="18"/>
                <w:szCs w:val="18"/>
                <w:lang w:eastAsia="uk-UA"/>
              </w:rPr>
            </w:pPr>
            <w:r w:rsidRPr="00D630EF">
              <w:rPr>
                <w:rFonts w:ascii="Times New Roman" w:eastAsia="Times New Roman" w:hAnsi="Times New Roman" w:cs="Times New Roman"/>
                <w:sz w:val="18"/>
                <w:szCs w:val="18"/>
                <w:lang w:eastAsia="uk-UA"/>
              </w:rPr>
              <w:t>1.</w:t>
            </w:r>
            <w:r>
              <w:rPr>
                <w:rFonts w:ascii="Times New Roman" w:eastAsia="Times New Roman" w:hAnsi="Times New Roman" w:cs="Times New Roman"/>
                <w:sz w:val="18"/>
                <w:szCs w:val="18"/>
                <w:lang w:eastAsia="uk-UA"/>
              </w:rPr>
              <w:t xml:space="preserve">4. </w:t>
            </w:r>
            <w:r w:rsidR="00651447" w:rsidRPr="00D630EF">
              <w:rPr>
                <w:rFonts w:ascii="Times New Roman" w:eastAsia="Times New Roman" w:hAnsi="Times New Roman" w:cs="Times New Roman"/>
                <w:sz w:val="18"/>
                <w:szCs w:val="18"/>
                <w:lang w:eastAsia="uk-UA"/>
              </w:rPr>
              <w:t xml:space="preserve">Частка осіб, які були виявлені </w:t>
            </w:r>
            <w:r>
              <w:rPr>
                <w:rFonts w:ascii="Times New Roman" w:eastAsia="Times New Roman" w:hAnsi="Times New Roman" w:cs="Times New Roman"/>
                <w:sz w:val="18"/>
                <w:szCs w:val="18"/>
                <w:lang w:eastAsia="uk-UA"/>
              </w:rPr>
              <w:t>та п</w:t>
            </w:r>
            <w:r w:rsidR="00651447" w:rsidRPr="00D630EF">
              <w:rPr>
                <w:rFonts w:ascii="Times New Roman" w:eastAsia="Times New Roman" w:hAnsi="Times New Roman" w:cs="Times New Roman"/>
                <w:sz w:val="18"/>
                <w:szCs w:val="18"/>
                <w:lang w:eastAsia="uk-UA"/>
              </w:rPr>
              <w:t>оінформовані про можливість отримання статусу та подання заяви до право-охоронних органів</w:t>
            </w:r>
          </w:p>
        </w:tc>
        <w:tc>
          <w:tcPr>
            <w:tcW w:w="993" w:type="dxa"/>
            <w:shd w:val="clear" w:color="auto" w:fill="auto"/>
            <w:vAlign w:val="center"/>
          </w:tcPr>
          <w:p w:rsidR="00651447" w:rsidRPr="00651447" w:rsidRDefault="00651447" w:rsidP="00D630EF">
            <w:pPr>
              <w:spacing w:after="0" w:line="240" w:lineRule="auto"/>
              <w:jc w:val="center"/>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Відсоток</w:t>
            </w:r>
          </w:p>
        </w:tc>
        <w:tc>
          <w:tcPr>
            <w:tcW w:w="708" w:type="dxa"/>
            <w:shd w:val="clear" w:color="auto" w:fill="auto"/>
            <w:vAlign w:val="center"/>
          </w:tcPr>
          <w:p w:rsidR="00651447" w:rsidRPr="00651447" w:rsidRDefault="00651447"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100</w:t>
            </w:r>
          </w:p>
        </w:tc>
        <w:tc>
          <w:tcPr>
            <w:tcW w:w="709" w:type="dxa"/>
            <w:shd w:val="clear" w:color="auto" w:fill="auto"/>
            <w:vAlign w:val="center"/>
          </w:tcPr>
          <w:p w:rsidR="00651447" w:rsidRPr="00651447" w:rsidRDefault="00651447"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100</w:t>
            </w:r>
          </w:p>
        </w:tc>
        <w:tc>
          <w:tcPr>
            <w:tcW w:w="709" w:type="dxa"/>
            <w:vAlign w:val="center"/>
          </w:tcPr>
          <w:p w:rsidR="00651447" w:rsidRPr="00651447" w:rsidRDefault="00651447"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100</w:t>
            </w:r>
          </w:p>
        </w:tc>
        <w:tc>
          <w:tcPr>
            <w:tcW w:w="709" w:type="dxa"/>
            <w:shd w:val="clear" w:color="auto" w:fill="auto"/>
            <w:vAlign w:val="center"/>
          </w:tcPr>
          <w:p w:rsidR="00651447" w:rsidRPr="00651447" w:rsidRDefault="00651447"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100</w:t>
            </w:r>
          </w:p>
        </w:tc>
        <w:tc>
          <w:tcPr>
            <w:tcW w:w="708" w:type="dxa"/>
            <w:vAlign w:val="center"/>
          </w:tcPr>
          <w:p w:rsidR="00651447" w:rsidRPr="00651447" w:rsidRDefault="00651447"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100</w:t>
            </w:r>
          </w:p>
        </w:tc>
        <w:tc>
          <w:tcPr>
            <w:tcW w:w="709" w:type="dxa"/>
            <w:shd w:val="clear" w:color="auto" w:fill="auto"/>
            <w:vAlign w:val="center"/>
          </w:tcPr>
          <w:p w:rsidR="00651447" w:rsidRPr="00651447" w:rsidRDefault="00651447"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100</w:t>
            </w:r>
          </w:p>
        </w:tc>
      </w:tr>
      <w:tr w:rsidR="00D630EF" w:rsidRPr="00651447" w:rsidTr="0079465D">
        <w:trPr>
          <w:trHeight w:val="563"/>
        </w:trPr>
        <w:tc>
          <w:tcPr>
            <w:tcW w:w="1843" w:type="dxa"/>
            <w:shd w:val="clear" w:color="auto" w:fill="auto"/>
          </w:tcPr>
          <w:p w:rsidR="00651447" w:rsidRPr="00651447" w:rsidRDefault="00651447" w:rsidP="00D630EF">
            <w:pPr>
              <w:spacing w:after="0" w:line="240" w:lineRule="auto"/>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2. Посилення міжнародного співробітництва</w:t>
            </w:r>
          </w:p>
        </w:tc>
        <w:tc>
          <w:tcPr>
            <w:tcW w:w="2126" w:type="dxa"/>
            <w:shd w:val="clear" w:color="auto" w:fill="auto"/>
          </w:tcPr>
          <w:p w:rsidR="00651447" w:rsidRPr="00D630EF" w:rsidRDefault="00651447" w:rsidP="00D630EF">
            <w:pPr>
              <w:spacing w:after="0" w:line="240" w:lineRule="auto"/>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2.1. Кількість проведених заходів контролю</w:t>
            </w:r>
          </w:p>
        </w:tc>
        <w:tc>
          <w:tcPr>
            <w:tcW w:w="993" w:type="dxa"/>
            <w:shd w:val="clear" w:color="auto" w:fill="auto"/>
            <w:vAlign w:val="center"/>
          </w:tcPr>
          <w:p w:rsidR="00651447" w:rsidRPr="00651447" w:rsidRDefault="00651447" w:rsidP="00D630EF">
            <w:pPr>
              <w:spacing w:after="0" w:line="240" w:lineRule="auto"/>
              <w:jc w:val="center"/>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Одиниць</w:t>
            </w:r>
          </w:p>
        </w:tc>
        <w:tc>
          <w:tcPr>
            <w:tcW w:w="708" w:type="dxa"/>
            <w:shd w:val="clear" w:color="auto" w:fill="auto"/>
            <w:vAlign w:val="center"/>
          </w:tcPr>
          <w:p w:rsidR="00651447" w:rsidRPr="00651447" w:rsidRDefault="00651447"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20</w:t>
            </w:r>
          </w:p>
        </w:tc>
        <w:tc>
          <w:tcPr>
            <w:tcW w:w="709" w:type="dxa"/>
            <w:shd w:val="clear" w:color="auto" w:fill="auto"/>
            <w:vAlign w:val="center"/>
          </w:tcPr>
          <w:p w:rsidR="00651447" w:rsidRPr="00651447" w:rsidRDefault="00651447"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4</w:t>
            </w:r>
          </w:p>
        </w:tc>
        <w:tc>
          <w:tcPr>
            <w:tcW w:w="709" w:type="dxa"/>
            <w:vAlign w:val="center"/>
          </w:tcPr>
          <w:p w:rsidR="00651447" w:rsidRPr="00651447" w:rsidRDefault="00651447"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4</w:t>
            </w:r>
          </w:p>
        </w:tc>
        <w:tc>
          <w:tcPr>
            <w:tcW w:w="709" w:type="dxa"/>
            <w:shd w:val="clear" w:color="auto" w:fill="auto"/>
            <w:vAlign w:val="center"/>
          </w:tcPr>
          <w:p w:rsidR="00651447" w:rsidRPr="00651447" w:rsidRDefault="00651447"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4</w:t>
            </w:r>
          </w:p>
        </w:tc>
        <w:tc>
          <w:tcPr>
            <w:tcW w:w="708" w:type="dxa"/>
            <w:vAlign w:val="center"/>
          </w:tcPr>
          <w:p w:rsidR="00651447" w:rsidRPr="00651447" w:rsidRDefault="00651447"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4</w:t>
            </w:r>
          </w:p>
        </w:tc>
        <w:tc>
          <w:tcPr>
            <w:tcW w:w="709" w:type="dxa"/>
            <w:shd w:val="clear" w:color="auto" w:fill="auto"/>
            <w:vAlign w:val="center"/>
          </w:tcPr>
          <w:p w:rsidR="00651447" w:rsidRPr="00651447" w:rsidRDefault="00651447"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4</w:t>
            </w:r>
          </w:p>
        </w:tc>
      </w:tr>
      <w:tr w:rsidR="0079465D" w:rsidRPr="00651447" w:rsidTr="00D630EF">
        <w:trPr>
          <w:trHeight w:val="696"/>
        </w:trPr>
        <w:tc>
          <w:tcPr>
            <w:tcW w:w="1843" w:type="dxa"/>
            <w:vMerge w:val="restart"/>
            <w:shd w:val="clear" w:color="auto" w:fill="auto"/>
          </w:tcPr>
          <w:p w:rsidR="0079465D" w:rsidRPr="00651447" w:rsidRDefault="0079465D" w:rsidP="00D630EF">
            <w:pPr>
              <w:spacing w:after="0" w:line="240" w:lineRule="auto"/>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3. Запобігання торгівлі людьми,</w:t>
            </w:r>
          </w:p>
          <w:p w:rsidR="0079465D" w:rsidRPr="00651447" w:rsidRDefault="0079465D" w:rsidP="00D630EF">
            <w:pPr>
              <w:spacing w:after="0" w:line="240" w:lineRule="auto"/>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її первинна профілактика</w:t>
            </w:r>
          </w:p>
        </w:tc>
        <w:tc>
          <w:tcPr>
            <w:tcW w:w="2126" w:type="dxa"/>
            <w:shd w:val="clear" w:color="auto" w:fill="auto"/>
          </w:tcPr>
          <w:p w:rsidR="0079465D" w:rsidRPr="00651447" w:rsidRDefault="0079465D" w:rsidP="00D630EF">
            <w:pPr>
              <w:spacing w:after="0" w:line="240" w:lineRule="auto"/>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3.1.1. Кільк</w:t>
            </w:r>
            <w:r>
              <w:rPr>
                <w:rFonts w:ascii="Times New Roman" w:eastAsia="Times New Roman" w:hAnsi="Times New Roman" w:cs="Times New Roman"/>
                <w:sz w:val="18"/>
                <w:szCs w:val="18"/>
                <w:lang w:eastAsia="uk-UA"/>
              </w:rPr>
              <w:t>ість проведених інформаційних ка</w:t>
            </w:r>
            <w:r w:rsidRPr="00651447">
              <w:rPr>
                <w:rFonts w:ascii="Times New Roman" w:eastAsia="Times New Roman" w:hAnsi="Times New Roman" w:cs="Times New Roman"/>
                <w:sz w:val="18"/>
                <w:szCs w:val="18"/>
                <w:lang w:eastAsia="uk-UA"/>
              </w:rPr>
              <w:t>мпаній</w:t>
            </w:r>
          </w:p>
        </w:tc>
        <w:tc>
          <w:tcPr>
            <w:tcW w:w="993"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p>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Одиниць</w:t>
            </w:r>
          </w:p>
        </w:tc>
        <w:tc>
          <w:tcPr>
            <w:tcW w:w="708"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750</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140</w:t>
            </w:r>
          </w:p>
        </w:tc>
        <w:tc>
          <w:tcPr>
            <w:tcW w:w="709" w:type="dxa"/>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145</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150</w:t>
            </w:r>
          </w:p>
        </w:tc>
        <w:tc>
          <w:tcPr>
            <w:tcW w:w="708" w:type="dxa"/>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155</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160</w:t>
            </w:r>
          </w:p>
        </w:tc>
      </w:tr>
      <w:tr w:rsidR="0079465D" w:rsidRPr="00651447" w:rsidTr="00D630EF">
        <w:trPr>
          <w:trHeight w:val="567"/>
        </w:trPr>
        <w:tc>
          <w:tcPr>
            <w:tcW w:w="1843" w:type="dxa"/>
            <w:vMerge/>
            <w:shd w:val="clear" w:color="auto" w:fill="auto"/>
          </w:tcPr>
          <w:p w:rsidR="0079465D" w:rsidRPr="00651447" w:rsidRDefault="0079465D" w:rsidP="00D630EF">
            <w:pPr>
              <w:spacing w:after="0" w:line="240" w:lineRule="auto"/>
              <w:rPr>
                <w:rFonts w:ascii="Times New Roman" w:eastAsia="Times New Roman" w:hAnsi="Times New Roman" w:cs="Times New Roman"/>
                <w:sz w:val="18"/>
                <w:szCs w:val="18"/>
                <w:lang w:eastAsia="uk-UA"/>
              </w:rPr>
            </w:pPr>
          </w:p>
        </w:tc>
        <w:tc>
          <w:tcPr>
            <w:tcW w:w="2126" w:type="dxa"/>
            <w:shd w:val="clear" w:color="auto" w:fill="auto"/>
          </w:tcPr>
          <w:p w:rsidR="0079465D" w:rsidRPr="00651447" w:rsidRDefault="0079465D" w:rsidP="00B204EB">
            <w:pPr>
              <w:spacing w:after="0" w:line="240" w:lineRule="auto"/>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3.1.2. Кількість поінформованого населення</w:t>
            </w:r>
          </w:p>
        </w:tc>
        <w:tc>
          <w:tcPr>
            <w:tcW w:w="993" w:type="dxa"/>
            <w:shd w:val="clear" w:color="auto" w:fill="auto"/>
            <w:vAlign w:val="center"/>
          </w:tcPr>
          <w:p w:rsidR="0079465D" w:rsidRPr="00651447" w:rsidRDefault="0079465D" w:rsidP="00A8429C">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Осіб</w:t>
            </w:r>
          </w:p>
        </w:tc>
        <w:tc>
          <w:tcPr>
            <w:tcW w:w="708"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32000</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5000</w:t>
            </w:r>
          </w:p>
        </w:tc>
        <w:tc>
          <w:tcPr>
            <w:tcW w:w="709" w:type="dxa"/>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6000</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6500</w:t>
            </w:r>
          </w:p>
        </w:tc>
        <w:tc>
          <w:tcPr>
            <w:tcW w:w="708" w:type="dxa"/>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7000</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7500</w:t>
            </w:r>
          </w:p>
        </w:tc>
      </w:tr>
      <w:tr w:rsidR="0079465D" w:rsidRPr="00651447" w:rsidTr="0079465D">
        <w:trPr>
          <w:trHeight w:val="591"/>
        </w:trPr>
        <w:tc>
          <w:tcPr>
            <w:tcW w:w="1843" w:type="dxa"/>
            <w:vMerge/>
            <w:shd w:val="clear" w:color="auto" w:fill="auto"/>
          </w:tcPr>
          <w:p w:rsidR="0079465D" w:rsidRPr="00651447" w:rsidRDefault="0079465D" w:rsidP="00D630EF">
            <w:pPr>
              <w:spacing w:after="0" w:line="240" w:lineRule="auto"/>
              <w:rPr>
                <w:rFonts w:ascii="Times New Roman" w:eastAsia="Times New Roman" w:hAnsi="Times New Roman" w:cs="Times New Roman"/>
                <w:sz w:val="18"/>
                <w:szCs w:val="18"/>
                <w:lang w:eastAsia="uk-UA"/>
              </w:rPr>
            </w:pPr>
          </w:p>
        </w:tc>
        <w:tc>
          <w:tcPr>
            <w:tcW w:w="2126" w:type="dxa"/>
            <w:shd w:val="clear" w:color="auto" w:fill="auto"/>
          </w:tcPr>
          <w:p w:rsidR="0079465D" w:rsidRPr="00651447" w:rsidRDefault="0079465D" w:rsidP="00D630EF">
            <w:pPr>
              <w:spacing w:after="0" w:line="240" w:lineRule="auto"/>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3.2.1. Кількість розміщених статей</w:t>
            </w:r>
          </w:p>
        </w:tc>
        <w:tc>
          <w:tcPr>
            <w:tcW w:w="993"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Одиниць</w:t>
            </w:r>
          </w:p>
        </w:tc>
        <w:tc>
          <w:tcPr>
            <w:tcW w:w="708"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780</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130</w:t>
            </w:r>
          </w:p>
        </w:tc>
        <w:tc>
          <w:tcPr>
            <w:tcW w:w="709" w:type="dxa"/>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140</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160</w:t>
            </w:r>
          </w:p>
        </w:tc>
        <w:tc>
          <w:tcPr>
            <w:tcW w:w="708" w:type="dxa"/>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170</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180</w:t>
            </w:r>
          </w:p>
        </w:tc>
      </w:tr>
      <w:tr w:rsidR="0079465D" w:rsidRPr="00651447" w:rsidTr="0079465D">
        <w:trPr>
          <w:trHeight w:val="640"/>
        </w:trPr>
        <w:tc>
          <w:tcPr>
            <w:tcW w:w="1843" w:type="dxa"/>
            <w:vMerge/>
            <w:shd w:val="clear" w:color="auto" w:fill="auto"/>
          </w:tcPr>
          <w:p w:rsidR="0079465D" w:rsidRPr="00651447" w:rsidRDefault="0079465D" w:rsidP="00D630EF">
            <w:pPr>
              <w:spacing w:after="0" w:line="240" w:lineRule="auto"/>
              <w:jc w:val="center"/>
              <w:rPr>
                <w:rFonts w:ascii="Times New Roman" w:eastAsia="Times New Roman" w:hAnsi="Times New Roman" w:cs="Times New Roman"/>
                <w:b/>
                <w:sz w:val="18"/>
                <w:szCs w:val="18"/>
                <w:lang w:eastAsia="uk-UA"/>
              </w:rPr>
            </w:pPr>
          </w:p>
        </w:tc>
        <w:tc>
          <w:tcPr>
            <w:tcW w:w="2126" w:type="dxa"/>
            <w:shd w:val="clear" w:color="auto" w:fill="auto"/>
          </w:tcPr>
          <w:p w:rsidR="0079465D" w:rsidRPr="00651447" w:rsidRDefault="0079465D" w:rsidP="00D630EF">
            <w:pPr>
              <w:spacing w:after="0" w:line="240" w:lineRule="auto"/>
              <w:rPr>
                <w:rFonts w:ascii="Times New Roman" w:eastAsia="Times New Roman" w:hAnsi="Times New Roman" w:cs="Times New Roman"/>
                <w:noProof/>
                <w:sz w:val="18"/>
                <w:szCs w:val="18"/>
                <w:lang w:eastAsia="uk-UA"/>
              </w:rPr>
            </w:pPr>
            <w:r w:rsidRPr="00A8429C">
              <w:rPr>
                <w:rFonts w:ascii="Times New Roman" w:eastAsia="Times New Roman" w:hAnsi="Times New Roman" w:cs="Times New Roman"/>
                <w:noProof/>
                <w:sz w:val="18"/>
                <w:szCs w:val="18"/>
                <w:lang w:eastAsia="uk-UA"/>
              </w:rPr>
              <w:t>3.2.2. Частка поінформованого населення</w:t>
            </w:r>
          </w:p>
        </w:tc>
        <w:tc>
          <w:tcPr>
            <w:tcW w:w="993"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Відсоток</w:t>
            </w:r>
          </w:p>
        </w:tc>
        <w:tc>
          <w:tcPr>
            <w:tcW w:w="708" w:type="dxa"/>
            <w:shd w:val="clear" w:color="auto" w:fill="auto"/>
            <w:vAlign w:val="center"/>
          </w:tcPr>
          <w:p w:rsidR="0079465D" w:rsidRPr="009451F2" w:rsidRDefault="0079465D" w:rsidP="0079465D">
            <w:pPr>
              <w:spacing w:after="0" w:line="240" w:lineRule="auto"/>
              <w:jc w:val="center"/>
              <w:rPr>
                <w:rFonts w:ascii="Times New Roman" w:eastAsia="Times New Roman" w:hAnsi="Times New Roman" w:cs="Times New Roman"/>
                <w:noProof/>
                <w:sz w:val="18"/>
                <w:szCs w:val="18"/>
                <w:lang w:val="ru-RU" w:eastAsia="uk-UA"/>
              </w:rPr>
            </w:pPr>
            <w:r>
              <w:rPr>
                <w:rFonts w:ascii="Times New Roman" w:eastAsia="Times New Roman" w:hAnsi="Times New Roman" w:cs="Times New Roman"/>
                <w:noProof/>
                <w:sz w:val="18"/>
                <w:szCs w:val="18"/>
                <w:lang w:val="ru-RU" w:eastAsia="uk-UA"/>
              </w:rPr>
              <w:t>72*</w:t>
            </w:r>
            <w:r w:rsidRPr="0079465D">
              <w:rPr>
                <w:rStyle w:val="ac"/>
                <w:rFonts w:ascii="Times New Roman" w:eastAsia="Times New Roman" w:hAnsi="Times New Roman" w:cs="Times New Roman"/>
                <w:noProof/>
                <w:color w:val="FFFFFF" w:themeColor="background1"/>
                <w:sz w:val="18"/>
                <w:szCs w:val="18"/>
                <w:lang w:val="ru-RU" w:eastAsia="uk-UA"/>
              </w:rPr>
              <w:footnoteReference w:id="1"/>
            </w:r>
          </w:p>
        </w:tc>
        <w:tc>
          <w:tcPr>
            <w:tcW w:w="709" w:type="dxa"/>
            <w:shd w:val="clear" w:color="auto" w:fill="auto"/>
            <w:vAlign w:val="center"/>
          </w:tcPr>
          <w:p w:rsidR="0079465D" w:rsidRPr="009451F2" w:rsidRDefault="0079465D" w:rsidP="00D630EF">
            <w:pPr>
              <w:spacing w:after="0" w:line="240" w:lineRule="auto"/>
              <w:jc w:val="center"/>
              <w:rPr>
                <w:rFonts w:ascii="Times New Roman" w:eastAsia="Times New Roman" w:hAnsi="Times New Roman" w:cs="Times New Roman"/>
                <w:noProof/>
                <w:sz w:val="18"/>
                <w:szCs w:val="18"/>
                <w:lang w:val="ru-RU" w:eastAsia="uk-UA"/>
              </w:rPr>
            </w:pPr>
            <w:r>
              <w:rPr>
                <w:rFonts w:ascii="Times New Roman" w:eastAsia="Times New Roman" w:hAnsi="Times New Roman" w:cs="Times New Roman"/>
                <w:noProof/>
                <w:sz w:val="18"/>
                <w:szCs w:val="18"/>
                <w:lang w:val="ru-RU" w:eastAsia="uk-UA"/>
              </w:rPr>
              <w:t>65</w:t>
            </w:r>
          </w:p>
        </w:tc>
        <w:tc>
          <w:tcPr>
            <w:tcW w:w="709" w:type="dxa"/>
            <w:vAlign w:val="center"/>
          </w:tcPr>
          <w:p w:rsidR="0079465D" w:rsidRPr="009451F2" w:rsidRDefault="0079465D" w:rsidP="00D630EF">
            <w:pPr>
              <w:spacing w:after="0" w:line="240" w:lineRule="auto"/>
              <w:jc w:val="center"/>
              <w:rPr>
                <w:rFonts w:ascii="Times New Roman" w:eastAsia="Times New Roman" w:hAnsi="Times New Roman" w:cs="Times New Roman"/>
                <w:noProof/>
                <w:sz w:val="18"/>
                <w:szCs w:val="18"/>
                <w:lang w:val="ru-RU" w:eastAsia="uk-UA"/>
              </w:rPr>
            </w:pPr>
            <w:r>
              <w:rPr>
                <w:rFonts w:ascii="Times New Roman" w:eastAsia="Times New Roman" w:hAnsi="Times New Roman" w:cs="Times New Roman"/>
                <w:noProof/>
                <w:sz w:val="18"/>
                <w:szCs w:val="18"/>
                <w:lang w:val="ru-RU" w:eastAsia="uk-UA"/>
              </w:rPr>
              <w:t>70</w:t>
            </w:r>
          </w:p>
        </w:tc>
        <w:tc>
          <w:tcPr>
            <w:tcW w:w="709" w:type="dxa"/>
            <w:shd w:val="clear" w:color="auto" w:fill="auto"/>
            <w:vAlign w:val="center"/>
          </w:tcPr>
          <w:p w:rsidR="0079465D" w:rsidRPr="009451F2" w:rsidRDefault="0079465D" w:rsidP="00D630EF">
            <w:pPr>
              <w:spacing w:after="0" w:line="240" w:lineRule="auto"/>
              <w:jc w:val="center"/>
              <w:rPr>
                <w:rFonts w:ascii="Times New Roman" w:eastAsia="Times New Roman" w:hAnsi="Times New Roman" w:cs="Times New Roman"/>
                <w:noProof/>
                <w:sz w:val="18"/>
                <w:szCs w:val="18"/>
                <w:lang w:val="ru-RU" w:eastAsia="uk-UA"/>
              </w:rPr>
            </w:pPr>
            <w:r>
              <w:rPr>
                <w:rFonts w:ascii="Times New Roman" w:eastAsia="Times New Roman" w:hAnsi="Times New Roman" w:cs="Times New Roman"/>
                <w:noProof/>
                <w:sz w:val="18"/>
                <w:szCs w:val="18"/>
                <w:lang w:val="ru-RU" w:eastAsia="uk-UA"/>
              </w:rPr>
              <w:t>70</w:t>
            </w:r>
          </w:p>
        </w:tc>
        <w:tc>
          <w:tcPr>
            <w:tcW w:w="708" w:type="dxa"/>
            <w:vAlign w:val="center"/>
          </w:tcPr>
          <w:p w:rsidR="0079465D" w:rsidRPr="009451F2" w:rsidRDefault="0079465D" w:rsidP="00D630EF">
            <w:pPr>
              <w:spacing w:after="0" w:line="240" w:lineRule="auto"/>
              <w:jc w:val="center"/>
              <w:rPr>
                <w:rFonts w:ascii="Times New Roman" w:eastAsia="Times New Roman" w:hAnsi="Times New Roman" w:cs="Times New Roman"/>
                <w:noProof/>
                <w:sz w:val="18"/>
                <w:szCs w:val="18"/>
                <w:lang w:val="ru-RU" w:eastAsia="uk-UA"/>
              </w:rPr>
            </w:pPr>
            <w:r>
              <w:rPr>
                <w:rFonts w:ascii="Times New Roman" w:eastAsia="Times New Roman" w:hAnsi="Times New Roman" w:cs="Times New Roman"/>
                <w:noProof/>
                <w:sz w:val="18"/>
                <w:szCs w:val="18"/>
                <w:lang w:val="ru-RU" w:eastAsia="uk-UA"/>
              </w:rPr>
              <w:t>75</w:t>
            </w:r>
          </w:p>
        </w:tc>
        <w:tc>
          <w:tcPr>
            <w:tcW w:w="709" w:type="dxa"/>
            <w:shd w:val="clear" w:color="auto" w:fill="auto"/>
            <w:vAlign w:val="center"/>
          </w:tcPr>
          <w:p w:rsidR="0079465D" w:rsidRPr="009451F2" w:rsidRDefault="0079465D" w:rsidP="00D630EF">
            <w:pPr>
              <w:spacing w:after="0" w:line="240" w:lineRule="auto"/>
              <w:jc w:val="center"/>
              <w:rPr>
                <w:rFonts w:ascii="Times New Roman" w:eastAsia="Times New Roman" w:hAnsi="Times New Roman" w:cs="Times New Roman"/>
                <w:noProof/>
                <w:sz w:val="18"/>
                <w:szCs w:val="18"/>
                <w:lang w:val="ru-RU" w:eastAsia="uk-UA"/>
              </w:rPr>
            </w:pPr>
            <w:r>
              <w:rPr>
                <w:rFonts w:ascii="Times New Roman" w:eastAsia="Times New Roman" w:hAnsi="Times New Roman" w:cs="Times New Roman"/>
                <w:noProof/>
                <w:sz w:val="18"/>
                <w:szCs w:val="18"/>
                <w:lang w:val="ru-RU" w:eastAsia="uk-UA"/>
              </w:rPr>
              <w:t>80</w:t>
            </w:r>
          </w:p>
        </w:tc>
      </w:tr>
      <w:tr w:rsidR="0079465D" w:rsidRPr="00651447" w:rsidTr="0079465D">
        <w:trPr>
          <w:trHeight w:val="131"/>
        </w:trPr>
        <w:tc>
          <w:tcPr>
            <w:tcW w:w="1843" w:type="dxa"/>
            <w:shd w:val="clear" w:color="auto" w:fill="auto"/>
          </w:tcPr>
          <w:p w:rsidR="0079465D" w:rsidRPr="00C62506" w:rsidRDefault="00C62506" w:rsidP="00C62506">
            <w:pPr>
              <w:spacing w:after="0" w:line="240" w:lineRule="auto"/>
              <w:jc w:val="center"/>
              <w:rPr>
                <w:rFonts w:ascii="Times New Roman" w:eastAsia="Times New Roman" w:hAnsi="Times New Roman" w:cs="Times New Roman"/>
                <w:sz w:val="18"/>
                <w:szCs w:val="18"/>
                <w:lang w:eastAsia="uk-UA"/>
              </w:rPr>
            </w:pPr>
            <w:r w:rsidRPr="00C62506">
              <w:rPr>
                <w:rFonts w:ascii="Times New Roman" w:eastAsia="Times New Roman" w:hAnsi="Times New Roman" w:cs="Times New Roman"/>
                <w:sz w:val="18"/>
                <w:szCs w:val="18"/>
                <w:lang w:eastAsia="uk-UA"/>
              </w:rPr>
              <w:lastRenderedPageBreak/>
              <w:t>1</w:t>
            </w:r>
          </w:p>
        </w:tc>
        <w:tc>
          <w:tcPr>
            <w:tcW w:w="2126" w:type="dxa"/>
            <w:shd w:val="clear" w:color="auto" w:fill="auto"/>
          </w:tcPr>
          <w:p w:rsidR="0079465D" w:rsidRPr="00C62506" w:rsidRDefault="00C62506" w:rsidP="00C62506">
            <w:pPr>
              <w:spacing w:after="0" w:line="240" w:lineRule="auto"/>
              <w:jc w:val="center"/>
              <w:rPr>
                <w:rFonts w:ascii="Times New Roman" w:eastAsia="Times New Roman" w:hAnsi="Times New Roman" w:cs="Times New Roman"/>
                <w:noProof/>
                <w:sz w:val="18"/>
                <w:szCs w:val="18"/>
                <w:lang w:eastAsia="uk-UA"/>
              </w:rPr>
            </w:pPr>
            <w:r w:rsidRPr="00C62506">
              <w:rPr>
                <w:rFonts w:ascii="Times New Roman" w:eastAsia="Times New Roman" w:hAnsi="Times New Roman" w:cs="Times New Roman"/>
                <w:noProof/>
                <w:sz w:val="18"/>
                <w:szCs w:val="18"/>
                <w:lang w:eastAsia="uk-UA"/>
              </w:rPr>
              <w:t>2</w:t>
            </w:r>
          </w:p>
        </w:tc>
        <w:tc>
          <w:tcPr>
            <w:tcW w:w="993" w:type="dxa"/>
            <w:shd w:val="clear" w:color="auto" w:fill="auto"/>
            <w:vAlign w:val="center"/>
          </w:tcPr>
          <w:p w:rsidR="0079465D" w:rsidRPr="00C62506" w:rsidRDefault="00C62506" w:rsidP="00C62506">
            <w:pPr>
              <w:spacing w:after="0" w:line="240" w:lineRule="auto"/>
              <w:jc w:val="center"/>
              <w:rPr>
                <w:rFonts w:ascii="Times New Roman" w:eastAsia="Times New Roman" w:hAnsi="Times New Roman" w:cs="Times New Roman"/>
                <w:noProof/>
                <w:sz w:val="18"/>
                <w:szCs w:val="18"/>
                <w:lang w:eastAsia="uk-UA"/>
              </w:rPr>
            </w:pPr>
            <w:r w:rsidRPr="00C62506">
              <w:rPr>
                <w:rFonts w:ascii="Times New Roman" w:eastAsia="Times New Roman" w:hAnsi="Times New Roman" w:cs="Times New Roman"/>
                <w:noProof/>
                <w:sz w:val="18"/>
                <w:szCs w:val="18"/>
                <w:lang w:eastAsia="uk-UA"/>
              </w:rPr>
              <w:t>3</w:t>
            </w:r>
          </w:p>
        </w:tc>
        <w:tc>
          <w:tcPr>
            <w:tcW w:w="708" w:type="dxa"/>
            <w:shd w:val="clear" w:color="auto" w:fill="auto"/>
            <w:vAlign w:val="center"/>
          </w:tcPr>
          <w:p w:rsidR="0079465D" w:rsidRPr="00C62506" w:rsidRDefault="00C62506" w:rsidP="00C62506">
            <w:pPr>
              <w:spacing w:after="0" w:line="240" w:lineRule="auto"/>
              <w:jc w:val="center"/>
              <w:rPr>
                <w:rFonts w:ascii="Times New Roman" w:eastAsia="Times New Roman" w:hAnsi="Times New Roman" w:cs="Times New Roman"/>
                <w:noProof/>
                <w:sz w:val="18"/>
                <w:szCs w:val="18"/>
                <w:lang w:val="ru-RU" w:eastAsia="uk-UA"/>
              </w:rPr>
            </w:pPr>
            <w:r w:rsidRPr="00C62506">
              <w:rPr>
                <w:rFonts w:ascii="Times New Roman" w:eastAsia="Times New Roman" w:hAnsi="Times New Roman" w:cs="Times New Roman"/>
                <w:noProof/>
                <w:sz w:val="18"/>
                <w:szCs w:val="18"/>
                <w:lang w:val="ru-RU" w:eastAsia="uk-UA"/>
              </w:rPr>
              <w:t>4</w:t>
            </w:r>
          </w:p>
        </w:tc>
        <w:tc>
          <w:tcPr>
            <w:tcW w:w="709" w:type="dxa"/>
            <w:shd w:val="clear" w:color="auto" w:fill="auto"/>
            <w:vAlign w:val="center"/>
          </w:tcPr>
          <w:p w:rsidR="0079465D" w:rsidRPr="00C62506" w:rsidRDefault="00C62506" w:rsidP="00C62506">
            <w:pPr>
              <w:spacing w:after="0" w:line="240" w:lineRule="auto"/>
              <w:jc w:val="center"/>
              <w:rPr>
                <w:rFonts w:ascii="Times New Roman" w:eastAsia="Times New Roman" w:hAnsi="Times New Roman" w:cs="Times New Roman"/>
                <w:noProof/>
                <w:sz w:val="18"/>
                <w:szCs w:val="18"/>
                <w:lang w:val="ru-RU" w:eastAsia="uk-UA"/>
              </w:rPr>
            </w:pPr>
            <w:r w:rsidRPr="00C62506">
              <w:rPr>
                <w:rFonts w:ascii="Times New Roman" w:eastAsia="Times New Roman" w:hAnsi="Times New Roman" w:cs="Times New Roman"/>
                <w:noProof/>
                <w:sz w:val="18"/>
                <w:szCs w:val="18"/>
                <w:lang w:val="ru-RU" w:eastAsia="uk-UA"/>
              </w:rPr>
              <w:t>5</w:t>
            </w:r>
          </w:p>
        </w:tc>
        <w:tc>
          <w:tcPr>
            <w:tcW w:w="709" w:type="dxa"/>
            <w:vAlign w:val="center"/>
          </w:tcPr>
          <w:p w:rsidR="0079465D" w:rsidRPr="00C62506" w:rsidRDefault="00C62506" w:rsidP="00C62506">
            <w:pPr>
              <w:spacing w:after="0" w:line="240" w:lineRule="auto"/>
              <w:jc w:val="center"/>
              <w:rPr>
                <w:rFonts w:ascii="Times New Roman" w:eastAsia="Times New Roman" w:hAnsi="Times New Roman" w:cs="Times New Roman"/>
                <w:noProof/>
                <w:sz w:val="18"/>
                <w:szCs w:val="18"/>
                <w:lang w:val="ru-RU" w:eastAsia="uk-UA"/>
              </w:rPr>
            </w:pPr>
            <w:r w:rsidRPr="00C62506">
              <w:rPr>
                <w:rFonts w:ascii="Times New Roman" w:eastAsia="Times New Roman" w:hAnsi="Times New Roman" w:cs="Times New Roman"/>
                <w:noProof/>
                <w:sz w:val="18"/>
                <w:szCs w:val="18"/>
                <w:lang w:val="ru-RU" w:eastAsia="uk-UA"/>
              </w:rPr>
              <w:t>6</w:t>
            </w:r>
          </w:p>
        </w:tc>
        <w:tc>
          <w:tcPr>
            <w:tcW w:w="709" w:type="dxa"/>
            <w:shd w:val="clear" w:color="auto" w:fill="auto"/>
            <w:vAlign w:val="center"/>
          </w:tcPr>
          <w:p w:rsidR="0079465D" w:rsidRPr="00C62506" w:rsidRDefault="00C62506" w:rsidP="00C62506">
            <w:pPr>
              <w:spacing w:after="0" w:line="240" w:lineRule="auto"/>
              <w:jc w:val="center"/>
              <w:rPr>
                <w:rFonts w:ascii="Times New Roman" w:eastAsia="Times New Roman" w:hAnsi="Times New Roman" w:cs="Times New Roman"/>
                <w:noProof/>
                <w:sz w:val="18"/>
                <w:szCs w:val="18"/>
                <w:lang w:val="ru-RU" w:eastAsia="uk-UA"/>
              </w:rPr>
            </w:pPr>
            <w:r w:rsidRPr="00C62506">
              <w:rPr>
                <w:rFonts w:ascii="Times New Roman" w:eastAsia="Times New Roman" w:hAnsi="Times New Roman" w:cs="Times New Roman"/>
                <w:noProof/>
                <w:sz w:val="18"/>
                <w:szCs w:val="18"/>
                <w:lang w:val="ru-RU" w:eastAsia="uk-UA"/>
              </w:rPr>
              <w:t>7</w:t>
            </w:r>
          </w:p>
        </w:tc>
        <w:tc>
          <w:tcPr>
            <w:tcW w:w="708" w:type="dxa"/>
            <w:vAlign w:val="center"/>
          </w:tcPr>
          <w:p w:rsidR="0079465D" w:rsidRPr="00C62506" w:rsidRDefault="00C62506" w:rsidP="00C62506">
            <w:pPr>
              <w:spacing w:after="0" w:line="240" w:lineRule="auto"/>
              <w:jc w:val="center"/>
              <w:rPr>
                <w:rFonts w:ascii="Times New Roman" w:eastAsia="Times New Roman" w:hAnsi="Times New Roman" w:cs="Times New Roman"/>
                <w:noProof/>
                <w:sz w:val="18"/>
                <w:szCs w:val="18"/>
                <w:lang w:val="ru-RU" w:eastAsia="uk-UA"/>
              </w:rPr>
            </w:pPr>
            <w:r w:rsidRPr="00C62506">
              <w:rPr>
                <w:rFonts w:ascii="Times New Roman" w:eastAsia="Times New Roman" w:hAnsi="Times New Roman" w:cs="Times New Roman"/>
                <w:noProof/>
                <w:sz w:val="18"/>
                <w:szCs w:val="18"/>
                <w:lang w:val="ru-RU" w:eastAsia="uk-UA"/>
              </w:rPr>
              <w:t>8</w:t>
            </w:r>
          </w:p>
        </w:tc>
        <w:tc>
          <w:tcPr>
            <w:tcW w:w="709" w:type="dxa"/>
            <w:shd w:val="clear" w:color="auto" w:fill="auto"/>
            <w:vAlign w:val="center"/>
          </w:tcPr>
          <w:p w:rsidR="0079465D" w:rsidRPr="00C62506" w:rsidRDefault="00C62506" w:rsidP="00C62506">
            <w:pPr>
              <w:spacing w:after="0" w:line="240" w:lineRule="auto"/>
              <w:jc w:val="center"/>
              <w:rPr>
                <w:rFonts w:ascii="Times New Roman" w:eastAsia="Times New Roman" w:hAnsi="Times New Roman" w:cs="Times New Roman"/>
                <w:noProof/>
                <w:sz w:val="18"/>
                <w:szCs w:val="18"/>
                <w:lang w:val="ru-RU" w:eastAsia="uk-UA"/>
              </w:rPr>
            </w:pPr>
            <w:r w:rsidRPr="00C62506">
              <w:rPr>
                <w:rFonts w:ascii="Times New Roman" w:eastAsia="Times New Roman" w:hAnsi="Times New Roman" w:cs="Times New Roman"/>
                <w:noProof/>
                <w:sz w:val="18"/>
                <w:szCs w:val="18"/>
                <w:lang w:val="ru-RU" w:eastAsia="uk-UA"/>
              </w:rPr>
              <w:t>9</w:t>
            </w:r>
          </w:p>
        </w:tc>
      </w:tr>
      <w:tr w:rsidR="0079465D" w:rsidRPr="00651447" w:rsidTr="00D630EF">
        <w:trPr>
          <w:trHeight w:val="421"/>
        </w:trPr>
        <w:tc>
          <w:tcPr>
            <w:tcW w:w="1843" w:type="dxa"/>
            <w:vMerge w:val="restart"/>
            <w:shd w:val="clear" w:color="auto" w:fill="auto"/>
          </w:tcPr>
          <w:p w:rsidR="0079465D" w:rsidRPr="00651447" w:rsidRDefault="0079465D" w:rsidP="00D630EF">
            <w:pPr>
              <w:spacing w:after="0" w:line="240" w:lineRule="auto"/>
              <w:jc w:val="center"/>
              <w:rPr>
                <w:rFonts w:ascii="Times New Roman" w:eastAsia="Times New Roman" w:hAnsi="Times New Roman" w:cs="Times New Roman"/>
                <w:b/>
                <w:sz w:val="18"/>
                <w:szCs w:val="18"/>
                <w:lang w:eastAsia="uk-UA"/>
              </w:rPr>
            </w:pPr>
          </w:p>
        </w:tc>
        <w:tc>
          <w:tcPr>
            <w:tcW w:w="2126" w:type="dxa"/>
            <w:shd w:val="clear" w:color="auto" w:fill="auto"/>
          </w:tcPr>
          <w:p w:rsidR="0079465D" w:rsidRPr="00651447" w:rsidRDefault="0079465D" w:rsidP="00D630EF">
            <w:pPr>
              <w:spacing w:after="0" w:line="240" w:lineRule="auto"/>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3.3. Кількість реалізованих програм</w:t>
            </w:r>
          </w:p>
        </w:tc>
        <w:tc>
          <w:tcPr>
            <w:tcW w:w="993"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Одиниць</w:t>
            </w:r>
          </w:p>
        </w:tc>
        <w:tc>
          <w:tcPr>
            <w:tcW w:w="708"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10</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2</w:t>
            </w:r>
          </w:p>
        </w:tc>
        <w:tc>
          <w:tcPr>
            <w:tcW w:w="709" w:type="dxa"/>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2</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2</w:t>
            </w:r>
          </w:p>
        </w:tc>
        <w:tc>
          <w:tcPr>
            <w:tcW w:w="708" w:type="dxa"/>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2</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2</w:t>
            </w:r>
          </w:p>
        </w:tc>
      </w:tr>
      <w:tr w:rsidR="0079465D" w:rsidRPr="00651447" w:rsidTr="00D630EF">
        <w:trPr>
          <w:trHeight w:val="720"/>
        </w:trPr>
        <w:tc>
          <w:tcPr>
            <w:tcW w:w="1843" w:type="dxa"/>
            <w:vMerge/>
            <w:shd w:val="clear" w:color="auto" w:fill="auto"/>
          </w:tcPr>
          <w:p w:rsidR="0079465D" w:rsidRPr="00651447" w:rsidRDefault="0079465D" w:rsidP="00D630EF">
            <w:pPr>
              <w:spacing w:after="0" w:line="240" w:lineRule="auto"/>
              <w:jc w:val="center"/>
              <w:rPr>
                <w:rFonts w:ascii="Times New Roman" w:eastAsia="Times New Roman" w:hAnsi="Times New Roman" w:cs="Times New Roman"/>
                <w:b/>
                <w:sz w:val="18"/>
                <w:szCs w:val="18"/>
                <w:lang w:eastAsia="uk-UA"/>
              </w:rPr>
            </w:pPr>
          </w:p>
        </w:tc>
        <w:tc>
          <w:tcPr>
            <w:tcW w:w="2126" w:type="dxa"/>
            <w:shd w:val="clear" w:color="auto" w:fill="auto"/>
            <w:vAlign w:val="center"/>
          </w:tcPr>
          <w:p w:rsidR="0079465D" w:rsidRPr="00651447" w:rsidRDefault="0079465D" w:rsidP="00D630EF">
            <w:pPr>
              <w:spacing w:after="0" w:line="240" w:lineRule="auto"/>
              <w:rPr>
                <w:rFonts w:ascii="Times New Roman" w:eastAsia="Times New Roman" w:hAnsi="Times New Roman" w:cs="Times New Roman"/>
                <w:sz w:val="18"/>
                <w:szCs w:val="18"/>
                <w:lang w:eastAsia="uk-UA"/>
              </w:rPr>
            </w:pPr>
            <w:r w:rsidRPr="00651447">
              <w:rPr>
                <w:rFonts w:ascii="Times New Roman" w:eastAsia="Times New Roman" w:hAnsi="Times New Roman" w:cs="Times New Roman"/>
                <w:noProof/>
                <w:sz w:val="18"/>
                <w:szCs w:val="18"/>
                <w:lang w:eastAsia="uk-UA"/>
              </w:rPr>
              <w:t>3.4.</w:t>
            </w:r>
            <w:r w:rsidRPr="00651447">
              <w:rPr>
                <w:rFonts w:ascii="Times New Roman" w:eastAsia="Times New Roman" w:hAnsi="Times New Roman" w:cs="Times New Roman"/>
                <w:sz w:val="18"/>
                <w:szCs w:val="18"/>
                <w:lang w:eastAsia="uk-UA"/>
              </w:rPr>
              <w:t xml:space="preserve"> Частка учнів </w:t>
            </w:r>
          </w:p>
          <w:p w:rsidR="0079465D" w:rsidRPr="00651447" w:rsidRDefault="0079465D" w:rsidP="00D630EF">
            <w:pPr>
              <w:spacing w:after="0" w:line="240" w:lineRule="auto"/>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від загальної</w:t>
            </w:r>
          </w:p>
          <w:p w:rsidR="0079465D" w:rsidRPr="00651447" w:rsidRDefault="0079465D" w:rsidP="00D630EF">
            <w:pPr>
              <w:spacing w:after="0" w:line="240" w:lineRule="auto"/>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кількості учнів, охоплених інформаційно- просвітницькими та</w:t>
            </w:r>
          </w:p>
        </w:tc>
        <w:tc>
          <w:tcPr>
            <w:tcW w:w="993"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Відсоток</w:t>
            </w:r>
          </w:p>
        </w:tc>
        <w:tc>
          <w:tcPr>
            <w:tcW w:w="708"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94</w:t>
            </w:r>
            <w:r w:rsidR="00C62506">
              <w:rPr>
                <w:rFonts w:ascii="Times New Roman" w:eastAsia="Times New Roman" w:hAnsi="Times New Roman" w:cs="Times New Roman"/>
                <w:noProof/>
                <w:sz w:val="18"/>
                <w:szCs w:val="18"/>
                <w:lang w:eastAsia="uk-UA"/>
              </w:rPr>
              <w:t>*</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80</w:t>
            </w:r>
          </w:p>
        </w:tc>
        <w:tc>
          <w:tcPr>
            <w:tcW w:w="709" w:type="dxa"/>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90</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100</w:t>
            </w:r>
          </w:p>
        </w:tc>
        <w:tc>
          <w:tcPr>
            <w:tcW w:w="708" w:type="dxa"/>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100</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100</w:t>
            </w:r>
          </w:p>
        </w:tc>
      </w:tr>
      <w:tr w:rsidR="0079465D" w:rsidRPr="00651447" w:rsidTr="00D630EF">
        <w:trPr>
          <w:trHeight w:val="720"/>
        </w:trPr>
        <w:tc>
          <w:tcPr>
            <w:tcW w:w="1843" w:type="dxa"/>
            <w:vMerge/>
            <w:shd w:val="clear" w:color="auto" w:fill="auto"/>
          </w:tcPr>
          <w:p w:rsidR="0079465D" w:rsidRPr="00651447" w:rsidRDefault="0079465D" w:rsidP="00D630EF">
            <w:pPr>
              <w:spacing w:after="0" w:line="240" w:lineRule="auto"/>
              <w:jc w:val="center"/>
              <w:rPr>
                <w:rFonts w:ascii="Times New Roman" w:eastAsia="Times New Roman" w:hAnsi="Times New Roman" w:cs="Times New Roman"/>
                <w:b/>
                <w:sz w:val="18"/>
                <w:szCs w:val="18"/>
                <w:lang w:eastAsia="uk-UA"/>
              </w:rPr>
            </w:pPr>
          </w:p>
        </w:tc>
        <w:tc>
          <w:tcPr>
            <w:tcW w:w="2126" w:type="dxa"/>
            <w:shd w:val="clear" w:color="auto" w:fill="auto"/>
            <w:vAlign w:val="center"/>
          </w:tcPr>
          <w:p w:rsidR="0079465D" w:rsidRPr="00651447" w:rsidRDefault="0079465D" w:rsidP="00D630EF">
            <w:pPr>
              <w:spacing w:after="0" w:line="240" w:lineRule="auto"/>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sz w:val="18"/>
                <w:szCs w:val="18"/>
                <w:lang w:eastAsia="uk-UA"/>
              </w:rPr>
              <w:t>виховними  заходами, щодо запобігання випадкам торгівлі людьми</w:t>
            </w:r>
          </w:p>
        </w:tc>
        <w:tc>
          <w:tcPr>
            <w:tcW w:w="993"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p>
        </w:tc>
        <w:tc>
          <w:tcPr>
            <w:tcW w:w="708"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p>
        </w:tc>
        <w:tc>
          <w:tcPr>
            <w:tcW w:w="709" w:type="dxa"/>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p>
        </w:tc>
        <w:tc>
          <w:tcPr>
            <w:tcW w:w="708" w:type="dxa"/>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p>
        </w:tc>
      </w:tr>
      <w:tr w:rsidR="0079465D" w:rsidRPr="00651447" w:rsidTr="00D630EF">
        <w:trPr>
          <w:trHeight w:val="457"/>
        </w:trPr>
        <w:tc>
          <w:tcPr>
            <w:tcW w:w="1843" w:type="dxa"/>
            <w:vMerge/>
            <w:shd w:val="clear" w:color="auto" w:fill="auto"/>
          </w:tcPr>
          <w:p w:rsidR="0079465D" w:rsidRPr="00651447" w:rsidRDefault="0079465D" w:rsidP="00D630EF">
            <w:pPr>
              <w:spacing w:after="0" w:line="240" w:lineRule="auto"/>
              <w:jc w:val="center"/>
              <w:rPr>
                <w:rFonts w:ascii="Times New Roman" w:eastAsia="Times New Roman" w:hAnsi="Times New Roman" w:cs="Times New Roman"/>
                <w:b/>
                <w:sz w:val="18"/>
                <w:szCs w:val="18"/>
                <w:lang w:eastAsia="uk-UA"/>
              </w:rPr>
            </w:pPr>
          </w:p>
        </w:tc>
        <w:tc>
          <w:tcPr>
            <w:tcW w:w="2126" w:type="dxa"/>
            <w:shd w:val="clear" w:color="auto" w:fill="auto"/>
          </w:tcPr>
          <w:p w:rsidR="0079465D" w:rsidRPr="00651447" w:rsidRDefault="0079465D" w:rsidP="00D630EF">
            <w:pPr>
              <w:spacing w:after="0" w:line="240" w:lineRule="auto"/>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3.5. Кількість учнів та студентів, які пройшли навчання</w:t>
            </w:r>
          </w:p>
        </w:tc>
        <w:tc>
          <w:tcPr>
            <w:tcW w:w="993"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Одиниць</w:t>
            </w:r>
          </w:p>
        </w:tc>
        <w:tc>
          <w:tcPr>
            <w:tcW w:w="708"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10100</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1500</w:t>
            </w:r>
          </w:p>
        </w:tc>
        <w:tc>
          <w:tcPr>
            <w:tcW w:w="709" w:type="dxa"/>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1800</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2000</w:t>
            </w:r>
          </w:p>
        </w:tc>
        <w:tc>
          <w:tcPr>
            <w:tcW w:w="708" w:type="dxa"/>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2300</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2500</w:t>
            </w:r>
          </w:p>
        </w:tc>
      </w:tr>
      <w:tr w:rsidR="0079465D" w:rsidRPr="00651447" w:rsidTr="00D630EF">
        <w:trPr>
          <w:trHeight w:val="167"/>
        </w:trPr>
        <w:tc>
          <w:tcPr>
            <w:tcW w:w="1843" w:type="dxa"/>
            <w:vMerge/>
            <w:shd w:val="clear" w:color="auto" w:fill="auto"/>
          </w:tcPr>
          <w:p w:rsidR="0079465D" w:rsidRPr="00651447" w:rsidRDefault="0079465D" w:rsidP="00D630EF">
            <w:pPr>
              <w:spacing w:after="0" w:line="240" w:lineRule="auto"/>
              <w:jc w:val="center"/>
              <w:rPr>
                <w:rFonts w:ascii="Times New Roman" w:eastAsia="Times New Roman" w:hAnsi="Times New Roman" w:cs="Times New Roman"/>
                <w:b/>
                <w:sz w:val="18"/>
                <w:szCs w:val="18"/>
                <w:lang w:eastAsia="uk-UA"/>
              </w:rPr>
            </w:pPr>
          </w:p>
        </w:tc>
        <w:tc>
          <w:tcPr>
            <w:tcW w:w="2126" w:type="dxa"/>
            <w:shd w:val="clear" w:color="auto" w:fill="auto"/>
          </w:tcPr>
          <w:p w:rsidR="0079465D" w:rsidRPr="00651447" w:rsidRDefault="0079465D" w:rsidP="00D630EF">
            <w:pPr>
              <w:spacing w:after="0" w:line="240" w:lineRule="auto"/>
              <w:rPr>
                <w:rFonts w:ascii="Times New Roman" w:eastAsia="Times New Roman" w:hAnsi="Times New Roman" w:cs="Times New Roman"/>
                <w:noProof/>
                <w:sz w:val="18"/>
                <w:szCs w:val="18"/>
                <w:lang w:eastAsia="uk-UA"/>
              </w:rPr>
            </w:pPr>
            <w:r w:rsidRPr="005E32E3">
              <w:rPr>
                <w:rFonts w:ascii="Times New Roman" w:eastAsia="Times New Roman" w:hAnsi="Times New Roman" w:cs="Times New Roman"/>
                <w:noProof/>
                <w:sz w:val="18"/>
                <w:szCs w:val="18"/>
                <w:lang w:eastAsia="uk-UA"/>
              </w:rPr>
              <w:t>3.6. Кількість осіб, які брали участь у заходах</w:t>
            </w:r>
          </w:p>
        </w:tc>
        <w:tc>
          <w:tcPr>
            <w:tcW w:w="993"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Осіб</w:t>
            </w:r>
          </w:p>
        </w:tc>
        <w:tc>
          <w:tcPr>
            <w:tcW w:w="708" w:type="dxa"/>
            <w:shd w:val="clear" w:color="auto" w:fill="auto"/>
            <w:vAlign w:val="center"/>
          </w:tcPr>
          <w:p w:rsidR="0079465D" w:rsidRPr="009451F2" w:rsidRDefault="0079465D" w:rsidP="00D630EF">
            <w:pPr>
              <w:spacing w:after="0" w:line="240" w:lineRule="auto"/>
              <w:jc w:val="center"/>
              <w:rPr>
                <w:rFonts w:ascii="Times New Roman" w:eastAsia="Times New Roman" w:hAnsi="Times New Roman" w:cs="Times New Roman"/>
                <w:noProof/>
                <w:sz w:val="18"/>
                <w:szCs w:val="18"/>
                <w:lang w:val="ru-RU" w:eastAsia="uk-UA"/>
              </w:rPr>
            </w:pPr>
            <w:r>
              <w:rPr>
                <w:rFonts w:ascii="Times New Roman" w:eastAsia="Times New Roman" w:hAnsi="Times New Roman" w:cs="Times New Roman"/>
                <w:noProof/>
                <w:sz w:val="18"/>
                <w:szCs w:val="18"/>
                <w:lang w:val="ru-RU" w:eastAsia="uk-UA"/>
              </w:rPr>
              <w:t>7000</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1200</w:t>
            </w:r>
          </w:p>
        </w:tc>
        <w:tc>
          <w:tcPr>
            <w:tcW w:w="709" w:type="dxa"/>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1300</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1400</w:t>
            </w:r>
          </w:p>
        </w:tc>
        <w:tc>
          <w:tcPr>
            <w:tcW w:w="708" w:type="dxa"/>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1500</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1600</w:t>
            </w:r>
          </w:p>
        </w:tc>
      </w:tr>
      <w:tr w:rsidR="0079465D" w:rsidRPr="00651447" w:rsidTr="00D630EF">
        <w:trPr>
          <w:trHeight w:val="215"/>
        </w:trPr>
        <w:tc>
          <w:tcPr>
            <w:tcW w:w="1843" w:type="dxa"/>
            <w:vMerge/>
            <w:shd w:val="clear" w:color="auto" w:fill="auto"/>
          </w:tcPr>
          <w:p w:rsidR="0079465D" w:rsidRPr="00651447" w:rsidRDefault="0079465D" w:rsidP="00D630EF">
            <w:pPr>
              <w:spacing w:after="0" w:line="240" w:lineRule="auto"/>
              <w:jc w:val="center"/>
              <w:rPr>
                <w:rFonts w:ascii="Times New Roman" w:eastAsia="Times New Roman" w:hAnsi="Times New Roman" w:cs="Times New Roman"/>
                <w:b/>
                <w:sz w:val="18"/>
                <w:szCs w:val="18"/>
                <w:lang w:eastAsia="uk-UA"/>
              </w:rPr>
            </w:pPr>
          </w:p>
        </w:tc>
        <w:tc>
          <w:tcPr>
            <w:tcW w:w="2126" w:type="dxa"/>
            <w:shd w:val="clear" w:color="auto" w:fill="auto"/>
          </w:tcPr>
          <w:p w:rsidR="0079465D" w:rsidRPr="00651447" w:rsidRDefault="0079465D" w:rsidP="00D630EF">
            <w:pPr>
              <w:spacing w:after="0" w:line="240" w:lineRule="auto"/>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3.7. Кількість проведених спецкурсів</w:t>
            </w:r>
          </w:p>
        </w:tc>
        <w:tc>
          <w:tcPr>
            <w:tcW w:w="993"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Одиниць</w:t>
            </w:r>
          </w:p>
        </w:tc>
        <w:tc>
          <w:tcPr>
            <w:tcW w:w="708"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5</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w:t>
            </w:r>
          </w:p>
        </w:tc>
        <w:tc>
          <w:tcPr>
            <w:tcW w:w="709" w:type="dxa"/>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w:t>
            </w:r>
          </w:p>
        </w:tc>
        <w:tc>
          <w:tcPr>
            <w:tcW w:w="708" w:type="dxa"/>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w:t>
            </w:r>
          </w:p>
        </w:tc>
      </w:tr>
      <w:tr w:rsidR="0079465D" w:rsidRPr="00651447" w:rsidTr="00D630EF">
        <w:trPr>
          <w:trHeight w:val="720"/>
        </w:trPr>
        <w:tc>
          <w:tcPr>
            <w:tcW w:w="1843" w:type="dxa"/>
            <w:vMerge/>
            <w:shd w:val="clear" w:color="auto" w:fill="auto"/>
          </w:tcPr>
          <w:p w:rsidR="0079465D" w:rsidRPr="00651447" w:rsidRDefault="0079465D" w:rsidP="00D630EF">
            <w:pPr>
              <w:spacing w:after="0" w:line="240" w:lineRule="auto"/>
              <w:jc w:val="center"/>
              <w:rPr>
                <w:rFonts w:ascii="Times New Roman" w:eastAsia="Times New Roman" w:hAnsi="Times New Roman" w:cs="Times New Roman"/>
                <w:b/>
                <w:sz w:val="18"/>
                <w:szCs w:val="18"/>
                <w:lang w:eastAsia="uk-UA"/>
              </w:rPr>
            </w:pPr>
          </w:p>
        </w:tc>
        <w:tc>
          <w:tcPr>
            <w:tcW w:w="2126" w:type="dxa"/>
            <w:shd w:val="clear" w:color="auto" w:fill="auto"/>
          </w:tcPr>
          <w:p w:rsidR="0079465D" w:rsidRPr="00651447" w:rsidRDefault="0079465D" w:rsidP="00D630EF">
            <w:pPr>
              <w:spacing w:after="0" w:line="240" w:lineRule="auto"/>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3.8. Кількість проведених роз’яснювальних заходів</w:t>
            </w:r>
          </w:p>
        </w:tc>
        <w:tc>
          <w:tcPr>
            <w:tcW w:w="993"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Одиниць</w:t>
            </w:r>
          </w:p>
        </w:tc>
        <w:tc>
          <w:tcPr>
            <w:tcW w:w="708"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5</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w:t>
            </w:r>
          </w:p>
        </w:tc>
        <w:tc>
          <w:tcPr>
            <w:tcW w:w="709" w:type="dxa"/>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Pr>
                <w:rFonts w:ascii="Times New Roman" w:eastAsia="Times New Roman" w:hAnsi="Times New Roman" w:cs="Times New Roman"/>
                <w:noProof/>
                <w:sz w:val="18"/>
                <w:szCs w:val="18"/>
                <w:lang w:eastAsia="uk-UA"/>
              </w:rPr>
              <w:t>1</w:t>
            </w:r>
          </w:p>
        </w:tc>
        <w:tc>
          <w:tcPr>
            <w:tcW w:w="708" w:type="dxa"/>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w:t>
            </w:r>
          </w:p>
        </w:tc>
      </w:tr>
      <w:tr w:rsidR="0079465D" w:rsidRPr="00651447" w:rsidTr="00D630EF">
        <w:trPr>
          <w:trHeight w:val="720"/>
        </w:trPr>
        <w:tc>
          <w:tcPr>
            <w:tcW w:w="1843" w:type="dxa"/>
            <w:vMerge/>
            <w:shd w:val="clear" w:color="auto" w:fill="auto"/>
          </w:tcPr>
          <w:p w:rsidR="0079465D" w:rsidRPr="00651447" w:rsidRDefault="0079465D" w:rsidP="00D630EF">
            <w:pPr>
              <w:spacing w:after="0" w:line="240" w:lineRule="auto"/>
              <w:jc w:val="center"/>
              <w:rPr>
                <w:rFonts w:ascii="Times New Roman" w:eastAsia="Times New Roman" w:hAnsi="Times New Roman" w:cs="Times New Roman"/>
                <w:b/>
                <w:sz w:val="18"/>
                <w:szCs w:val="18"/>
                <w:lang w:eastAsia="uk-UA"/>
              </w:rPr>
            </w:pPr>
          </w:p>
        </w:tc>
        <w:tc>
          <w:tcPr>
            <w:tcW w:w="2126" w:type="dxa"/>
            <w:shd w:val="clear" w:color="auto" w:fill="auto"/>
          </w:tcPr>
          <w:p w:rsidR="0079465D" w:rsidRPr="00651447" w:rsidRDefault="0079465D" w:rsidP="00D630EF">
            <w:pPr>
              <w:spacing w:after="0" w:line="240" w:lineRule="auto"/>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 xml:space="preserve">3.9. Кількість офіційних вебсайтів органів виконавчої влади та органів місцевого самоврядування, на яких розміщено інформацію про гарячу телефонну </w:t>
            </w:r>
            <w:r>
              <w:rPr>
                <w:rFonts w:ascii="Times New Roman" w:eastAsia="Times New Roman" w:hAnsi="Times New Roman" w:cs="Times New Roman"/>
                <w:noProof/>
                <w:sz w:val="18"/>
                <w:szCs w:val="18"/>
                <w:lang w:eastAsia="uk-UA"/>
              </w:rPr>
              <w:t>л</w:t>
            </w:r>
            <w:r w:rsidRPr="00651447">
              <w:rPr>
                <w:rFonts w:ascii="Times New Roman" w:eastAsia="Times New Roman" w:hAnsi="Times New Roman" w:cs="Times New Roman"/>
                <w:noProof/>
                <w:sz w:val="18"/>
                <w:szCs w:val="18"/>
                <w:lang w:eastAsia="uk-UA"/>
              </w:rPr>
              <w:t>інію</w:t>
            </w:r>
            <w:r w:rsidR="00C62506">
              <w:rPr>
                <w:rFonts w:ascii="Times New Roman" w:eastAsia="Times New Roman" w:hAnsi="Times New Roman" w:cs="Times New Roman"/>
                <w:noProof/>
                <w:sz w:val="18"/>
                <w:szCs w:val="18"/>
                <w:lang w:eastAsia="uk-UA"/>
              </w:rPr>
              <w:t xml:space="preserve"> 1547</w:t>
            </w:r>
          </w:p>
        </w:tc>
        <w:tc>
          <w:tcPr>
            <w:tcW w:w="993"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Одиниць</w:t>
            </w:r>
          </w:p>
        </w:tc>
        <w:tc>
          <w:tcPr>
            <w:tcW w:w="708"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480</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96</w:t>
            </w:r>
          </w:p>
        </w:tc>
        <w:tc>
          <w:tcPr>
            <w:tcW w:w="709" w:type="dxa"/>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96</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96</w:t>
            </w:r>
          </w:p>
        </w:tc>
        <w:tc>
          <w:tcPr>
            <w:tcW w:w="708" w:type="dxa"/>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96</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96</w:t>
            </w:r>
          </w:p>
        </w:tc>
      </w:tr>
      <w:tr w:rsidR="0079465D" w:rsidRPr="00651447" w:rsidTr="00D630EF">
        <w:trPr>
          <w:trHeight w:val="369"/>
        </w:trPr>
        <w:tc>
          <w:tcPr>
            <w:tcW w:w="1843" w:type="dxa"/>
            <w:vMerge/>
            <w:shd w:val="clear" w:color="auto" w:fill="auto"/>
          </w:tcPr>
          <w:p w:rsidR="0079465D" w:rsidRPr="00651447" w:rsidRDefault="0079465D" w:rsidP="00D630EF">
            <w:pPr>
              <w:spacing w:after="0" w:line="240" w:lineRule="auto"/>
              <w:jc w:val="center"/>
              <w:rPr>
                <w:rFonts w:ascii="Times New Roman" w:eastAsia="Times New Roman" w:hAnsi="Times New Roman" w:cs="Times New Roman"/>
                <w:b/>
                <w:sz w:val="18"/>
                <w:szCs w:val="18"/>
                <w:lang w:eastAsia="uk-UA"/>
              </w:rPr>
            </w:pPr>
          </w:p>
        </w:tc>
        <w:tc>
          <w:tcPr>
            <w:tcW w:w="2126" w:type="dxa"/>
            <w:shd w:val="clear" w:color="auto" w:fill="auto"/>
          </w:tcPr>
          <w:p w:rsidR="0079465D" w:rsidRPr="00D630EF" w:rsidRDefault="0079465D" w:rsidP="00D630EF">
            <w:pPr>
              <w:spacing w:after="0" w:line="240" w:lineRule="auto"/>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3.10. Кількість проведених заходів</w:t>
            </w:r>
          </w:p>
        </w:tc>
        <w:tc>
          <w:tcPr>
            <w:tcW w:w="993"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Одиниць</w:t>
            </w:r>
          </w:p>
        </w:tc>
        <w:tc>
          <w:tcPr>
            <w:tcW w:w="708"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70</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10</w:t>
            </w:r>
          </w:p>
        </w:tc>
        <w:tc>
          <w:tcPr>
            <w:tcW w:w="709" w:type="dxa"/>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12</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14</w:t>
            </w:r>
          </w:p>
        </w:tc>
        <w:tc>
          <w:tcPr>
            <w:tcW w:w="708" w:type="dxa"/>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16</w:t>
            </w:r>
          </w:p>
        </w:tc>
        <w:tc>
          <w:tcPr>
            <w:tcW w:w="709" w:type="dxa"/>
            <w:shd w:val="clear" w:color="auto" w:fill="auto"/>
            <w:vAlign w:val="center"/>
          </w:tcPr>
          <w:p w:rsidR="0079465D" w:rsidRPr="00651447" w:rsidRDefault="0079465D" w:rsidP="00D630EF">
            <w:pPr>
              <w:spacing w:after="0" w:line="240" w:lineRule="auto"/>
              <w:jc w:val="center"/>
              <w:rPr>
                <w:rFonts w:ascii="Times New Roman" w:eastAsia="Times New Roman" w:hAnsi="Times New Roman" w:cs="Times New Roman"/>
                <w:noProof/>
                <w:sz w:val="18"/>
                <w:szCs w:val="18"/>
                <w:lang w:eastAsia="uk-UA"/>
              </w:rPr>
            </w:pPr>
            <w:r w:rsidRPr="00651447">
              <w:rPr>
                <w:rFonts w:ascii="Times New Roman" w:eastAsia="Times New Roman" w:hAnsi="Times New Roman" w:cs="Times New Roman"/>
                <w:noProof/>
                <w:sz w:val="18"/>
                <w:szCs w:val="18"/>
                <w:lang w:eastAsia="uk-UA"/>
              </w:rPr>
              <w:t>18</w:t>
            </w:r>
          </w:p>
        </w:tc>
      </w:tr>
      <w:tr w:rsidR="00D630EF" w:rsidRPr="00651447" w:rsidTr="0079465D">
        <w:trPr>
          <w:trHeight w:val="934"/>
        </w:trPr>
        <w:tc>
          <w:tcPr>
            <w:tcW w:w="1843" w:type="dxa"/>
            <w:shd w:val="clear" w:color="auto" w:fill="auto"/>
          </w:tcPr>
          <w:p w:rsidR="00651447" w:rsidRPr="00651447" w:rsidRDefault="00651447" w:rsidP="00D630EF">
            <w:pPr>
              <w:spacing w:after="0" w:line="240" w:lineRule="auto"/>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4. Захист осіб, які постраждали від торгівлі людьми, та надання їм допомоги</w:t>
            </w:r>
          </w:p>
        </w:tc>
        <w:tc>
          <w:tcPr>
            <w:tcW w:w="2126" w:type="dxa"/>
            <w:shd w:val="clear" w:color="auto" w:fill="auto"/>
          </w:tcPr>
          <w:p w:rsidR="00651447" w:rsidRPr="00D630EF" w:rsidRDefault="00651447" w:rsidP="00D630EF">
            <w:pPr>
              <w:spacing w:after="0" w:line="240" w:lineRule="auto"/>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4.1. Частка осіб, які звернулися за допомогою та отримали її з урахуванням потреб</w:t>
            </w:r>
          </w:p>
        </w:tc>
        <w:tc>
          <w:tcPr>
            <w:tcW w:w="993" w:type="dxa"/>
            <w:shd w:val="clear" w:color="auto" w:fill="auto"/>
            <w:vAlign w:val="center"/>
          </w:tcPr>
          <w:p w:rsidR="00651447" w:rsidRPr="00651447" w:rsidRDefault="00651447" w:rsidP="00D630EF">
            <w:pPr>
              <w:spacing w:after="0" w:line="240" w:lineRule="auto"/>
              <w:jc w:val="center"/>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Відсоток</w:t>
            </w:r>
          </w:p>
        </w:tc>
        <w:tc>
          <w:tcPr>
            <w:tcW w:w="708" w:type="dxa"/>
            <w:shd w:val="clear" w:color="auto" w:fill="auto"/>
            <w:vAlign w:val="center"/>
          </w:tcPr>
          <w:p w:rsidR="00651447" w:rsidRPr="00651447" w:rsidRDefault="00651447" w:rsidP="00D630EF">
            <w:pPr>
              <w:spacing w:after="0" w:line="240" w:lineRule="auto"/>
              <w:jc w:val="center"/>
              <w:rPr>
                <w:rFonts w:ascii="Times New Roman" w:eastAsia="Times New Roman" w:hAnsi="Times New Roman" w:cs="Times New Roman"/>
                <w:sz w:val="20"/>
                <w:szCs w:val="20"/>
                <w:lang w:eastAsia="uk-UA"/>
              </w:rPr>
            </w:pPr>
            <w:r w:rsidRPr="00651447">
              <w:rPr>
                <w:rFonts w:ascii="Times New Roman" w:eastAsia="Times New Roman" w:hAnsi="Times New Roman" w:cs="Times New Roman"/>
                <w:sz w:val="20"/>
                <w:szCs w:val="20"/>
                <w:lang w:eastAsia="uk-UA"/>
              </w:rPr>
              <w:t>100</w:t>
            </w:r>
          </w:p>
        </w:tc>
        <w:tc>
          <w:tcPr>
            <w:tcW w:w="709" w:type="dxa"/>
            <w:shd w:val="clear" w:color="auto" w:fill="auto"/>
            <w:vAlign w:val="center"/>
          </w:tcPr>
          <w:p w:rsidR="00651447" w:rsidRPr="00651447" w:rsidRDefault="00651447" w:rsidP="00D630EF">
            <w:pPr>
              <w:spacing w:after="0" w:line="240" w:lineRule="auto"/>
              <w:jc w:val="center"/>
              <w:rPr>
                <w:rFonts w:ascii="Times New Roman" w:eastAsia="Times New Roman" w:hAnsi="Times New Roman" w:cs="Times New Roman"/>
                <w:sz w:val="20"/>
                <w:szCs w:val="20"/>
                <w:lang w:eastAsia="uk-UA"/>
              </w:rPr>
            </w:pPr>
            <w:r w:rsidRPr="00651447">
              <w:rPr>
                <w:rFonts w:ascii="Times New Roman" w:eastAsia="Times New Roman" w:hAnsi="Times New Roman" w:cs="Times New Roman"/>
                <w:sz w:val="20"/>
                <w:szCs w:val="20"/>
                <w:lang w:eastAsia="uk-UA"/>
              </w:rPr>
              <w:t>100</w:t>
            </w:r>
          </w:p>
        </w:tc>
        <w:tc>
          <w:tcPr>
            <w:tcW w:w="709" w:type="dxa"/>
            <w:vAlign w:val="center"/>
          </w:tcPr>
          <w:p w:rsidR="00651447" w:rsidRPr="00651447" w:rsidRDefault="00651447" w:rsidP="00D630EF">
            <w:pPr>
              <w:spacing w:after="0" w:line="240" w:lineRule="auto"/>
              <w:jc w:val="center"/>
              <w:rPr>
                <w:rFonts w:ascii="Times New Roman" w:eastAsia="Times New Roman" w:hAnsi="Times New Roman" w:cs="Times New Roman"/>
                <w:sz w:val="20"/>
                <w:szCs w:val="20"/>
                <w:lang w:eastAsia="uk-UA"/>
              </w:rPr>
            </w:pPr>
            <w:r w:rsidRPr="00651447">
              <w:rPr>
                <w:rFonts w:ascii="Times New Roman" w:eastAsia="Times New Roman" w:hAnsi="Times New Roman" w:cs="Times New Roman"/>
                <w:sz w:val="20"/>
                <w:szCs w:val="20"/>
                <w:lang w:eastAsia="uk-UA"/>
              </w:rPr>
              <w:t>100</w:t>
            </w:r>
          </w:p>
        </w:tc>
        <w:tc>
          <w:tcPr>
            <w:tcW w:w="709" w:type="dxa"/>
            <w:shd w:val="clear" w:color="auto" w:fill="auto"/>
            <w:vAlign w:val="center"/>
          </w:tcPr>
          <w:p w:rsidR="00651447" w:rsidRPr="00651447" w:rsidRDefault="00651447" w:rsidP="00D630EF">
            <w:pPr>
              <w:spacing w:after="0" w:line="240" w:lineRule="auto"/>
              <w:jc w:val="center"/>
              <w:rPr>
                <w:rFonts w:ascii="Times New Roman" w:eastAsia="Times New Roman" w:hAnsi="Times New Roman" w:cs="Times New Roman"/>
                <w:sz w:val="20"/>
                <w:szCs w:val="20"/>
                <w:lang w:eastAsia="uk-UA"/>
              </w:rPr>
            </w:pPr>
            <w:r w:rsidRPr="00651447">
              <w:rPr>
                <w:rFonts w:ascii="Times New Roman" w:eastAsia="Times New Roman" w:hAnsi="Times New Roman" w:cs="Times New Roman"/>
                <w:sz w:val="20"/>
                <w:szCs w:val="20"/>
                <w:lang w:eastAsia="uk-UA"/>
              </w:rPr>
              <w:t>100</w:t>
            </w:r>
          </w:p>
        </w:tc>
        <w:tc>
          <w:tcPr>
            <w:tcW w:w="708" w:type="dxa"/>
            <w:vAlign w:val="center"/>
          </w:tcPr>
          <w:p w:rsidR="00651447" w:rsidRPr="00651447" w:rsidRDefault="00651447" w:rsidP="00D630EF">
            <w:pPr>
              <w:spacing w:after="0" w:line="240" w:lineRule="auto"/>
              <w:jc w:val="center"/>
              <w:rPr>
                <w:rFonts w:ascii="Times New Roman" w:eastAsia="Times New Roman" w:hAnsi="Times New Roman" w:cs="Times New Roman"/>
                <w:sz w:val="20"/>
                <w:szCs w:val="20"/>
                <w:lang w:eastAsia="uk-UA"/>
              </w:rPr>
            </w:pPr>
            <w:r w:rsidRPr="00651447">
              <w:rPr>
                <w:rFonts w:ascii="Times New Roman" w:eastAsia="Times New Roman" w:hAnsi="Times New Roman" w:cs="Times New Roman"/>
                <w:sz w:val="20"/>
                <w:szCs w:val="20"/>
                <w:lang w:eastAsia="uk-UA"/>
              </w:rPr>
              <w:t>100</w:t>
            </w:r>
          </w:p>
        </w:tc>
        <w:tc>
          <w:tcPr>
            <w:tcW w:w="709" w:type="dxa"/>
            <w:shd w:val="clear" w:color="auto" w:fill="auto"/>
            <w:vAlign w:val="center"/>
          </w:tcPr>
          <w:p w:rsidR="00651447" w:rsidRPr="00651447" w:rsidRDefault="00651447" w:rsidP="00D630EF">
            <w:pPr>
              <w:spacing w:after="0" w:line="240" w:lineRule="auto"/>
              <w:jc w:val="center"/>
              <w:rPr>
                <w:rFonts w:ascii="Times New Roman" w:eastAsia="Times New Roman" w:hAnsi="Times New Roman" w:cs="Times New Roman"/>
                <w:sz w:val="20"/>
                <w:szCs w:val="20"/>
                <w:lang w:eastAsia="uk-UA"/>
              </w:rPr>
            </w:pPr>
            <w:r w:rsidRPr="00651447">
              <w:rPr>
                <w:rFonts w:ascii="Times New Roman" w:eastAsia="Times New Roman" w:hAnsi="Times New Roman" w:cs="Times New Roman"/>
                <w:sz w:val="20"/>
                <w:szCs w:val="20"/>
                <w:lang w:eastAsia="uk-UA"/>
              </w:rPr>
              <w:t>100</w:t>
            </w:r>
          </w:p>
        </w:tc>
      </w:tr>
      <w:tr w:rsidR="00D630EF" w:rsidRPr="00651447" w:rsidTr="00D630EF">
        <w:tc>
          <w:tcPr>
            <w:tcW w:w="1843" w:type="dxa"/>
            <w:shd w:val="clear" w:color="auto" w:fill="auto"/>
          </w:tcPr>
          <w:p w:rsidR="00651447" w:rsidRPr="00D630EF" w:rsidRDefault="00651447" w:rsidP="00D630EF">
            <w:pPr>
              <w:spacing w:after="0" w:line="240" w:lineRule="auto"/>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5. Упровадження системи збору даних, обміну інформацією та проведення моніторингу діяльності суб’єктів, які здійснюють заходи у сфері протидії торгівлі людьми</w:t>
            </w:r>
          </w:p>
        </w:tc>
        <w:tc>
          <w:tcPr>
            <w:tcW w:w="2126" w:type="dxa"/>
            <w:shd w:val="clear" w:color="auto" w:fill="auto"/>
          </w:tcPr>
          <w:p w:rsidR="00651447" w:rsidRPr="00651447" w:rsidRDefault="00651447" w:rsidP="00D630EF">
            <w:pPr>
              <w:spacing w:after="0" w:line="240" w:lineRule="auto"/>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5.1. Кількість поданих звітів</w:t>
            </w:r>
          </w:p>
        </w:tc>
        <w:tc>
          <w:tcPr>
            <w:tcW w:w="993" w:type="dxa"/>
            <w:shd w:val="clear" w:color="auto" w:fill="auto"/>
            <w:vAlign w:val="center"/>
          </w:tcPr>
          <w:p w:rsidR="00651447" w:rsidRPr="00651447" w:rsidRDefault="00651447" w:rsidP="00D630EF">
            <w:pPr>
              <w:spacing w:after="0" w:line="240" w:lineRule="auto"/>
              <w:jc w:val="center"/>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Одиниць</w:t>
            </w:r>
          </w:p>
        </w:tc>
        <w:tc>
          <w:tcPr>
            <w:tcW w:w="708" w:type="dxa"/>
            <w:shd w:val="clear" w:color="auto" w:fill="auto"/>
            <w:vAlign w:val="center"/>
          </w:tcPr>
          <w:p w:rsidR="00651447" w:rsidRPr="00651447" w:rsidRDefault="00651447" w:rsidP="00D630EF">
            <w:pPr>
              <w:spacing w:after="0" w:line="240" w:lineRule="auto"/>
              <w:jc w:val="center"/>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10</w:t>
            </w:r>
          </w:p>
        </w:tc>
        <w:tc>
          <w:tcPr>
            <w:tcW w:w="709" w:type="dxa"/>
            <w:shd w:val="clear" w:color="auto" w:fill="auto"/>
            <w:vAlign w:val="center"/>
          </w:tcPr>
          <w:p w:rsidR="00651447" w:rsidRPr="00651447" w:rsidRDefault="00651447" w:rsidP="00D630EF">
            <w:pPr>
              <w:spacing w:after="0" w:line="240" w:lineRule="auto"/>
              <w:jc w:val="center"/>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2</w:t>
            </w:r>
          </w:p>
        </w:tc>
        <w:tc>
          <w:tcPr>
            <w:tcW w:w="709" w:type="dxa"/>
            <w:vAlign w:val="center"/>
          </w:tcPr>
          <w:p w:rsidR="00651447" w:rsidRPr="00651447" w:rsidRDefault="00651447" w:rsidP="00D630EF">
            <w:pPr>
              <w:spacing w:after="0" w:line="240" w:lineRule="auto"/>
              <w:jc w:val="center"/>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2</w:t>
            </w:r>
          </w:p>
        </w:tc>
        <w:tc>
          <w:tcPr>
            <w:tcW w:w="709" w:type="dxa"/>
            <w:shd w:val="clear" w:color="auto" w:fill="auto"/>
            <w:vAlign w:val="center"/>
          </w:tcPr>
          <w:p w:rsidR="00651447" w:rsidRPr="00651447" w:rsidRDefault="00651447" w:rsidP="00D630EF">
            <w:pPr>
              <w:spacing w:after="0" w:line="240" w:lineRule="auto"/>
              <w:jc w:val="center"/>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2</w:t>
            </w:r>
          </w:p>
        </w:tc>
        <w:tc>
          <w:tcPr>
            <w:tcW w:w="708" w:type="dxa"/>
            <w:vAlign w:val="center"/>
          </w:tcPr>
          <w:p w:rsidR="00651447" w:rsidRPr="00651447" w:rsidRDefault="00651447" w:rsidP="00D630EF">
            <w:pPr>
              <w:spacing w:after="0" w:line="240" w:lineRule="auto"/>
              <w:jc w:val="center"/>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2</w:t>
            </w:r>
          </w:p>
        </w:tc>
        <w:tc>
          <w:tcPr>
            <w:tcW w:w="709" w:type="dxa"/>
            <w:shd w:val="clear" w:color="auto" w:fill="auto"/>
            <w:vAlign w:val="center"/>
          </w:tcPr>
          <w:p w:rsidR="00651447" w:rsidRPr="00651447" w:rsidRDefault="00651447" w:rsidP="00D630EF">
            <w:pPr>
              <w:spacing w:after="0" w:line="240" w:lineRule="auto"/>
              <w:jc w:val="center"/>
              <w:rPr>
                <w:rFonts w:ascii="Times New Roman" w:eastAsia="Times New Roman" w:hAnsi="Times New Roman" w:cs="Times New Roman"/>
                <w:sz w:val="18"/>
                <w:szCs w:val="18"/>
                <w:lang w:eastAsia="uk-UA"/>
              </w:rPr>
            </w:pPr>
            <w:r w:rsidRPr="00651447">
              <w:rPr>
                <w:rFonts w:ascii="Times New Roman" w:eastAsia="Times New Roman" w:hAnsi="Times New Roman" w:cs="Times New Roman"/>
                <w:sz w:val="18"/>
                <w:szCs w:val="18"/>
                <w:lang w:eastAsia="uk-UA"/>
              </w:rPr>
              <w:t>2</w:t>
            </w:r>
          </w:p>
        </w:tc>
      </w:tr>
    </w:tbl>
    <w:p w:rsidR="00C62506" w:rsidRPr="00C62506" w:rsidRDefault="00C62506" w:rsidP="00D630EF">
      <w:pPr>
        <w:spacing w:after="0" w:line="240" w:lineRule="auto"/>
        <w:jc w:val="both"/>
        <w:rPr>
          <w:sz w:val="16"/>
          <w:szCs w:val="16"/>
          <w:lang w:val="ru-RU"/>
        </w:rPr>
      </w:pPr>
    </w:p>
    <w:p w:rsidR="00651447" w:rsidRPr="0079465D" w:rsidRDefault="00C62506" w:rsidP="00D630EF">
      <w:pPr>
        <w:spacing w:after="0" w:line="240" w:lineRule="auto"/>
        <w:jc w:val="both"/>
        <w:rPr>
          <w:rFonts w:ascii="Times New Roman" w:eastAsia="Times New Roman" w:hAnsi="Times New Roman" w:cs="Times New Roman"/>
          <w:sz w:val="28"/>
          <w:szCs w:val="28"/>
          <w:lang w:eastAsia="ru-RU"/>
        </w:rPr>
      </w:pPr>
      <w:r>
        <w:rPr>
          <w:rStyle w:val="ac"/>
          <w:lang w:val="ru-RU"/>
        </w:rPr>
        <w:t>*</w:t>
      </w:r>
      <w:r>
        <w:t xml:space="preserve"> </w:t>
      </w:r>
      <w:r w:rsidRPr="0079465D">
        <w:rPr>
          <w:rFonts w:ascii="Times New Roman" w:hAnsi="Times New Roman" w:cs="Times New Roman"/>
        </w:rPr>
        <w:t>середній показник відсотка</w:t>
      </w:r>
    </w:p>
    <w:p w:rsidR="00C62506" w:rsidRDefault="00C62506" w:rsidP="00D630EF">
      <w:pPr>
        <w:spacing w:after="0" w:line="240" w:lineRule="auto"/>
        <w:ind w:firstLine="709"/>
        <w:jc w:val="both"/>
        <w:rPr>
          <w:rFonts w:ascii="Times New Roman" w:eastAsia="Times New Roman" w:hAnsi="Times New Roman" w:cs="Times New Roman"/>
          <w:sz w:val="28"/>
          <w:szCs w:val="28"/>
          <w:lang w:eastAsia="ru-RU"/>
        </w:rPr>
      </w:pPr>
    </w:p>
    <w:p w:rsidR="00651447" w:rsidRPr="00651447" w:rsidRDefault="00651447" w:rsidP="00D630EF">
      <w:pPr>
        <w:spacing w:after="0" w:line="240" w:lineRule="auto"/>
        <w:ind w:firstLine="709"/>
        <w:jc w:val="both"/>
        <w:rPr>
          <w:rFonts w:ascii="Times New Roman" w:eastAsia="Times New Roman" w:hAnsi="Times New Roman" w:cs="Times New Roman"/>
          <w:sz w:val="28"/>
          <w:szCs w:val="28"/>
          <w:lang w:eastAsia="ru-RU"/>
        </w:rPr>
      </w:pPr>
      <w:r w:rsidRPr="00651447">
        <w:rPr>
          <w:rFonts w:ascii="Times New Roman" w:eastAsia="Times New Roman" w:hAnsi="Times New Roman" w:cs="Times New Roman"/>
          <w:sz w:val="28"/>
          <w:szCs w:val="28"/>
          <w:lang w:eastAsia="ru-RU"/>
        </w:rPr>
        <w:t xml:space="preserve">12. </w:t>
      </w:r>
      <w:r w:rsidRPr="00651447">
        <w:rPr>
          <w:rFonts w:ascii="Times New Roman" w:eastAsia="Times New Roman" w:hAnsi="Times New Roman" w:cs="Times New Roman"/>
          <w:noProof/>
          <w:sz w:val="28"/>
          <w:szCs w:val="28"/>
          <w:lang w:eastAsia="uk-UA"/>
        </w:rPr>
        <w:t>Координацію та контроль за виконанням</w:t>
      </w:r>
      <w:r w:rsidRPr="00651447">
        <w:rPr>
          <w:rFonts w:ascii="Times New Roman" w:eastAsia="Times New Roman" w:hAnsi="Times New Roman" w:cs="Times New Roman"/>
          <w:sz w:val="28"/>
          <w:szCs w:val="28"/>
          <w:lang w:eastAsia="ru-RU"/>
        </w:rPr>
        <w:t xml:space="preserve"> Програми здійснює її регіональний замовник – департамент соціального захисту населення обласної державної адміністрації. Контроль за виконанням Програми здійснює постійна комісія обласної ради з питань науки, освіти, соціальної політики та праці. Департамент соціального захисту населення обласної державної адміністрації інформує обласну раду та обласну державну адміністрацію про хід виконання Програми щоквартально до 15 числа місяця, що настає за звітним періодом.</w:t>
      </w:r>
    </w:p>
    <w:p w:rsidR="00651447" w:rsidRPr="00651447" w:rsidRDefault="00651447" w:rsidP="00D630EF">
      <w:pPr>
        <w:spacing w:after="0" w:line="240" w:lineRule="auto"/>
        <w:ind w:firstLine="709"/>
        <w:rPr>
          <w:rFonts w:ascii="Times New Roman" w:eastAsia="Times New Roman" w:hAnsi="Times New Roman" w:cs="Times New Roman"/>
          <w:sz w:val="28"/>
          <w:szCs w:val="28"/>
          <w:lang w:eastAsia="uk-UA"/>
        </w:rPr>
      </w:pPr>
    </w:p>
    <w:p w:rsidR="00651447" w:rsidRPr="00651447" w:rsidRDefault="00651447" w:rsidP="00D630EF">
      <w:pPr>
        <w:spacing w:after="0" w:line="240" w:lineRule="auto"/>
        <w:ind w:firstLine="709"/>
        <w:jc w:val="center"/>
        <w:rPr>
          <w:rFonts w:ascii="Times New Roman" w:eastAsia="Times New Roman" w:hAnsi="Times New Roman" w:cs="Times New Roman"/>
          <w:b/>
          <w:sz w:val="28"/>
          <w:szCs w:val="28"/>
          <w:lang w:eastAsia="uk-UA"/>
        </w:rPr>
      </w:pPr>
      <w:r w:rsidRPr="00651447">
        <w:rPr>
          <w:rFonts w:ascii="Times New Roman" w:eastAsia="Times New Roman" w:hAnsi="Times New Roman" w:cs="Times New Roman"/>
          <w:b/>
          <w:sz w:val="28"/>
          <w:szCs w:val="28"/>
          <w:lang w:eastAsia="uk-UA"/>
        </w:rPr>
        <w:lastRenderedPageBreak/>
        <w:t xml:space="preserve">ІІ. Зазначення стратегічних, оперативних цілей та </w:t>
      </w:r>
    </w:p>
    <w:p w:rsidR="00651447" w:rsidRPr="00651447" w:rsidRDefault="00651447" w:rsidP="00D630EF">
      <w:pPr>
        <w:spacing w:after="0" w:line="240" w:lineRule="auto"/>
        <w:ind w:firstLine="709"/>
        <w:jc w:val="center"/>
        <w:rPr>
          <w:rFonts w:ascii="Times New Roman" w:eastAsia="Times New Roman" w:hAnsi="Times New Roman" w:cs="Times New Roman"/>
          <w:b/>
          <w:sz w:val="28"/>
          <w:szCs w:val="28"/>
          <w:lang w:eastAsia="uk-UA"/>
        </w:rPr>
      </w:pPr>
      <w:r w:rsidRPr="00651447">
        <w:rPr>
          <w:rFonts w:ascii="Times New Roman" w:eastAsia="Times New Roman" w:hAnsi="Times New Roman" w:cs="Times New Roman"/>
          <w:b/>
          <w:sz w:val="28"/>
          <w:szCs w:val="28"/>
          <w:lang w:eastAsia="uk-UA"/>
        </w:rPr>
        <w:t>завдань Стратегії регіонального розвитку Дніпропетровської області на відповідний період, на реалізацію яких спрямована Програма</w:t>
      </w:r>
    </w:p>
    <w:p w:rsidR="00651447" w:rsidRPr="00651447" w:rsidRDefault="00651447" w:rsidP="00D630EF">
      <w:pPr>
        <w:spacing w:after="0" w:line="240" w:lineRule="auto"/>
        <w:ind w:firstLine="709"/>
        <w:jc w:val="center"/>
        <w:rPr>
          <w:rFonts w:ascii="Times New Roman" w:eastAsia="Times New Roman" w:hAnsi="Times New Roman" w:cs="Times New Roman"/>
          <w:sz w:val="28"/>
          <w:szCs w:val="28"/>
          <w:lang w:eastAsia="uk-UA"/>
        </w:rPr>
      </w:pPr>
    </w:p>
    <w:p w:rsidR="00651447" w:rsidRPr="00651447" w:rsidRDefault="00651447" w:rsidP="00D630EF">
      <w:pPr>
        <w:spacing w:after="0" w:line="240" w:lineRule="auto"/>
        <w:ind w:firstLine="709"/>
        <w:contextualSpacing/>
        <w:jc w:val="both"/>
        <w:rPr>
          <w:rFonts w:ascii="Times New Roman" w:eastAsia="Times New Roman" w:hAnsi="Times New Roman" w:cs="Times New Roman"/>
          <w:sz w:val="28"/>
          <w:szCs w:val="28"/>
          <w:lang w:eastAsia="ru-RU"/>
        </w:rPr>
      </w:pPr>
      <w:r w:rsidRPr="00651447">
        <w:rPr>
          <w:rFonts w:ascii="Times New Roman" w:eastAsia="Times New Roman" w:hAnsi="Times New Roman" w:cs="Times New Roman"/>
          <w:sz w:val="28"/>
          <w:szCs w:val="28"/>
          <w:lang w:eastAsia="ru-RU"/>
        </w:rPr>
        <w:t xml:space="preserve">Програма підпадає під Стратегічну ціль 2 „Забезпечення інтегрованого розвитку територій та підвищення якості публічних послуг задля збереження та розвитку людського капіталу”, оперативну ціль 2.6. „Забезпечення доступу населення громад до якісних адміністративних та соціальних послуг” та завдання пункту 2.6.4. „Впровадження „соціального </w:t>
      </w:r>
      <w:proofErr w:type="spellStart"/>
      <w:r w:rsidRPr="00651447">
        <w:rPr>
          <w:rFonts w:ascii="Times New Roman" w:eastAsia="Times New Roman" w:hAnsi="Times New Roman" w:cs="Times New Roman"/>
          <w:sz w:val="28"/>
          <w:szCs w:val="28"/>
          <w:lang w:eastAsia="ru-RU"/>
        </w:rPr>
        <w:t>кейсменеджменту</w:t>
      </w:r>
      <w:proofErr w:type="spellEnd"/>
      <w:r w:rsidRPr="00651447">
        <w:rPr>
          <w:rFonts w:ascii="Times New Roman" w:eastAsia="Times New Roman" w:hAnsi="Times New Roman" w:cs="Times New Roman"/>
          <w:sz w:val="28"/>
          <w:szCs w:val="28"/>
          <w:lang w:eastAsia="ru-RU"/>
        </w:rPr>
        <w:t>” для індивідуального підходу до вирішення проблем громадян”.</w:t>
      </w:r>
    </w:p>
    <w:p w:rsidR="00651447" w:rsidRPr="00651447" w:rsidRDefault="00651447" w:rsidP="00D630EF">
      <w:pPr>
        <w:spacing w:after="0" w:line="240" w:lineRule="auto"/>
        <w:ind w:firstLine="709"/>
        <w:rPr>
          <w:rFonts w:ascii="Times New Roman" w:eastAsia="Times New Roman" w:hAnsi="Times New Roman" w:cs="Times New Roman"/>
          <w:sz w:val="28"/>
          <w:szCs w:val="28"/>
          <w:lang w:eastAsia="uk-UA"/>
        </w:rPr>
      </w:pPr>
    </w:p>
    <w:p w:rsidR="00651447" w:rsidRPr="00651447" w:rsidRDefault="00651447" w:rsidP="00D630EF">
      <w:pPr>
        <w:spacing w:after="0" w:line="240" w:lineRule="auto"/>
        <w:ind w:firstLine="709"/>
        <w:jc w:val="center"/>
        <w:rPr>
          <w:rFonts w:ascii="Times New Roman" w:eastAsia="Times New Roman" w:hAnsi="Times New Roman" w:cs="Times New Roman"/>
          <w:b/>
          <w:sz w:val="28"/>
          <w:szCs w:val="28"/>
          <w:lang w:eastAsia="uk-UA"/>
        </w:rPr>
      </w:pPr>
      <w:r w:rsidRPr="00651447">
        <w:rPr>
          <w:rFonts w:ascii="Times New Roman" w:eastAsia="Times New Roman" w:hAnsi="Times New Roman" w:cs="Times New Roman"/>
          <w:b/>
          <w:sz w:val="28"/>
          <w:szCs w:val="28"/>
          <w:lang w:eastAsia="uk-UA"/>
        </w:rPr>
        <w:t xml:space="preserve">IІІ. Склад проблеми та обґрунтування необхідності її </w:t>
      </w:r>
    </w:p>
    <w:p w:rsidR="00651447" w:rsidRPr="00651447" w:rsidRDefault="00651447" w:rsidP="00D630EF">
      <w:pPr>
        <w:spacing w:after="0" w:line="240" w:lineRule="auto"/>
        <w:ind w:firstLine="709"/>
        <w:jc w:val="center"/>
        <w:rPr>
          <w:rFonts w:ascii="Times New Roman" w:eastAsia="Times New Roman" w:hAnsi="Times New Roman" w:cs="Times New Roman"/>
          <w:b/>
          <w:sz w:val="28"/>
          <w:szCs w:val="28"/>
          <w:lang w:eastAsia="uk-UA"/>
        </w:rPr>
      </w:pPr>
      <w:r w:rsidRPr="00651447">
        <w:rPr>
          <w:rFonts w:ascii="Times New Roman" w:eastAsia="Times New Roman" w:hAnsi="Times New Roman" w:cs="Times New Roman"/>
          <w:b/>
          <w:sz w:val="28"/>
          <w:szCs w:val="28"/>
          <w:lang w:eastAsia="uk-UA"/>
        </w:rPr>
        <w:t>розв’язання шляхом розроблення і виконання Програми</w:t>
      </w:r>
    </w:p>
    <w:p w:rsidR="00651447" w:rsidRPr="00651447" w:rsidRDefault="00651447" w:rsidP="00D630EF">
      <w:pPr>
        <w:tabs>
          <w:tab w:val="left" w:pos="5599"/>
        </w:tabs>
        <w:spacing w:after="0" w:line="240" w:lineRule="auto"/>
        <w:ind w:firstLine="709"/>
        <w:rPr>
          <w:rFonts w:ascii="Times New Roman" w:eastAsia="Times New Roman" w:hAnsi="Times New Roman" w:cs="Times New Roman"/>
          <w:sz w:val="28"/>
          <w:szCs w:val="28"/>
          <w:lang w:eastAsia="uk-UA"/>
        </w:rPr>
      </w:pPr>
    </w:p>
    <w:p w:rsidR="00651447" w:rsidRPr="00651447" w:rsidRDefault="00651447" w:rsidP="00D630EF">
      <w:pPr>
        <w:spacing w:after="0" w:line="240" w:lineRule="auto"/>
        <w:ind w:firstLine="709"/>
        <w:jc w:val="both"/>
        <w:rPr>
          <w:rFonts w:ascii="Times New Roman" w:eastAsia="Times New Roman" w:hAnsi="Times New Roman" w:cs="Times New Roman"/>
          <w:sz w:val="28"/>
          <w:szCs w:val="28"/>
          <w:lang w:eastAsia="uk-UA"/>
        </w:rPr>
      </w:pPr>
      <w:r w:rsidRPr="00651447">
        <w:rPr>
          <w:rFonts w:ascii="Times New Roman" w:eastAsia="Times New Roman" w:hAnsi="Times New Roman" w:cs="Times New Roman"/>
          <w:sz w:val="28"/>
          <w:szCs w:val="28"/>
          <w:lang w:eastAsia="uk-UA"/>
        </w:rPr>
        <w:t>Масове переміщення громадян з тимчасово окупованих територій та територій, на яких тривають бойові дії, пошук нового місця проживання, роботи, високий рівень конкуренції на ринку праці призвели до підвищення рівня уразливості громадян і виникнення ризику потрапляння в ситуацію, пов’язану з торгівлею людьми.</w:t>
      </w:r>
    </w:p>
    <w:p w:rsidR="00651447" w:rsidRPr="00651447" w:rsidRDefault="00651447" w:rsidP="00D630EF">
      <w:pPr>
        <w:spacing w:after="0" w:line="240" w:lineRule="auto"/>
        <w:ind w:firstLine="709"/>
        <w:jc w:val="both"/>
        <w:rPr>
          <w:rFonts w:ascii="Times New Roman" w:eastAsia="Times New Roman" w:hAnsi="Times New Roman" w:cs="Times New Roman"/>
          <w:sz w:val="28"/>
          <w:szCs w:val="28"/>
          <w:lang w:eastAsia="uk-UA"/>
        </w:rPr>
      </w:pPr>
      <w:r w:rsidRPr="00651447">
        <w:rPr>
          <w:rFonts w:ascii="Times New Roman" w:eastAsia="Times New Roman" w:hAnsi="Times New Roman" w:cs="Times New Roman"/>
          <w:sz w:val="28"/>
          <w:szCs w:val="28"/>
          <w:lang w:eastAsia="uk-UA"/>
        </w:rPr>
        <w:t xml:space="preserve">Громадян України продають </w:t>
      </w:r>
      <w:r w:rsidR="00D630EF">
        <w:rPr>
          <w:rFonts w:ascii="Times New Roman" w:eastAsia="Times New Roman" w:hAnsi="Times New Roman" w:cs="Times New Roman"/>
          <w:sz w:val="28"/>
          <w:szCs w:val="28"/>
          <w:lang w:eastAsia="uk-UA"/>
        </w:rPr>
        <w:t>у</w:t>
      </w:r>
      <w:r w:rsidRPr="00651447">
        <w:rPr>
          <w:rFonts w:ascii="Times New Roman" w:eastAsia="Times New Roman" w:hAnsi="Times New Roman" w:cs="Times New Roman"/>
          <w:sz w:val="28"/>
          <w:szCs w:val="28"/>
          <w:lang w:eastAsia="uk-UA"/>
        </w:rPr>
        <w:t>середині країни з метою експлуатації їхньої праці в сільському господарстві, будівництві, приватному підприємництві, сфері послуг та примусовому жебрацтві. Сприяє цьому наявність постійного попиту на безкоштовну робочу силу, незначні відстані між місцями вербування та експлуатації, відсутність необхідності оформлення документів для виїзду за кордон.</w:t>
      </w:r>
    </w:p>
    <w:p w:rsidR="00651447" w:rsidRPr="00651447" w:rsidRDefault="00651447" w:rsidP="00D630EF">
      <w:pPr>
        <w:spacing w:after="0" w:line="240" w:lineRule="auto"/>
        <w:ind w:firstLine="709"/>
        <w:jc w:val="both"/>
        <w:rPr>
          <w:rFonts w:ascii="Times New Roman" w:eastAsia="Times New Roman" w:hAnsi="Times New Roman" w:cs="Times New Roman"/>
          <w:sz w:val="28"/>
          <w:szCs w:val="28"/>
          <w:lang w:eastAsia="uk-UA"/>
        </w:rPr>
      </w:pPr>
      <w:r w:rsidRPr="00651447">
        <w:rPr>
          <w:rFonts w:ascii="Times New Roman" w:eastAsia="Times New Roman" w:hAnsi="Times New Roman" w:cs="Times New Roman"/>
          <w:sz w:val="28"/>
          <w:szCs w:val="28"/>
          <w:lang w:eastAsia="uk-UA"/>
        </w:rPr>
        <w:t>Сучасні виклики та загрози у сфері протидії торгівлі людьми потребують мобілізації різноманітних ресурсів, посилення інституційної спроможності працівників соціальних служб, Національної поліції України, органів прокуратури, Державної прикордонної служби України з питань протидії торгівлі людьми та надання допомоги особам, які постраждали від торгівлі людьми.</w:t>
      </w:r>
    </w:p>
    <w:p w:rsidR="00651447" w:rsidRDefault="00651447" w:rsidP="00D630EF">
      <w:pPr>
        <w:spacing w:after="0" w:line="240" w:lineRule="auto"/>
        <w:ind w:firstLine="709"/>
        <w:jc w:val="both"/>
        <w:rPr>
          <w:rFonts w:ascii="Times New Roman" w:eastAsia="Times New Roman" w:hAnsi="Times New Roman" w:cs="Times New Roman"/>
          <w:sz w:val="28"/>
          <w:szCs w:val="28"/>
          <w:lang w:eastAsia="uk-UA"/>
        </w:rPr>
      </w:pPr>
      <w:r w:rsidRPr="00651447">
        <w:rPr>
          <w:rFonts w:ascii="Times New Roman" w:eastAsia="Times New Roman" w:hAnsi="Times New Roman" w:cs="Times New Roman"/>
          <w:sz w:val="28"/>
          <w:szCs w:val="28"/>
          <w:lang w:eastAsia="uk-UA"/>
        </w:rPr>
        <w:t>Завдання Програм</w:t>
      </w:r>
      <w:r w:rsidR="00D630EF">
        <w:rPr>
          <w:rFonts w:ascii="Times New Roman" w:eastAsia="Times New Roman" w:hAnsi="Times New Roman" w:cs="Times New Roman"/>
          <w:sz w:val="28"/>
          <w:szCs w:val="28"/>
          <w:lang w:eastAsia="uk-UA"/>
        </w:rPr>
        <w:t xml:space="preserve">и </w:t>
      </w:r>
      <w:r w:rsidRPr="00651447">
        <w:rPr>
          <w:rFonts w:ascii="Times New Roman" w:eastAsia="Times New Roman" w:hAnsi="Times New Roman" w:cs="Times New Roman"/>
          <w:sz w:val="28"/>
          <w:szCs w:val="28"/>
          <w:lang w:eastAsia="uk-UA"/>
        </w:rPr>
        <w:t>спрямовані на вдосконалення процедури встановлення статусу особи, яка постраждала від торгівлі людьми, покращення міжвідомчої взаємодії та співпраці суб’єктів, які здійснюють заходи у сфері протидії торгівлі людьми, забезпечення надійного і швидкого обміну інформацією з метою своєчасного виявлення злочинів, пов’язаних з торгівлею людьми, або запобігання їм.</w:t>
      </w:r>
    </w:p>
    <w:p w:rsidR="00D630EF" w:rsidRPr="00651447" w:rsidRDefault="00D630EF" w:rsidP="00D630EF">
      <w:pPr>
        <w:spacing w:after="0" w:line="240" w:lineRule="auto"/>
        <w:ind w:firstLine="709"/>
        <w:jc w:val="both"/>
        <w:rPr>
          <w:rFonts w:ascii="Times New Roman" w:eastAsia="Times New Roman" w:hAnsi="Times New Roman" w:cs="Times New Roman"/>
          <w:sz w:val="28"/>
          <w:szCs w:val="28"/>
          <w:lang w:eastAsia="uk-UA"/>
        </w:rPr>
      </w:pPr>
    </w:p>
    <w:p w:rsidR="00651447" w:rsidRPr="00651447" w:rsidRDefault="00651447" w:rsidP="00D630EF">
      <w:pPr>
        <w:spacing w:after="0" w:line="240" w:lineRule="auto"/>
        <w:ind w:firstLine="709"/>
        <w:jc w:val="center"/>
        <w:rPr>
          <w:rFonts w:ascii="Times New Roman" w:eastAsia="Times New Roman" w:hAnsi="Times New Roman" w:cs="Times New Roman"/>
          <w:b/>
          <w:sz w:val="28"/>
          <w:szCs w:val="28"/>
          <w:lang w:eastAsia="uk-UA"/>
        </w:rPr>
      </w:pPr>
      <w:r w:rsidRPr="00651447">
        <w:rPr>
          <w:rFonts w:ascii="Times New Roman" w:eastAsia="Times New Roman" w:hAnsi="Times New Roman" w:cs="Times New Roman"/>
          <w:b/>
          <w:sz w:val="28"/>
          <w:szCs w:val="28"/>
          <w:lang w:eastAsia="uk-UA"/>
        </w:rPr>
        <w:t>ІV. Мета Програми</w:t>
      </w:r>
    </w:p>
    <w:p w:rsidR="00651447" w:rsidRPr="00651447" w:rsidRDefault="00651447" w:rsidP="00D630EF">
      <w:pPr>
        <w:spacing w:after="0" w:line="240" w:lineRule="auto"/>
        <w:ind w:firstLine="709"/>
        <w:jc w:val="center"/>
        <w:rPr>
          <w:rFonts w:ascii="Times New Roman" w:eastAsia="Times New Roman" w:hAnsi="Times New Roman" w:cs="Times New Roman"/>
          <w:sz w:val="28"/>
          <w:szCs w:val="28"/>
          <w:highlight w:val="yellow"/>
          <w:lang w:eastAsia="uk-UA"/>
        </w:rPr>
      </w:pPr>
    </w:p>
    <w:p w:rsidR="00651447" w:rsidRPr="00651447" w:rsidRDefault="00651447" w:rsidP="00D630EF">
      <w:pPr>
        <w:spacing w:after="0" w:line="240" w:lineRule="auto"/>
        <w:ind w:firstLine="709"/>
        <w:jc w:val="both"/>
        <w:rPr>
          <w:rFonts w:ascii="Times New Roman" w:eastAsia="Times New Roman" w:hAnsi="Times New Roman" w:cs="Times New Roman"/>
          <w:sz w:val="28"/>
          <w:szCs w:val="28"/>
          <w:highlight w:val="yellow"/>
          <w:lang w:eastAsia="uk-UA"/>
        </w:rPr>
      </w:pPr>
      <w:r w:rsidRPr="00651447">
        <w:rPr>
          <w:rFonts w:ascii="Times New Roman" w:eastAsia="Times New Roman" w:hAnsi="Times New Roman" w:cs="Times New Roman"/>
          <w:sz w:val="28"/>
          <w:szCs w:val="28"/>
          <w:lang w:eastAsia="uk-UA"/>
        </w:rPr>
        <w:t>Метою Програми є вдосконалення механізму запобігання торгівлі людьми, підвищення ефективності виявлення осіб, які вчиняють злочини, пов’язані з торгівлею людьми, а також забезпечення захисту прав осіб, які постраждали від торгівлі людьми, та надання їм допомоги.</w:t>
      </w:r>
    </w:p>
    <w:p w:rsidR="00651447" w:rsidRPr="00651447" w:rsidRDefault="00651447" w:rsidP="00D630EF">
      <w:pPr>
        <w:spacing w:after="0" w:line="240" w:lineRule="auto"/>
        <w:ind w:firstLine="709"/>
        <w:jc w:val="center"/>
        <w:rPr>
          <w:rFonts w:ascii="Times New Roman" w:eastAsia="Times New Roman" w:hAnsi="Times New Roman" w:cs="Times New Roman"/>
          <w:sz w:val="28"/>
          <w:szCs w:val="28"/>
          <w:highlight w:val="yellow"/>
          <w:lang w:eastAsia="uk-UA"/>
        </w:rPr>
      </w:pPr>
    </w:p>
    <w:p w:rsidR="00651447" w:rsidRPr="00651447" w:rsidRDefault="00651447" w:rsidP="00D630EF">
      <w:pPr>
        <w:spacing w:after="0" w:line="240" w:lineRule="auto"/>
        <w:ind w:firstLine="709"/>
        <w:jc w:val="center"/>
        <w:rPr>
          <w:rFonts w:ascii="Times New Roman" w:eastAsia="Times New Roman" w:hAnsi="Times New Roman" w:cs="Times New Roman"/>
          <w:b/>
          <w:sz w:val="28"/>
          <w:szCs w:val="28"/>
          <w:lang w:eastAsia="uk-UA"/>
        </w:rPr>
      </w:pPr>
      <w:r w:rsidRPr="00651447">
        <w:rPr>
          <w:rFonts w:ascii="Times New Roman" w:eastAsia="Times New Roman" w:hAnsi="Times New Roman" w:cs="Times New Roman"/>
          <w:b/>
          <w:sz w:val="28"/>
          <w:szCs w:val="28"/>
          <w:lang w:eastAsia="uk-UA"/>
        </w:rPr>
        <w:t>V. Обґрунтування шляхів і засобів розв’язання проблеми</w:t>
      </w:r>
    </w:p>
    <w:p w:rsidR="00651447" w:rsidRPr="00651447" w:rsidRDefault="00651447" w:rsidP="00D630EF">
      <w:pPr>
        <w:spacing w:after="0" w:line="240" w:lineRule="auto"/>
        <w:ind w:firstLine="709"/>
        <w:jc w:val="center"/>
        <w:rPr>
          <w:rFonts w:ascii="Times New Roman" w:eastAsia="Times New Roman" w:hAnsi="Times New Roman" w:cs="Times New Roman"/>
          <w:sz w:val="28"/>
          <w:szCs w:val="28"/>
          <w:lang w:eastAsia="uk-UA"/>
        </w:rPr>
      </w:pPr>
    </w:p>
    <w:p w:rsidR="00651447" w:rsidRPr="00651447" w:rsidRDefault="00651447" w:rsidP="00D630EF">
      <w:pPr>
        <w:spacing w:after="0" w:line="240" w:lineRule="auto"/>
        <w:ind w:firstLine="709"/>
        <w:jc w:val="both"/>
        <w:rPr>
          <w:rFonts w:ascii="Times New Roman" w:eastAsia="Times New Roman" w:hAnsi="Times New Roman" w:cs="Times New Roman"/>
          <w:sz w:val="28"/>
          <w:szCs w:val="28"/>
          <w:lang w:eastAsia="uk-UA"/>
        </w:rPr>
      </w:pPr>
      <w:r w:rsidRPr="00651447">
        <w:rPr>
          <w:rFonts w:ascii="Times New Roman" w:eastAsia="Times New Roman" w:hAnsi="Times New Roman" w:cs="Times New Roman"/>
          <w:sz w:val="28"/>
          <w:szCs w:val="28"/>
          <w:lang w:eastAsia="uk-UA"/>
        </w:rPr>
        <w:t>Мети Програми передбачається досягти шляхом:</w:t>
      </w:r>
    </w:p>
    <w:p w:rsidR="00651447" w:rsidRPr="00651447" w:rsidRDefault="00651447" w:rsidP="00D630EF">
      <w:pPr>
        <w:spacing w:after="0" w:line="240" w:lineRule="auto"/>
        <w:ind w:firstLine="709"/>
        <w:contextualSpacing/>
        <w:jc w:val="both"/>
        <w:rPr>
          <w:rFonts w:ascii="Times New Roman" w:eastAsia="Times New Roman" w:hAnsi="Times New Roman" w:cs="Times New Roman"/>
          <w:sz w:val="28"/>
          <w:szCs w:val="28"/>
          <w:lang w:eastAsia="ru-RU"/>
        </w:rPr>
      </w:pPr>
      <w:r w:rsidRPr="00651447">
        <w:rPr>
          <w:rFonts w:ascii="Times New Roman" w:eastAsia="Times New Roman" w:hAnsi="Times New Roman" w:cs="Times New Roman"/>
          <w:sz w:val="28"/>
          <w:szCs w:val="28"/>
          <w:lang w:eastAsia="ru-RU"/>
        </w:rPr>
        <w:t>проведення спеціалізованих навчань суб’єктів, які здійснюють заходи у сфері протидії торгівлі людьми, зокрема державних службовців місцевих держ</w:t>
      </w:r>
      <w:r w:rsidR="00B87CE4">
        <w:rPr>
          <w:rFonts w:ascii="Times New Roman" w:eastAsia="Times New Roman" w:hAnsi="Times New Roman" w:cs="Times New Roman"/>
          <w:sz w:val="28"/>
          <w:szCs w:val="28"/>
          <w:lang w:eastAsia="ru-RU"/>
        </w:rPr>
        <w:t xml:space="preserve">авних </w:t>
      </w:r>
      <w:r w:rsidRPr="00651447">
        <w:rPr>
          <w:rFonts w:ascii="Times New Roman" w:eastAsia="Times New Roman" w:hAnsi="Times New Roman" w:cs="Times New Roman"/>
          <w:sz w:val="28"/>
          <w:szCs w:val="28"/>
          <w:lang w:eastAsia="ru-RU"/>
        </w:rPr>
        <w:t>адміністрацій, посадових осіб місцевого самоврядування;</w:t>
      </w:r>
    </w:p>
    <w:p w:rsidR="00651447" w:rsidRPr="00651447" w:rsidRDefault="00651447" w:rsidP="00D630EF">
      <w:pPr>
        <w:spacing w:after="0" w:line="240" w:lineRule="auto"/>
        <w:ind w:firstLine="709"/>
        <w:contextualSpacing/>
        <w:jc w:val="both"/>
        <w:rPr>
          <w:rFonts w:ascii="Times New Roman" w:eastAsia="Times New Roman" w:hAnsi="Times New Roman" w:cs="Times New Roman"/>
          <w:sz w:val="28"/>
          <w:szCs w:val="28"/>
          <w:lang w:eastAsia="ru-RU"/>
        </w:rPr>
      </w:pPr>
      <w:r w:rsidRPr="00651447">
        <w:rPr>
          <w:rFonts w:ascii="Times New Roman" w:eastAsia="Times New Roman" w:hAnsi="Times New Roman" w:cs="Times New Roman"/>
          <w:sz w:val="28"/>
          <w:szCs w:val="28"/>
          <w:lang w:eastAsia="ru-RU"/>
        </w:rPr>
        <w:t>проведення інформаційно-просвітницької роботи (інформаційних кампаній, опитувань) із залученням громадських об’єднань, засобів масової інформації, а також суб’єктів взаємодії, які здійснюють заходи у сфері протидії торгівлі людьми, з використанням сучасних каналів комунікації для підвищення рівня усвідомлення проблеми торгівлі людьми, рівня поінформованості населення, сприяння самоідентифікації осіб, які постраждали від торгівлі людьми;</w:t>
      </w:r>
    </w:p>
    <w:p w:rsidR="00651447" w:rsidRPr="00651447" w:rsidRDefault="00651447" w:rsidP="00D630EF">
      <w:pPr>
        <w:spacing w:after="0" w:line="240" w:lineRule="auto"/>
        <w:ind w:firstLine="709"/>
        <w:contextualSpacing/>
        <w:jc w:val="both"/>
        <w:rPr>
          <w:rFonts w:ascii="Times New Roman" w:eastAsia="Times New Roman" w:hAnsi="Times New Roman" w:cs="Times New Roman"/>
          <w:sz w:val="28"/>
          <w:szCs w:val="28"/>
          <w:lang w:eastAsia="ru-RU"/>
        </w:rPr>
      </w:pPr>
      <w:r w:rsidRPr="00651447">
        <w:rPr>
          <w:rFonts w:ascii="Times New Roman" w:eastAsia="Times New Roman" w:hAnsi="Times New Roman" w:cs="Times New Roman"/>
          <w:sz w:val="28"/>
          <w:szCs w:val="28"/>
          <w:lang w:eastAsia="ru-RU"/>
        </w:rPr>
        <w:t>проведення освітніх заходів із запобігання випадкам торгівлі людьми, включення до програм підвищення кваліфікації педагогічних працівників спецкурсів із питань запобігання та профілактики торгівлі людьми;</w:t>
      </w:r>
    </w:p>
    <w:p w:rsidR="00651447" w:rsidRPr="00651447" w:rsidRDefault="00651447" w:rsidP="00D630EF">
      <w:pPr>
        <w:spacing w:after="0" w:line="240" w:lineRule="auto"/>
        <w:ind w:firstLine="709"/>
        <w:contextualSpacing/>
        <w:jc w:val="both"/>
        <w:rPr>
          <w:rFonts w:ascii="Times New Roman" w:eastAsia="Times New Roman" w:hAnsi="Times New Roman" w:cs="Times New Roman"/>
          <w:sz w:val="28"/>
          <w:szCs w:val="28"/>
          <w:lang w:eastAsia="ru-RU"/>
        </w:rPr>
      </w:pPr>
      <w:r w:rsidRPr="00651447">
        <w:rPr>
          <w:rFonts w:ascii="Times New Roman" w:eastAsia="Times New Roman" w:hAnsi="Times New Roman" w:cs="Times New Roman"/>
          <w:sz w:val="28"/>
          <w:szCs w:val="28"/>
          <w:lang w:eastAsia="ru-RU"/>
        </w:rPr>
        <w:t>надання дієвої допомоги та послуг особам, які постраждали від торгівлі людьми, з урахуванням їх потреб, у тому числі надання безоплатної допомоги, передбаченої законами України „Про протидію торгівлі людьми”, „Про безоплатну правову допомогу”, та спеціалізованих послуг, зокрема з надання тимчасового притулку.</w:t>
      </w:r>
    </w:p>
    <w:p w:rsidR="00651447" w:rsidRPr="00651447" w:rsidRDefault="00651447" w:rsidP="00D630EF">
      <w:pPr>
        <w:spacing w:after="0" w:line="240" w:lineRule="auto"/>
        <w:ind w:firstLine="709"/>
        <w:contextualSpacing/>
        <w:jc w:val="both"/>
        <w:rPr>
          <w:rFonts w:ascii="Times New Roman" w:eastAsia="Times New Roman" w:hAnsi="Times New Roman" w:cs="Times New Roman"/>
          <w:sz w:val="28"/>
          <w:szCs w:val="28"/>
          <w:lang w:eastAsia="ru-RU"/>
        </w:rPr>
      </w:pPr>
    </w:p>
    <w:p w:rsidR="00651447" w:rsidRPr="00651447" w:rsidRDefault="00651447" w:rsidP="00D630EF">
      <w:pPr>
        <w:tabs>
          <w:tab w:val="left" w:pos="2552"/>
        </w:tabs>
        <w:spacing w:after="0" w:line="240" w:lineRule="auto"/>
        <w:ind w:firstLine="709"/>
        <w:jc w:val="center"/>
        <w:rPr>
          <w:rFonts w:ascii="Times New Roman" w:eastAsia="Times New Roman" w:hAnsi="Times New Roman" w:cs="Times New Roman"/>
          <w:b/>
          <w:sz w:val="28"/>
          <w:szCs w:val="28"/>
          <w:lang w:eastAsia="uk-UA"/>
        </w:rPr>
      </w:pPr>
      <w:r w:rsidRPr="00651447">
        <w:rPr>
          <w:rFonts w:ascii="Times New Roman" w:eastAsia="Times New Roman" w:hAnsi="Times New Roman" w:cs="Times New Roman"/>
          <w:b/>
          <w:sz w:val="28"/>
          <w:szCs w:val="28"/>
          <w:lang w:eastAsia="uk-UA"/>
        </w:rPr>
        <w:t>VI. Строки та етапи виконання Програми</w:t>
      </w:r>
    </w:p>
    <w:p w:rsidR="00651447" w:rsidRPr="00651447" w:rsidRDefault="00651447" w:rsidP="00D630EF">
      <w:pPr>
        <w:spacing w:after="0" w:line="240" w:lineRule="auto"/>
        <w:ind w:firstLine="709"/>
        <w:jc w:val="both"/>
        <w:rPr>
          <w:rFonts w:ascii="Times New Roman" w:eastAsia="Times New Roman" w:hAnsi="Times New Roman" w:cs="Times New Roman"/>
          <w:sz w:val="28"/>
          <w:szCs w:val="28"/>
          <w:lang w:eastAsia="uk-UA"/>
        </w:rPr>
      </w:pPr>
    </w:p>
    <w:p w:rsidR="00651447" w:rsidRPr="00651447" w:rsidRDefault="00651447" w:rsidP="00D630EF">
      <w:pPr>
        <w:spacing w:after="0" w:line="240" w:lineRule="auto"/>
        <w:ind w:firstLine="709"/>
        <w:jc w:val="both"/>
        <w:rPr>
          <w:rFonts w:ascii="Times New Roman" w:eastAsia="Times New Roman" w:hAnsi="Times New Roman" w:cs="Times New Roman"/>
          <w:sz w:val="28"/>
          <w:szCs w:val="28"/>
          <w:lang w:eastAsia="uk-UA"/>
        </w:rPr>
      </w:pPr>
      <w:r w:rsidRPr="00651447">
        <w:rPr>
          <w:rFonts w:ascii="Times New Roman" w:eastAsia="Times New Roman" w:hAnsi="Times New Roman" w:cs="Times New Roman"/>
          <w:sz w:val="28"/>
          <w:szCs w:val="28"/>
          <w:lang w:eastAsia="uk-UA"/>
        </w:rPr>
        <w:t xml:space="preserve">Виконання заходів Програми здійснюється </w:t>
      </w:r>
      <w:r w:rsidRPr="00B87CE4">
        <w:rPr>
          <w:rFonts w:ascii="Times New Roman" w:eastAsia="Times New Roman" w:hAnsi="Times New Roman" w:cs="Times New Roman"/>
          <w:sz w:val="28"/>
          <w:szCs w:val="28"/>
          <w:lang w:eastAsia="uk-UA"/>
        </w:rPr>
        <w:t xml:space="preserve">в один етап </w:t>
      </w:r>
      <w:r w:rsidRPr="00651447">
        <w:rPr>
          <w:rFonts w:ascii="Times New Roman" w:eastAsia="Times New Roman" w:hAnsi="Times New Roman" w:cs="Times New Roman"/>
          <w:sz w:val="28"/>
          <w:szCs w:val="28"/>
          <w:lang w:eastAsia="uk-UA"/>
        </w:rPr>
        <w:t>протягом                   2026 – 2030 років.</w:t>
      </w:r>
    </w:p>
    <w:p w:rsidR="00651447" w:rsidRPr="00651447" w:rsidRDefault="00651447" w:rsidP="00D630EF">
      <w:pPr>
        <w:spacing w:after="0" w:line="240" w:lineRule="auto"/>
        <w:ind w:firstLine="709"/>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ind w:firstLine="709"/>
        <w:jc w:val="center"/>
        <w:rPr>
          <w:rFonts w:ascii="Times New Roman" w:eastAsia="Times New Roman" w:hAnsi="Times New Roman" w:cs="Times New Roman"/>
          <w:sz w:val="28"/>
          <w:szCs w:val="28"/>
          <w:lang w:eastAsia="uk-UA"/>
        </w:rPr>
      </w:pPr>
      <w:r w:rsidRPr="00651447">
        <w:rPr>
          <w:rFonts w:ascii="Times New Roman" w:eastAsia="Times New Roman" w:hAnsi="Times New Roman" w:cs="Times New Roman"/>
          <w:b/>
          <w:sz w:val="28"/>
          <w:szCs w:val="28"/>
          <w:lang w:eastAsia="uk-UA"/>
        </w:rPr>
        <w:t>VІІ. Перелік завдань і заходів Програми</w:t>
      </w:r>
    </w:p>
    <w:p w:rsidR="00651447" w:rsidRPr="00651447" w:rsidRDefault="00651447" w:rsidP="00D630EF">
      <w:pPr>
        <w:spacing w:after="0" w:line="240" w:lineRule="auto"/>
        <w:ind w:firstLine="709"/>
        <w:jc w:val="both"/>
        <w:rPr>
          <w:rFonts w:ascii="Times New Roman" w:eastAsia="Times New Roman" w:hAnsi="Times New Roman" w:cs="Times New Roman"/>
          <w:sz w:val="28"/>
          <w:szCs w:val="28"/>
          <w:lang w:eastAsia="uk-UA"/>
        </w:rPr>
      </w:pPr>
    </w:p>
    <w:p w:rsidR="00C62506" w:rsidRPr="00C62506" w:rsidRDefault="00651447" w:rsidP="00C62506">
      <w:pPr>
        <w:spacing w:after="0" w:line="240" w:lineRule="auto"/>
        <w:ind w:firstLine="709"/>
        <w:jc w:val="both"/>
        <w:rPr>
          <w:rFonts w:ascii="Times New Roman" w:eastAsia="Times New Roman" w:hAnsi="Times New Roman" w:cs="Times New Roman"/>
          <w:sz w:val="28"/>
          <w:szCs w:val="28"/>
          <w:lang w:eastAsia="uk-UA"/>
        </w:rPr>
      </w:pPr>
      <w:r w:rsidRPr="00651447">
        <w:rPr>
          <w:rFonts w:ascii="Times New Roman" w:eastAsia="Times New Roman" w:hAnsi="Times New Roman" w:cs="Times New Roman"/>
          <w:sz w:val="28"/>
          <w:szCs w:val="28"/>
          <w:lang w:eastAsia="uk-UA"/>
        </w:rPr>
        <w:t>Для забезпечення якісного виконання та дієвого контролю за реалізацією Програми розроблено перелік завдань і заходів (додаток 1</w:t>
      </w:r>
      <w:r w:rsidR="00DD3511">
        <w:rPr>
          <w:rFonts w:ascii="Times New Roman" w:hAnsi="Times New Roman" w:cs="Times New Roman"/>
          <w:sz w:val="28"/>
          <w:szCs w:val="28"/>
        </w:rPr>
        <w:t xml:space="preserve"> до додатка до рішення обласної ради</w:t>
      </w:r>
      <w:r w:rsidR="00C62506">
        <w:rPr>
          <w:rFonts w:ascii="Times New Roman" w:eastAsia="Times New Roman" w:hAnsi="Times New Roman" w:cs="Times New Roman"/>
          <w:sz w:val="28"/>
          <w:szCs w:val="28"/>
          <w:lang w:eastAsia="uk-UA"/>
        </w:rPr>
        <w:t>)</w:t>
      </w:r>
      <w:r w:rsidR="00C62506" w:rsidRPr="00C62506">
        <w:rPr>
          <w:rFonts w:ascii="Times New Roman" w:eastAsia="Times New Roman" w:hAnsi="Times New Roman" w:cs="Times New Roman"/>
          <w:sz w:val="28"/>
          <w:szCs w:val="28"/>
          <w:lang w:eastAsia="uk-UA"/>
        </w:rPr>
        <w:t>, яким передбачен</w:t>
      </w:r>
      <w:r w:rsidR="00A822EE">
        <w:rPr>
          <w:rFonts w:ascii="Times New Roman" w:eastAsia="Times New Roman" w:hAnsi="Times New Roman" w:cs="Times New Roman"/>
          <w:sz w:val="28"/>
          <w:szCs w:val="28"/>
          <w:lang w:eastAsia="uk-UA"/>
        </w:rPr>
        <w:t>і</w:t>
      </w:r>
      <w:r w:rsidR="00C62506" w:rsidRPr="00C62506">
        <w:rPr>
          <w:rFonts w:ascii="Times New Roman" w:eastAsia="Times New Roman" w:hAnsi="Times New Roman" w:cs="Times New Roman"/>
          <w:sz w:val="28"/>
          <w:szCs w:val="28"/>
          <w:lang w:eastAsia="uk-UA"/>
        </w:rPr>
        <w:t>:</w:t>
      </w:r>
    </w:p>
    <w:p w:rsidR="00C62506" w:rsidRPr="00C62506" w:rsidRDefault="00C62506" w:rsidP="00C62506">
      <w:pPr>
        <w:spacing w:after="0" w:line="240" w:lineRule="auto"/>
        <w:ind w:firstLine="709"/>
        <w:jc w:val="both"/>
        <w:rPr>
          <w:rFonts w:ascii="Times New Roman" w:eastAsia="Times New Roman" w:hAnsi="Times New Roman" w:cs="Times New Roman"/>
          <w:sz w:val="28"/>
          <w:szCs w:val="28"/>
          <w:lang w:eastAsia="uk-UA"/>
        </w:rPr>
      </w:pPr>
      <w:r w:rsidRPr="00C62506">
        <w:rPr>
          <w:rFonts w:ascii="Times New Roman" w:eastAsia="Times New Roman" w:hAnsi="Times New Roman" w:cs="Times New Roman"/>
          <w:sz w:val="28"/>
          <w:szCs w:val="28"/>
          <w:lang w:eastAsia="uk-UA"/>
        </w:rPr>
        <w:t>посилення інституційної спроможності, координація політики та зміцнення співпраці суб’єктів, які здійснюють заходи у сфері протидії торгівлі людьми;</w:t>
      </w:r>
    </w:p>
    <w:p w:rsidR="00C62506" w:rsidRPr="00C62506" w:rsidRDefault="00C62506" w:rsidP="00C62506">
      <w:pPr>
        <w:spacing w:after="0" w:line="240" w:lineRule="auto"/>
        <w:ind w:firstLine="709"/>
        <w:jc w:val="both"/>
        <w:rPr>
          <w:rFonts w:ascii="Times New Roman" w:eastAsia="Times New Roman" w:hAnsi="Times New Roman" w:cs="Times New Roman"/>
          <w:sz w:val="28"/>
          <w:szCs w:val="28"/>
          <w:lang w:eastAsia="uk-UA"/>
        </w:rPr>
      </w:pPr>
      <w:r w:rsidRPr="00C62506">
        <w:rPr>
          <w:rFonts w:ascii="Times New Roman" w:eastAsia="Times New Roman" w:hAnsi="Times New Roman" w:cs="Times New Roman"/>
          <w:sz w:val="28"/>
          <w:szCs w:val="28"/>
          <w:lang w:eastAsia="uk-UA"/>
        </w:rPr>
        <w:t>посилення міжнародного співробітництва;</w:t>
      </w:r>
    </w:p>
    <w:p w:rsidR="00C62506" w:rsidRPr="00C62506" w:rsidRDefault="00C62506" w:rsidP="00C62506">
      <w:pPr>
        <w:spacing w:after="0" w:line="240" w:lineRule="auto"/>
        <w:ind w:firstLine="709"/>
        <w:jc w:val="both"/>
        <w:rPr>
          <w:rFonts w:ascii="Times New Roman" w:eastAsia="Times New Roman" w:hAnsi="Times New Roman" w:cs="Times New Roman"/>
          <w:sz w:val="28"/>
          <w:szCs w:val="28"/>
          <w:lang w:eastAsia="uk-UA"/>
        </w:rPr>
      </w:pPr>
      <w:r w:rsidRPr="00C62506">
        <w:rPr>
          <w:rFonts w:ascii="Times New Roman" w:eastAsia="Times New Roman" w:hAnsi="Times New Roman" w:cs="Times New Roman"/>
          <w:sz w:val="28"/>
          <w:szCs w:val="28"/>
          <w:lang w:eastAsia="uk-UA"/>
        </w:rPr>
        <w:t>запобігання торгівлі людьми, її первинна профілактика;</w:t>
      </w:r>
    </w:p>
    <w:p w:rsidR="00C62506" w:rsidRPr="00C62506" w:rsidRDefault="00C62506" w:rsidP="00C62506">
      <w:pPr>
        <w:spacing w:after="0" w:line="240" w:lineRule="auto"/>
        <w:ind w:firstLine="709"/>
        <w:jc w:val="both"/>
        <w:rPr>
          <w:rFonts w:ascii="Times New Roman" w:eastAsia="Times New Roman" w:hAnsi="Times New Roman" w:cs="Times New Roman"/>
          <w:sz w:val="28"/>
          <w:szCs w:val="28"/>
          <w:lang w:eastAsia="uk-UA"/>
        </w:rPr>
      </w:pPr>
      <w:r w:rsidRPr="00C62506">
        <w:rPr>
          <w:rFonts w:ascii="Times New Roman" w:eastAsia="Times New Roman" w:hAnsi="Times New Roman" w:cs="Times New Roman"/>
          <w:sz w:val="28"/>
          <w:szCs w:val="28"/>
          <w:lang w:eastAsia="uk-UA"/>
        </w:rPr>
        <w:t>захист осіб, які постраждали від торгівлі людьми, та надання їм допомоги;</w:t>
      </w:r>
    </w:p>
    <w:p w:rsidR="00C62506" w:rsidRPr="00C62506" w:rsidRDefault="00C62506" w:rsidP="00C62506">
      <w:pPr>
        <w:spacing w:after="0" w:line="240" w:lineRule="auto"/>
        <w:ind w:firstLine="709"/>
        <w:jc w:val="both"/>
        <w:rPr>
          <w:rFonts w:ascii="Times New Roman" w:eastAsia="Times New Roman" w:hAnsi="Times New Roman" w:cs="Times New Roman"/>
          <w:sz w:val="28"/>
          <w:szCs w:val="28"/>
          <w:lang w:eastAsia="uk-UA"/>
        </w:rPr>
      </w:pPr>
      <w:r w:rsidRPr="00C62506">
        <w:rPr>
          <w:rFonts w:ascii="Times New Roman" w:eastAsia="Times New Roman" w:hAnsi="Times New Roman" w:cs="Times New Roman"/>
          <w:sz w:val="28"/>
          <w:szCs w:val="28"/>
          <w:lang w:eastAsia="uk-UA"/>
        </w:rPr>
        <w:t>упровадження системи збору даних, обміну інформацією та проведення моніторингу діяльності суб’єктів, які здійснюють заходи у сфері протидії торгівлі людьми.</w:t>
      </w:r>
    </w:p>
    <w:p w:rsidR="00651447" w:rsidRPr="00651447" w:rsidRDefault="00651447" w:rsidP="00D630EF">
      <w:pPr>
        <w:spacing w:after="0" w:line="240" w:lineRule="auto"/>
        <w:ind w:firstLine="709"/>
        <w:jc w:val="both"/>
        <w:rPr>
          <w:rFonts w:ascii="Times New Roman" w:eastAsia="Times New Roman" w:hAnsi="Times New Roman" w:cs="Times New Roman"/>
          <w:sz w:val="28"/>
          <w:szCs w:val="28"/>
          <w:lang w:eastAsia="uk-UA"/>
        </w:rPr>
      </w:pPr>
    </w:p>
    <w:p w:rsidR="00651447" w:rsidRPr="00651447" w:rsidRDefault="00651447" w:rsidP="00D630EF">
      <w:pPr>
        <w:spacing w:after="0" w:line="240" w:lineRule="auto"/>
        <w:ind w:firstLine="709"/>
        <w:jc w:val="center"/>
        <w:rPr>
          <w:rFonts w:ascii="Times New Roman" w:eastAsia="Times New Roman" w:hAnsi="Times New Roman" w:cs="Times New Roman"/>
          <w:b/>
          <w:sz w:val="28"/>
          <w:szCs w:val="28"/>
          <w:lang w:eastAsia="uk-UA"/>
        </w:rPr>
      </w:pPr>
    </w:p>
    <w:p w:rsidR="00651447" w:rsidRPr="00651447" w:rsidRDefault="00651447" w:rsidP="00D630EF">
      <w:pPr>
        <w:spacing w:after="0" w:line="240" w:lineRule="auto"/>
        <w:ind w:firstLine="709"/>
        <w:jc w:val="center"/>
        <w:rPr>
          <w:rFonts w:ascii="Times New Roman" w:eastAsia="Times New Roman" w:hAnsi="Times New Roman" w:cs="Times New Roman"/>
          <w:sz w:val="28"/>
          <w:szCs w:val="28"/>
          <w:lang w:eastAsia="ru-RU"/>
        </w:rPr>
      </w:pPr>
      <w:r w:rsidRPr="00651447">
        <w:rPr>
          <w:rFonts w:ascii="Times New Roman" w:eastAsia="Times New Roman" w:hAnsi="Times New Roman" w:cs="Times New Roman"/>
          <w:b/>
          <w:sz w:val="28"/>
          <w:szCs w:val="28"/>
          <w:lang w:eastAsia="uk-UA"/>
        </w:rPr>
        <w:t>VІІІ. Ресурсне забезпечення Програми</w:t>
      </w:r>
    </w:p>
    <w:p w:rsidR="00651447" w:rsidRPr="00651447" w:rsidRDefault="00651447" w:rsidP="00D630EF">
      <w:pPr>
        <w:tabs>
          <w:tab w:val="left" w:pos="2860"/>
        </w:tabs>
        <w:spacing w:after="0" w:line="240" w:lineRule="auto"/>
        <w:ind w:firstLine="709"/>
        <w:rPr>
          <w:rFonts w:ascii="Times New Roman" w:eastAsia="Times New Roman" w:hAnsi="Times New Roman" w:cs="Times New Roman"/>
          <w:sz w:val="28"/>
          <w:szCs w:val="28"/>
          <w:lang w:eastAsia="uk-UA"/>
        </w:rPr>
      </w:pPr>
    </w:p>
    <w:p w:rsidR="00651447" w:rsidRPr="00651447" w:rsidRDefault="00651447" w:rsidP="00D630EF">
      <w:pPr>
        <w:spacing w:after="0" w:line="240" w:lineRule="auto"/>
        <w:ind w:firstLine="709"/>
        <w:jc w:val="both"/>
        <w:rPr>
          <w:rFonts w:ascii="Times New Roman" w:eastAsia="Times New Roman" w:hAnsi="Times New Roman" w:cs="Times New Roman"/>
          <w:sz w:val="28"/>
          <w:szCs w:val="28"/>
          <w:lang w:eastAsia="uk-UA"/>
        </w:rPr>
      </w:pPr>
      <w:r w:rsidRPr="00651447">
        <w:rPr>
          <w:rFonts w:ascii="Times New Roman" w:eastAsia="Times New Roman" w:hAnsi="Times New Roman" w:cs="Times New Roman"/>
          <w:sz w:val="28"/>
          <w:szCs w:val="28"/>
          <w:lang w:eastAsia="uk-UA"/>
        </w:rPr>
        <w:t>Витрати на реалізацію заходів Програми здійснюватимуться за рахунок державного, обласного, місцевих бюджетів та інших джерел, не заборонених чинним законодавством.</w:t>
      </w:r>
    </w:p>
    <w:p w:rsidR="00651447" w:rsidRPr="00651447" w:rsidRDefault="00651447" w:rsidP="00D630EF">
      <w:pPr>
        <w:spacing w:after="0" w:line="240" w:lineRule="auto"/>
        <w:ind w:firstLine="709"/>
        <w:jc w:val="both"/>
        <w:rPr>
          <w:rFonts w:ascii="Times New Roman" w:eastAsia="Times New Roman" w:hAnsi="Times New Roman" w:cs="Times New Roman"/>
          <w:sz w:val="28"/>
          <w:szCs w:val="28"/>
          <w:lang w:eastAsia="uk-UA"/>
        </w:rPr>
      </w:pPr>
      <w:r w:rsidRPr="00651447">
        <w:rPr>
          <w:rFonts w:ascii="Times New Roman" w:eastAsia="Times New Roman" w:hAnsi="Times New Roman" w:cs="Times New Roman"/>
          <w:sz w:val="28"/>
          <w:szCs w:val="28"/>
          <w:lang w:eastAsia="uk-UA"/>
        </w:rPr>
        <w:t xml:space="preserve">Обсяг фінансування Програми визначається щорічно, враховуючи конкретні завдання та реальні можливості бюджетів. </w:t>
      </w:r>
    </w:p>
    <w:p w:rsidR="00651447" w:rsidRPr="00651447" w:rsidRDefault="00651447" w:rsidP="00D630EF">
      <w:pPr>
        <w:tabs>
          <w:tab w:val="left" w:pos="2860"/>
        </w:tabs>
        <w:spacing w:after="0" w:line="240" w:lineRule="auto"/>
        <w:ind w:firstLine="709"/>
        <w:rPr>
          <w:rFonts w:ascii="Times New Roman" w:eastAsia="Times New Roman" w:hAnsi="Times New Roman" w:cs="Times New Roman"/>
          <w:sz w:val="28"/>
          <w:szCs w:val="28"/>
          <w:lang w:eastAsia="uk-UA"/>
        </w:rPr>
      </w:pPr>
    </w:p>
    <w:p w:rsidR="00651447" w:rsidRPr="00651447" w:rsidRDefault="00651447" w:rsidP="00D630EF">
      <w:pPr>
        <w:tabs>
          <w:tab w:val="left" w:pos="2860"/>
        </w:tabs>
        <w:spacing w:after="0" w:line="240" w:lineRule="auto"/>
        <w:ind w:firstLine="709"/>
        <w:jc w:val="center"/>
        <w:rPr>
          <w:rFonts w:ascii="Times New Roman" w:eastAsia="Times New Roman" w:hAnsi="Times New Roman" w:cs="Times New Roman"/>
          <w:b/>
          <w:sz w:val="28"/>
          <w:szCs w:val="28"/>
          <w:lang w:eastAsia="uk-UA"/>
        </w:rPr>
      </w:pPr>
      <w:r w:rsidRPr="00651447">
        <w:rPr>
          <w:rFonts w:ascii="Times New Roman" w:eastAsia="Times New Roman" w:hAnsi="Times New Roman" w:cs="Times New Roman"/>
          <w:b/>
          <w:sz w:val="28"/>
          <w:szCs w:val="28"/>
          <w:lang w:eastAsia="uk-UA"/>
        </w:rPr>
        <w:t xml:space="preserve">IX. Організація управління та контролю </w:t>
      </w:r>
    </w:p>
    <w:p w:rsidR="00651447" w:rsidRPr="00651447" w:rsidRDefault="00651447" w:rsidP="00D630EF">
      <w:pPr>
        <w:tabs>
          <w:tab w:val="left" w:pos="2860"/>
        </w:tabs>
        <w:spacing w:after="0" w:line="240" w:lineRule="auto"/>
        <w:ind w:firstLine="709"/>
        <w:jc w:val="center"/>
        <w:rPr>
          <w:rFonts w:ascii="Times New Roman" w:eastAsia="Times New Roman" w:hAnsi="Times New Roman" w:cs="Times New Roman"/>
          <w:sz w:val="28"/>
          <w:szCs w:val="28"/>
          <w:lang w:eastAsia="uk-UA"/>
        </w:rPr>
      </w:pPr>
      <w:r w:rsidRPr="00651447">
        <w:rPr>
          <w:rFonts w:ascii="Times New Roman" w:eastAsia="Times New Roman" w:hAnsi="Times New Roman" w:cs="Times New Roman"/>
          <w:b/>
          <w:sz w:val="28"/>
          <w:szCs w:val="28"/>
          <w:lang w:eastAsia="uk-UA"/>
        </w:rPr>
        <w:t>за ходом виконання Програми</w:t>
      </w:r>
    </w:p>
    <w:p w:rsidR="00651447" w:rsidRPr="00651447" w:rsidRDefault="00651447" w:rsidP="00D630EF">
      <w:pPr>
        <w:tabs>
          <w:tab w:val="left" w:pos="2860"/>
        </w:tabs>
        <w:spacing w:after="0" w:line="240" w:lineRule="auto"/>
        <w:ind w:firstLine="709"/>
        <w:rPr>
          <w:rFonts w:ascii="Times New Roman" w:eastAsia="Times New Roman" w:hAnsi="Times New Roman" w:cs="Times New Roman"/>
          <w:sz w:val="28"/>
          <w:szCs w:val="28"/>
          <w:lang w:eastAsia="uk-UA"/>
        </w:rPr>
      </w:pPr>
    </w:p>
    <w:p w:rsidR="00651447" w:rsidRPr="00651447" w:rsidRDefault="00651447" w:rsidP="00D630EF">
      <w:pPr>
        <w:spacing w:after="0" w:line="240" w:lineRule="auto"/>
        <w:ind w:firstLine="709"/>
        <w:contextualSpacing/>
        <w:jc w:val="both"/>
        <w:rPr>
          <w:rFonts w:ascii="Times New Roman" w:eastAsia="Times New Roman" w:hAnsi="Times New Roman" w:cs="Times New Roman"/>
          <w:sz w:val="28"/>
          <w:szCs w:val="28"/>
          <w:lang w:eastAsia="ru-RU"/>
        </w:rPr>
      </w:pPr>
      <w:r w:rsidRPr="00651447">
        <w:rPr>
          <w:rFonts w:ascii="Times New Roman" w:eastAsia="Times New Roman" w:hAnsi="Times New Roman" w:cs="Times New Roman"/>
          <w:sz w:val="28"/>
          <w:szCs w:val="28"/>
          <w:lang w:eastAsia="ru-RU"/>
        </w:rPr>
        <w:t>Координацію виконання Програми здійснює її регіональний замовник – департамент соціального захисту населення обл</w:t>
      </w:r>
      <w:r w:rsidR="00DD3511">
        <w:rPr>
          <w:rFonts w:ascii="Times New Roman" w:eastAsia="Times New Roman" w:hAnsi="Times New Roman" w:cs="Times New Roman"/>
          <w:sz w:val="28"/>
          <w:szCs w:val="28"/>
          <w:lang w:eastAsia="ru-RU"/>
        </w:rPr>
        <w:t xml:space="preserve">асної </w:t>
      </w:r>
      <w:r w:rsidRPr="00651447">
        <w:rPr>
          <w:rFonts w:ascii="Times New Roman" w:eastAsia="Times New Roman" w:hAnsi="Times New Roman" w:cs="Times New Roman"/>
          <w:sz w:val="28"/>
          <w:szCs w:val="28"/>
          <w:lang w:eastAsia="ru-RU"/>
        </w:rPr>
        <w:t>держ</w:t>
      </w:r>
      <w:r w:rsidR="00DD3511">
        <w:rPr>
          <w:rFonts w:ascii="Times New Roman" w:eastAsia="Times New Roman" w:hAnsi="Times New Roman" w:cs="Times New Roman"/>
          <w:sz w:val="28"/>
          <w:szCs w:val="28"/>
          <w:lang w:eastAsia="ru-RU"/>
        </w:rPr>
        <w:t xml:space="preserve">авної </w:t>
      </w:r>
      <w:r w:rsidRPr="00651447">
        <w:rPr>
          <w:rFonts w:ascii="Times New Roman" w:eastAsia="Times New Roman" w:hAnsi="Times New Roman" w:cs="Times New Roman"/>
          <w:sz w:val="28"/>
          <w:szCs w:val="28"/>
          <w:lang w:eastAsia="ru-RU"/>
        </w:rPr>
        <w:t>адміністрації.</w:t>
      </w:r>
    </w:p>
    <w:p w:rsidR="00651447" w:rsidRPr="00651447" w:rsidRDefault="00651447" w:rsidP="00DD3511">
      <w:pPr>
        <w:spacing w:after="0" w:line="240" w:lineRule="auto"/>
        <w:ind w:firstLine="709"/>
        <w:contextualSpacing/>
        <w:jc w:val="both"/>
        <w:rPr>
          <w:rFonts w:ascii="Times New Roman" w:eastAsia="Times New Roman" w:hAnsi="Times New Roman" w:cs="Times New Roman"/>
          <w:sz w:val="28"/>
          <w:szCs w:val="28"/>
          <w:lang w:eastAsia="ru-RU"/>
        </w:rPr>
      </w:pPr>
      <w:r w:rsidRPr="00651447">
        <w:rPr>
          <w:rFonts w:ascii="Times New Roman" w:eastAsia="Times New Roman" w:hAnsi="Times New Roman" w:cs="Times New Roman"/>
          <w:sz w:val="28"/>
          <w:szCs w:val="28"/>
          <w:lang w:eastAsia="ru-RU"/>
        </w:rPr>
        <w:t>Контроль за ходом виконання Програми здійснює постійна комісія обласної ради з питань науки, освіти, соціальної політики та праці. Департамент соціального захисту населення обл</w:t>
      </w:r>
      <w:r w:rsidR="00DD3511">
        <w:rPr>
          <w:rFonts w:ascii="Times New Roman" w:eastAsia="Times New Roman" w:hAnsi="Times New Roman" w:cs="Times New Roman"/>
          <w:sz w:val="28"/>
          <w:szCs w:val="28"/>
          <w:lang w:eastAsia="ru-RU"/>
        </w:rPr>
        <w:t xml:space="preserve">асної </w:t>
      </w:r>
      <w:r w:rsidRPr="00651447">
        <w:rPr>
          <w:rFonts w:ascii="Times New Roman" w:eastAsia="Times New Roman" w:hAnsi="Times New Roman" w:cs="Times New Roman"/>
          <w:sz w:val="28"/>
          <w:szCs w:val="28"/>
          <w:lang w:eastAsia="ru-RU"/>
        </w:rPr>
        <w:t>держ</w:t>
      </w:r>
      <w:r w:rsidR="00DD3511">
        <w:rPr>
          <w:rFonts w:ascii="Times New Roman" w:eastAsia="Times New Roman" w:hAnsi="Times New Roman" w:cs="Times New Roman"/>
          <w:sz w:val="28"/>
          <w:szCs w:val="28"/>
          <w:lang w:eastAsia="ru-RU"/>
        </w:rPr>
        <w:t xml:space="preserve">авної </w:t>
      </w:r>
      <w:r w:rsidRPr="00651447">
        <w:rPr>
          <w:rFonts w:ascii="Times New Roman" w:eastAsia="Times New Roman" w:hAnsi="Times New Roman" w:cs="Times New Roman"/>
          <w:sz w:val="28"/>
          <w:szCs w:val="28"/>
          <w:lang w:eastAsia="ru-RU"/>
        </w:rPr>
        <w:t>адміністрації щокварталу</w:t>
      </w:r>
      <w:r w:rsidR="00DD3511">
        <w:rPr>
          <w:rFonts w:ascii="Times New Roman" w:eastAsia="Times New Roman" w:hAnsi="Times New Roman" w:cs="Times New Roman"/>
          <w:sz w:val="28"/>
          <w:szCs w:val="28"/>
          <w:lang w:eastAsia="ru-RU"/>
        </w:rPr>
        <w:t xml:space="preserve"> </w:t>
      </w:r>
      <w:r w:rsidRPr="00651447">
        <w:rPr>
          <w:rFonts w:ascii="Times New Roman" w:eastAsia="Times New Roman" w:hAnsi="Times New Roman" w:cs="Times New Roman"/>
          <w:sz w:val="28"/>
          <w:szCs w:val="28"/>
          <w:lang w:eastAsia="ru-RU"/>
        </w:rPr>
        <w:t>до 15 числа місяця, що настає за звітним періодом, надає інформацію про хід виконання Програми до обласної ради та обл</w:t>
      </w:r>
      <w:r w:rsidR="00DD3511">
        <w:rPr>
          <w:rFonts w:ascii="Times New Roman" w:eastAsia="Times New Roman" w:hAnsi="Times New Roman" w:cs="Times New Roman"/>
          <w:sz w:val="28"/>
          <w:szCs w:val="28"/>
          <w:lang w:eastAsia="ru-RU"/>
        </w:rPr>
        <w:t xml:space="preserve">асної </w:t>
      </w:r>
      <w:r w:rsidRPr="00651447">
        <w:rPr>
          <w:rFonts w:ascii="Times New Roman" w:eastAsia="Times New Roman" w:hAnsi="Times New Roman" w:cs="Times New Roman"/>
          <w:sz w:val="28"/>
          <w:szCs w:val="28"/>
          <w:lang w:eastAsia="ru-RU"/>
        </w:rPr>
        <w:t>держ</w:t>
      </w:r>
      <w:r w:rsidR="00DD3511">
        <w:rPr>
          <w:rFonts w:ascii="Times New Roman" w:eastAsia="Times New Roman" w:hAnsi="Times New Roman" w:cs="Times New Roman"/>
          <w:sz w:val="28"/>
          <w:szCs w:val="28"/>
          <w:lang w:eastAsia="ru-RU"/>
        </w:rPr>
        <w:t xml:space="preserve">авної </w:t>
      </w:r>
      <w:r w:rsidRPr="00651447">
        <w:rPr>
          <w:rFonts w:ascii="Times New Roman" w:eastAsia="Times New Roman" w:hAnsi="Times New Roman" w:cs="Times New Roman"/>
          <w:sz w:val="28"/>
          <w:szCs w:val="28"/>
          <w:lang w:eastAsia="ru-RU"/>
        </w:rPr>
        <w:t>адміністрації.</w:t>
      </w:r>
    </w:p>
    <w:p w:rsidR="00651447" w:rsidRPr="00651447" w:rsidRDefault="00651447" w:rsidP="00D630EF">
      <w:pPr>
        <w:tabs>
          <w:tab w:val="left" w:pos="2860"/>
          <w:tab w:val="center" w:pos="4819"/>
          <w:tab w:val="left" w:pos="5610"/>
        </w:tabs>
        <w:spacing w:after="0" w:line="240" w:lineRule="auto"/>
        <w:ind w:firstLine="709"/>
        <w:rPr>
          <w:rFonts w:ascii="Times New Roman" w:eastAsia="Times New Roman" w:hAnsi="Times New Roman" w:cs="Times New Roman"/>
          <w:b/>
          <w:sz w:val="28"/>
          <w:szCs w:val="28"/>
          <w:lang w:eastAsia="uk-UA"/>
        </w:rPr>
      </w:pPr>
    </w:p>
    <w:p w:rsidR="00651447" w:rsidRPr="00651447" w:rsidRDefault="00651447" w:rsidP="00D630EF">
      <w:pPr>
        <w:tabs>
          <w:tab w:val="left" w:pos="2860"/>
          <w:tab w:val="center" w:pos="4819"/>
          <w:tab w:val="left" w:pos="5610"/>
        </w:tabs>
        <w:spacing w:after="0" w:line="240" w:lineRule="auto"/>
        <w:ind w:firstLine="709"/>
        <w:jc w:val="center"/>
        <w:rPr>
          <w:rFonts w:ascii="Times New Roman" w:eastAsia="Times New Roman" w:hAnsi="Times New Roman" w:cs="Times New Roman"/>
          <w:sz w:val="28"/>
          <w:szCs w:val="28"/>
          <w:lang w:eastAsia="uk-UA"/>
        </w:rPr>
      </w:pPr>
      <w:r w:rsidRPr="00651447">
        <w:rPr>
          <w:rFonts w:ascii="Times New Roman" w:eastAsia="Times New Roman" w:hAnsi="Times New Roman" w:cs="Times New Roman"/>
          <w:b/>
          <w:sz w:val="28"/>
          <w:szCs w:val="28"/>
          <w:lang w:eastAsia="uk-UA"/>
        </w:rPr>
        <w:t>Х. Очікувані кінцеві результати виконання Програми</w:t>
      </w:r>
    </w:p>
    <w:p w:rsidR="00651447" w:rsidRPr="00651447" w:rsidRDefault="00651447" w:rsidP="00D630EF">
      <w:pPr>
        <w:tabs>
          <w:tab w:val="left" w:pos="1425"/>
        </w:tabs>
        <w:spacing w:after="0" w:line="240" w:lineRule="auto"/>
        <w:ind w:firstLine="709"/>
        <w:rPr>
          <w:rFonts w:ascii="Times New Roman" w:eastAsia="Times New Roman" w:hAnsi="Times New Roman" w:cs="Times New Roman"/>
          <w:sz w:val="28"/>
          <w:szCs w:val="28"/>
          <w:lang w:eastAsia="uk-UA"/>
        </w:rPr>
      </w:pPr>
    </w:p>
    <w:p w:rsidR="00651447" w:rsidRPr="00651447" w:rsidRDefault="00651447" w:rsidP="00D630EF">
      <w:pPr>
        <w:spacing w:after="0" w:line="240" w:lineRule="auto"/>
        <w:ind w:firstLine="709"/>
        <w:contextualSpacing/>
        <w:jc w:val="both"/>
        <w:rPr>
          <w:rFonts w:ascii="Times New Roman" w:eastAsia="Calibri" w:hAnsi="Times New Roman" w:cs="Times New Roman"/>
          <w:sz w:val="28"/>
          <w:szCs w:val="28"/>
          <w:lang w:eastAsia="ru-RU"/>
        </w:rPr>
      </w:pPr>
      <w:r w:rsidRPr="00651447">
        <w:rPr>
          <w:rFonts w:ascii="Times New Roman" w:eastAsia="Calibri" w:hAnsi="Times New Roman" w:cs="Times New Roman"/>
          <w:sz w:val="28"/>
          <w:szCs w:val="28"/>
          <w:lang w:eastAsia="ru-RU"/>
        </w:rPr>
        <w:t>Виконання Програми дасть змогу:</w:t>
      </w:r>
    </w:p>
    <w:p w:rsidR="00651447" w:rsidRPr="00651447" w:rsidRDefault="00651447" w:rsidP="00D630EF">
      <w:pPr>
        <w:spacing w:after="0" w:line="240" w:lineRule="auto"/>
        <w:ind w:firstLine="709"/>
        <w:contextualSpacing/>
        <w:jc w:val="both"/>
        <w:rPr>
          <w:rFonts w:ascii="Times New Roman" w:eastAsia="Calibri" w:hAnsi="Times New Roman" w:cs="Times New Roman"/>
          <w:sz w:val="28"/>
          <w:szCs w:val="28"/>
          <w:lang w:eastAsia="ru-RU"/>
        </w:rPr>
      </w:pPr>
      <w:r w:rsidRPr="00651447">
        <w:rPr>
          <w:rFonts w:ascii="Times New Roman" w:eastAsia="Calibri" w:hAnsi="Times New Roman" w:cs="Times New Roman"/>
          <w:sz w:val="28"/>
          <w:szCs w:val="28"/>
          <w:lang w:eastAsia="ru-RU"/>
        </w:rPr>
        <w:t>посилити взаємодію і співпрацю суб’єктів, які здійснюють заходи у сфері протидії торгівлі людьми, зокрема соціальних служб і органів Національної поліції, міжнародних організацій та громадських об’єднань з питань протидії торгівлі людьми з метою забезпечення надійного і швидкого обміну інформацією між ними;</w:t>
      </w:r>
    </w:p>
    <w:p w:rsidR="00651447" w:rsidRPr="00651447" w:rsidRDefault="00651447" w:rsidP="00D630EF">
      <w:pPr>
        <w:spacing w:after="0" w:line="240" w:lineRule="auto"/>
        <w:ind w:firstLine="709"/>
        <w:contextualSpacing/>
        <w:jc w:val="both"/>
        <w:rPr>
          <w:rFonts w:ascii="Times New Roman" w:eastAsia="Calibri" w:hAnsi="Times New Roman" w:cs="Times New Roman"/>
          <w:sz w:val="28"/>
          <w:szCs w:val="28"/>
          <w:lang w:eastAsia="ru-RU"/>
        </w:rPr>
      </w:pPr>
      <w:r w:rsidRPr="00651447">
        <w:rPr>
          <w:rFonts w:ascii="Times New Roman" w:eastAsia="Calibri" w:hAnsi="Times New Roman" w:cs="Times New Roman"/>
          <w:sz w:val="28"/>
          <w:szCs w:val="28"/>
          <w:lang w:eastAsia="ru-RU"/>
        </w:rPr>
        <w:t>підвищити професійний рівень спеціалістів, які здійснюють заходи у сфері протидії торгівлі людьми;</w:t>
      </w:r>
    </w:p>
    <w:p w:rsidR="00651447" w:rsidRPr="00651447" w:rsidRDefault="00651447" w:rsidP="00D630EF">
      <w:pPr>
        <w:spacing w:after="0" w:line="240" w:lineRule="auto"/>
        <w:ind w:firstLine="709"/>
        <w:contextualSpacing/>
        <w:jc w:val="both"/>
        <w:rPr>
          <w:rFonts w:ascii="Times New Roman" w:eastAsia="Calibri" w:hAnsi="Times New Roman" w:cs="Times New Roman"/>
          <w:sz w:val="28"/>
          <w:szCs w:val="28"/>
          <w:lang w:eastAsia="ru-RU"/>
        </w:rPr>
      </w:pPr>
      <w:r w:rsidRPr="00651447">
        <w:rPr>
          <w:rFonts w:ascii="Times New Roman" w:eastAsia="Calibri" w:hAnsi="Times New Roman" w:cs="Times New Roman"/>
          <w:sz w:val="28"/>
          <w:szCs w:val="28"/>
          <w:lang w:eastAsia="ru-RU"/>
        </w:rPr>
        <w:t xml:space="preserve">знизити рівень вразливості громадян України до потрапляння в ситуацію, пов’язану з торгівлею людьми, та збільшити кількість </w:t>
      </w:r>
      <w:proofErr w:type="spellStart"/>
      <w:r w:rsidRPr="00651447">
        <w:rPr>
          <w:rFonts w:ascii="Times New Roman" w:eastAsia="Calibri" w:hAnsi="Times New Roman" w:cs="Times New Roman"/>
          <w:sz w:val="28"/>
          <w:szCs w:val="28"/>
          <w:lang w:eastAsia="ru-RU"/>
        </w:rPr>
        <w:t>самоідентифікованих</w:t>
      </w:r>
      <w:proofErr w:type="spellEnd"/>
      <w:r w:rsidRPr="00651447">
        <w:rPr>
          <w:rFonts w:ascii="Times New Roman" w:eastAsia="Calibri" w:hAnsi="Times New Roman" w:cs="Times New Roman"/>
          <w:sz w:val="28"/>
          <w:szCs w:val="28"/>
          <w:lang w:eastAsia="ru-RU"/>
        </w:rPr>
        <w:t xml:space="preserve"> осіб, які постраждали від торгівлі людьми, через охоплення інформаційними кампаніями осіб з різних демографічних та соціальних груп населення;</w:t>
      </w:r>
    </w:p>
    <w:p w:rsidR="00651447" w:rsidRPr="00651447" w:rsidRDefault="00651447" w:rsidP="00D630EF">
      <w:pPr>
        <w:spacing w:after="0" w:line="240" w:lineRule="auto"/>
        <w:ind w:firstLine="709"/>
        <w:contextualSpacing/>
        <w:jc w:val="both"/>
        <w:rPr>
          <w:rFonts w:ascii="Times New Roman" w:eastAsia="Calibri" w:hAnsi="Times New Roman" w:cs="Times New Roman"/>
          <w:sz w:val="28"/>
          <w:szCs w:val="28"/>
          <w:lang w:eastAsia="ru-RU"/>
        </w:rPr>
      </w:pPr>
      <w:r w:rsidRPr="00651447">
        <w:rPr>
          <w:rFonts w:ascii="Times New Roman" w:eastAsia="Calibri" w:hAnsi="Times New Roman" w:cs="Times New Roman"/>
          <w:sz w:val="28"/>
          <w:szCs w:val="28"/>
          <w:lang w:eastAsia="ru-RU"/>
        </w:rPr>
        <w:t>збільшити кількість осіб, які скористалися всіма видами безоплатної допомоги та спеціалізованими послугами.</w:t>
      </w:r>
    </w:p>
    <w:p w:rsidR="0096696C" w:rsidRDefault="00651447" w:rsidP="00DD3511">
      <w:pPr>
        <w:spacing w:after="0" w:line="240" w:lineRule="auto"/>
        <w:ind w:firstLine="709"/>
        <w:contextualSpacing/>
        <w:jc w:val="both"/>
        <w:rPr>
          <w:rFonts w:ascii="Times New Roman" w:eastAsia="Calibri" w:hAnsi="Times New Roman" w:cs="Times New Roman"/>
          <w:sz w:val="28"/>
          <w:szCs w:val="28"/>
          <w:lang w:eastAsia="ru-RU"/>
        </w:rPr>
      </w:pPr>
      <w:r w:rsidRPr="00651447">
        <w:rPr>
          <w:rFonts w:ascii="Times New Roman" w:eastAsia="Calibri" w:hAnsi="Times New Roman" w:cs="Times New Roman"/>
          <w:sz w:val="28"/>
          <w:szCs w:val="28"/>
          <w:lang w:eastAsia="ru-RU"/>
        </w:rPr>
        <w:t>Очікувані кінцеві результати виконання</w:t>
      </w:r>
      <w:r w:rsidR="00DD3511">
        <w:rPr>
          <w:rFonts w:ascii="Times New Roman" w:eastAsia="Calibri" w:hAnsi="Times New Roman" w:cs="Times New Roman"/>
          <w:sz w:val="28"/>
          <w:szCs w:val="28"/>
          <w:lang w:eastAsia="ru-RU"/>
        </w:rPr>
        <w:t xml:space="preserve"> Програми викладено у додатку 2 </w:t>
      </w:r>
      <w:r w:rsidR="00DD3511">
        <w:rPr>
          <w:rFonts w:ascii="Times New Roman" w:hAnsi="Times New Roman" w:cs="Times New Roman"/>
          <w:sz w:val="28"/>
          <w:szCs w:val="28"/>
        </w:rPr>
        <w:t>до додатка до рішення обласної ради</w:t>
      </w:r>
      <w:r w:rsidR="00DD3511">
        <w:rPr>
          <w:rFonts w:ascii="Times New Roman" w:eastAsia="Calibri" w:hAnsi="Times New Roman" w:cs="Times New Roman"/>
          <w:sz w:val="28"/>
          <w:szCs w:val="28"/>
          <w:lang w:eastAsia="ru-RU"/>
        </w:rPr>
        <w:t>.</w:t>
      </w:r>
    </w:p>
    <w:p w:rsidR="00DD3511" w:rsidRDefault="00DD3511" w:rsidP="00DD3511">
      <w:pPr>
        <w:spacing w:after="0" w:line="240" w:lineRule="auto"/>
        <w:ind w:firstLine="709"/>
        <w:contextualSpacing/>
        <w:jc w:val="both"/>
        <w:rPr>
          <w:rFonts w:ascii="Times New Roman" w:eastAsia="Calibri" w:hAnsi="Times New Roman" w:cs="Times New Roman"/>
          <w:sz w:val="28"/>
          <w:szCs w:val="28"/>
          <w:lang w:eastAsia="ru-RU"/>
        </w:rPr>
      </w:pPr>
    </w:p>
    <w:p w:rsidR="00DD3511" w:rsidRDefault="00DD3511" w:rsidP="00DD3511">
      <w:pPr>
        <w:spacing w:after="0" w:line="240" w:lineRule="auto"/>
        <w:ind w:firstLine="709"/>
        <w:contextualSpacing/>
        <w:jc w:val="both"/>
        <w:rPr>
          <w:rFonts w:ascii="Times New Roman" w:eastAsia="Calibri" w:hAnsi="Times New Roman" w:cs="Times New Roman"/>
          <w:sz w:val="28"/>
          <w:szCs w:val="28"/>
          <w:lang w:eastAsia="ru-RU"/>
        </w:rPr>
      </w:pPr>
    </w:p>
    <w:p w:rsidR="00DD3511" w:rsidRPr="00DD3511" w:rsidRDefault="00DD3511" w:rsidP="00DD3511">
      <w:pPr>
        <w:spacing w:after="0" w:line="240" w:lineRule="auto"/>
        <w:rPr>
          <w:rFonts w:ascii="Times New Roman" w:eastAsia="Times New Roman" w:hAnsi="Times New Roman" w:cs="Times New Roman"/>
          <w:sz w:val="28"/>
          <w:szCs w:val="28"/>
          <w:lang w:eastAsia="ru-RU"/>
        </w:rPr>
      </w:pPr>
      <w:r w:rsidRPr="00DD3511">
        <w:rPr>
          <w:rFonts w:ascii="Times New Roman" w:eastAsia="Calibri" w:hAnsi="Times New Roman" w:cs="Times New Roman"/>
          <w:b/>
          <w:sz w:val="28"/>
          <w:szCs w:val="28"/>
        </w:rPr>
        <w:t>Заступник голови обласної ради                                          І. КАШИРІН</w:t>
      </w:r>
    </w:p>
    <w:sectPr w:rsidR="00DD3511" w:rsidRPr="00DD3511" w:rsidSect="00651447">
      <w:headerReference w:type="default" r:id="rId9"/>
      <w:pgSz w:w="11906" w:h="16838" w:code="9"/>
      <w:pgMar w:top="1134" w:right="851" w:bottom="1418"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96D" w:rsidRDefault="0033696D" w:rsidP="00651447">
      <w:pPr>
        <w:spacing w:after="0" w:line="240" w:lineRule="auto"/>
      </w:pPr>
      <w:r>
        <w:separator/>
      </w:r>
    </w:p>
  </w:endnote>
  <w:endnote w:type="continuationSeparator" w:id="0">
    <w:p w:rsidR="0033696D" w:rsidRDefault="0033696D" w:rsidP="0065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96D" w:rsidRDefault="0033696D" w:rsidP="00651447">
      <w:pPr>
        <w:spacing w:after="0" w:line="240" w:lineRule="auto"/>
      </w:pPr>
      <w:r>
        <w:separator/>
      </w:r>
    </w:p>
  </w:footnote>
  <w:footnote w:type="continuationSeparator" w:id="0">
    <w:p w:rsidR="0033696D" w:rsidRDefault="0033696D" w:rsidP="00651447">
      <w:pPr>
        <w:spacing w:after="0" w:line="240" w:lineRule="auto"/>
      </w:pPr>
      <w:r>
        <w:continuationSeparator/>
      </w:r>
    </w:p>
  </w:footnote>
  <w:footnote w:id="1">
    <w:p w:rsidR="0079465D" w:rsidRPr="0079465D" w:rsidRDefault="0079465D">
      <w:pPr>
        <w:pStyle w:val="aa"/>
      </w:pPr>
      <w:r>
        <w:rPr>
          <w:rStyle w:val="ac"/>
          <w:lang w:val="ru-RU"/>
        </w:rPr>
        <w:t>*</w:t>
      </w:r>
      <w:r>
        <w:t xml:space="preserve"> </w:t>
      </w:r>
      <w:r w:rsidRPr="0079465D">
        <w:rPr>
          <w:rFonts w:ascii="Times New Roman" w:hAnsi="Times New Roman" w:cs="Times New Roman"/>
        </w:rPr>
        <w:t>середній показник відсотка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66512"/>
      <w:docPartObj>
        <w:docPartGallery w:val="Page Numbers (Top of Page)"/>
        <w:docPartUnique/>
      </w:docPartObj>
    </w:sdtPr>
    <w:sdtEndPr>
      <w:rPr>
        <w:rFonts w:ascii="Times New Roman" w:hAnsi="Times New Roman" w:cs="Times New Roman"/>
        <w:sz w:val="28"/>
        <w:szCs w:val="28"/>
      </w:rPr>
    </w:sdtEndPr>
    <w:sdtContent>
      <w:p w:rsidR="00651447" w:rsidRPr="00651447" w:rsidRDefault="00651447" w:rsidP="00651447">
        <w:pPr>
          <w:pStyle w:val="a3"/>
          <w:jc w:val="center"/>
          <w:rPr>
            <w:rFonts w:ascii="Times New Roman" w:hAnsi="Times New Roman" w:cs="Times New Roman"/>
            <w:sz w:val="28"/>
            <w:szCs w:val="28"/>
          </w:rPr>
        </w:pPr>
        <w:r w:rsidRPr="00651447">
          <w:rPr>
            <w:rFonts w:ascii="Times New Roman" w:hAnsi="Times New Roman" w:cs="Times New Roman"/>
            <w:sz w:val="28"/>
            <w:szCs w:val="28"/>
          </w:rPr>
          <w:fldChar w:fldCharType="begin"/>
        </w:r>
        <w:r w:rsidRPr="00651447">
          <w:rPr>
            <w:rFonts w:ascii="Times New Roman" w:hAnsi="Times New Roman" w:cs="Times New Roman"/>
            <w:sz w:val="28"/>
            <w:szCs w:val="28"/>
          </w:rPr>
          <w:instrText>PAGE   \* MERGEFORMAT</w:instrText>
        </w:r>
        <w:r w:rsidRPr="00651447">
          <w:rPr>
            <w:rFonts w:ascii="Times New Roman" w:hAnsi="Times New Roman" w:cs="Times New Roman"/>
            <w:sz w:val="28"/>
            <w:szCs w:val="28"/>
          </w:rPr>
          <w:fldChar w:fldCharType="separate"/>
        </w:r>
        <w:r w:rsidR="00E9174B" w:rsidRPr="00E9174B">
          <w:rPr>
            <w:rFonts w:ascii="Times New Roman" w:hAnsi="Times New Roman" w:cs="Times New Roman"/>
            <w:noProof/>
            <w:sz w:val="28"/>
            <w:szCs w:val="28"/>
            <w:lang w:val="ru-RU"/>
          </w:rPr>
          <w:t>7</w:t>
        </w:r>
        <w:r w:rsidRPr="00651447">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F4E82"/>
    <w:multiLevelType w:val="multilevel"/>
    <w:tmpl w:val="289083BC"/>
    <w:lvl w:ilvl="0">
      <w:start w:val="1"/>
      <w:numFmt w:val="decimal"/>
      <w:lvlText w:val="%1."/>
      <w:lvlJc w:val="left"/>
      <w:pPr>
        <w:ind w:left="405" w:hanging="405"/>
      </w:pPr>
      <w:rPr>
        <w:rFonts w:hint="default"/>
      </w:rPr>
    </w:lvl>
    <w:lvl w:ilvl="1">
      <w:start w:val="1"/>
      <w:numFmt w:val="decimal"/>
      <w:lvlText w:val="%1.%2."/>
      <w:lvlJc w:val="left"/>
      <w:pPr>
        <w:ind w:left="424" w:hanging="405"/>
      </w:pPr>
      <w:rPr>
        <w:rFonts w:hint="default"/>
      </w:rPr>
    </w:lvl>
    <w:lvl w:ilvl="2">
      <w:start w:val="1"/>
      <w:numFmt w:val="decimal"/>
      <w:lvlText w:val="%1.%2.%3."/>
      <w:lvlJc w:val="left"/>
      <w:pPr>
        <w:ind w:left="758" w:hanging="720"/>
      </w:pPr>
      <w:rPr>
        <w:rFonts w:hint="default"/>
      </w:rPr>
    </w:lvl>
    <w:lvl w:ilvl="3">
      <w:start w:val="1"/>
      <w:numFmt w:val="decimal"/>
      <w:lvlText w:val="%1.%2.%3.%4."/>
      <w:lvlJc w:val="left"/>
      <w:pPr>
        <w:ind w:left="777" w:hanging="720"/>
      </w:pPr>
      <w:rPr>
        <w:rFonts w:hint="default"/>
      </w:rPr>
    </w:lvl>
    <w:lvl w:ilvl="4">
      <w:start w:val="1"/>
      <w:numFmt w:val="decimal"/>
      <w:lvlText w:val="%1.%2.%3.%4.%5."/>
      <w:lvlJc w:val="left"/>
      <w:pPr>
        <w:ind w:left="796" w:hanging="720"/>
      </w:pPr>
      <w:rPr>
        <w:rFonts w:hint="default"/>
      </w:rPr>
    </w:lvl>
    <w:lvl w:ilvl="5">
      <w:start w:val="1"/>
      <w:numFmt w:val="decimal"/>
      <w:lvlText w:val="%1.%2.%3.%4.%5.%6."/>
      <w:lvlJc w:val="left"/>
      <w:pPr>
        <w:ind w:left="1175" w:hanging="1080"/>
      </w:pPr>
      <w:rPr>
        <w:rFonts w:hint="default"/>
      </w:rPr>
    </w:lvl>
    <w:lvl w:ilvl="6">
      <w:start w:val="1"/>
      <w:numFmt w:val="decimal"/>
      <w:lvlText w:val="%1.%2.%3.%4.%5.%6.%7."/>
      <w:lvlJc w:val="left"/>
      <w:pPr>
        <w:ind w:left="1194" w:hanging="1080"/>
      </w:pPr>
      <w:rPr>
        <w:rFonts w:hint="default"/>
      </w:rPr>
    </w:lvl>
    <w:lvl w:ilvl="7">
      <w:start w:val="1"/>
      <w:numFmt w:val="decimal"/>
      <w:lvlText w:val="%1.%2.%3.%4.%5.%6.%7.%8."/>
      <w:lvlJc w:val="left"/>
      <w:pPr>
        <w:ind w:left="1213" w:hanging="1080"/>
      </w:pPr>
      <w:rPr>
        <w:rFonts w:hint="default"/>
      </w:rPr>
    </w:lvl>
    <w:lvl w:ilvl="8">
      <w:start w:val="1"/>
      <w:numFmt w:val="decimal"/>
      <w:lvlText w:val="%1.%2.%3.%4.%5.%6.%7.%8.%9."/>
      <w:lvlJc w:val="left"/>
      <w:pPr>
        <w:ind w:left="1592" w:hanging="1440"/>
      </w:pPr>
      <w:rPr>
        <w:rFonts w:hint="default"/>
      </w:rPr>
    </w:lvl>
  </w:abstractNum>
  <w:abstractNum w:abstractNumId="1">
    <w:nsid w:val="6A673147"/>
    <w:multiLevelType w:val="multilevel"/>
    <w:tmpl w:val="6A78FA8E"/>
    <w:lvl w:ilvl="0">
      <w:start w:val="1"/>
      <w:numFmt w:val="decimal"/>
      <w:lvlText w:val="%1."/>
      <w:lvlJc w:val="left"/>
      <w:pPr>
        <w:ind w:left="1407" w:hanging="840"/>
      </w:pPr>
      <w:rPr>
        <w:rFonts w:hint="default"/>
      </w:rPr>
    </w:lvl>
    <w:lvl w:ilvl="1">
      <w:start w:val="4"/>
      <w:numFmt w:val="decimal"/>
      <w:isLgl/>
      <w:lvlText w:val="%1.%2."/>
      <w:lvlJc w:val="left"/>
      <w:pPr>
        <w:ind w:left="61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2007" w:hanging="1440"/>
      </w:pPr>
      <w:rPr>
        <w:rFonts w:hint="default"/>
      </w:rPr>
    </w:lvl>
  </w:abstractNum>
  <w:abstractNum w:abstractNumId="2">
    <w:nsid w:val="79CA7FDD"/>
    <w:multiLevelType w:val="multilevel"/>
    <w:tmpl w:val="F84055FA"/>
    <w:lvl w:ilvl="0">
      <w:start w:val="1"/>
      <w:numFmt w:val="decimal"/>
      <w:lvlText w:val="%1."/>
      <w:lvlJc w:val="left"/>
      <w:pPr>
        <w:ind w:left="405" w:hanging="405"/>
      </w:pPr>
      <w:rPr>
        <w:rFonts w:hint="default"/>
      </w:rPr>
    </w:lvl>
    <w:lvl w:ilvl="1">
      <w:start w:val="1"/>
      <w:numFmt w:val="decimal"/>
      <w:lvlText w:val="%1.%2."/>
      <w:lvlJc w:val="left"/>
      <w:pPr>
        <w:ind w:left="424" w:hanging="405"/>
      </w:pPr>
      <w:rPr>
        <w:rFonts w:hint="default"/>
      </w:rPr>
    </w:lvl>
    <w:lvl w:ilvl="2">
      <w:start w:val="1"/>
      <w:numFmt w:val="decimal"/>
      <w:lvlText w:val="%1.%2.%3."/>
      <w:lvlJc w:val="left"/>
      <w:pPr>
        <w:ind w:left="758" w:hanging="720"/>
      </w:pPr>
      <w:rPr>
        <w:rFonts w:hint="default"/>
      </w:rPr>
    </w:lvl>
    <w:lvl w:ilvl="3">
      <w:start w:val="1"/>
      <w:numFmt w:val="decimal"/>
      <w:lvlText w:val="%1.%2.%3.%4."/>
      <w:lvlJc w:val="left"/>
      <w:pPr>
        <w:ind w:left="777" w:hanging="720"/>
      </w:pPr>
      <w:rPr>
        <w:rFonts w:hint="default"/>
      </w:rPr>
    </w:lvl>
    <w:lvl w:ilvl="4">
      <w:start w:val="1"/>
      <w:numFmt w:val="decimal"/>
      <w:lvlText w:val="%1.%2.%3.%4.%5."/>
      <w:lvlJc w:val="left"/>
      <w:pPr>
        <w:ind w:left="796" w:hanging="720"/>
      </w:pPr>
      <w:rPr>
        <w:rFonts w:hint="default"/>
      </w:rPr>
    </w:lvl>
    <w:lvl w:ilvl="5">
      <w:start w:val="1"/>
      <w:numFmt w:val="decimal"/>
      <w:lvlText w:val="%1.%2.%3.%4.%5.%6."/>
      <w:lvlJc w:val="left"/>
      <w:pPr>
        <w:ind w:left="1175" w:hanging="1080"/>
      </w:pPr>
      <w:rPr>
        <w:rFonts w:hint="default"/>
      </w:rPr>
    </w:lvl>
    <w:lvl w:ilvl="6">
      <w:start w:val="1"/>
      <w:numFmt w:val="decimal"/>
      <w:lvlText w:val="%1.%2.%3.%4.%5.%6.%7."/>
      <w:lvlJc w:val="left"/>
      <w:pPr>
        <w:ind w:left="1194" w:hanging="1080"/>
      </w:pPr>
      <w:rPr>
        <w:rFonts w:hint="default"/>
      </w:rPr>
    </w:lvl>
    <w:lvl w:ilvl="7">
      <w:start w:val="1"/>
      <w:numFmt w:val="decimal"/>
      <w:lvlText w:val="%1.%2.%3.%4.%5.%6.%7.%8."/>
      <w:lvlJc w:val="left"/>
      <w:pPr>
        <w:ind w:left="1213" w:hanging="1080"/>
      </w:pPr>
      <w:rPr>
        <w:rFonts w:hint="default"/>
      </w:rPr>
    </w:lvl>
    <w:lvl w:ilvl="8">
      <w:start w:val="1"/>
      <w:numFmt w:val="decimal"/>
      <w:lvlText w:val="%1.%2.%3.%4.%5.%6.%7.%8.%9."/>
      <w:lvlJc w:val="left"/>
      <w:pPr>
        <w:ind w:left="1592"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447"/>
    <w:rsid w:val="001C6B55"/>
    <w:rsid w:val="0033696D"/>
    <w:rsid w:val="00363E4A"/>
    <w:rsid w:val="00442849"/>
    <w:rsid w:val="004D6860"/>
    <w:rsid w:val="005E32E3"/>
    <w:rsid w:val="00651447"/>
    <w:rsid w:val="006D48DB"/>
    <w:rsid w:val="0079465D"/>
    <w:rsid w:val="00866226"/>
    <w:rsid w:val="008E2E43"/>
    <w:rsid w:val="008F0536"/>
    <w:rsid w:val="009451F2"/>
    <w:rsid w:val="00960D0D"/>
    <w:rsid w:val="0096696C"/>
    <w:rsid w:val="00A822EE"/>
    <w:rsid w:val="00A8429C"/>
    <w:rsid w:val="00AD6E0A"/>
    <w:rsid w:val="00B204EB"/>
    <w:rsid w:val="00B33A0E"/>
    <w:rsid w:val="00B56129"/>
    <w:rsid w:val="00B87CE4"/>
    <w:rsid w:val="00BF31AA"/>
    <w:rsid w:val="00C62506"/>
    <w:rsid w:val="00C66EBE"/>
    <w:rsid w:val="00D20A9D"/>
    <w:rsid w:val="00D630EF"/>
    <w:rsid w:val="00D9197A"/>
    <w:rsid w:val="00DA6B84"/>
    <w:rsid w:val="00DD3511"/>
    <w:rsid w:val="00E7640A"/>
    <w:rsid w:val="00E9174B"/>
    <w:rsid w:val="00E968DB"/>
    <w:rsid w:val="00F61718"/>
    <w:rsid w:val="00F713BB"/>
    <w:rsid w:val="00F84C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447"/>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51447"/>
  </w:style>
  <w:style w:type="paragraph" w:styleId="a5">
    <w:name w:val="footer"/>
    <w:basedOn w:val="a"/>
    <w:link w:val="a6"/>
    <w:uiPriority w:val="99"/>
    <w:unhideWhenUsed/>
    <w:rsid w:val="00651447"/>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51447"/>
  </w:style>
  <w:style w:type="paragraph" w:styleId="a7">
    <w:name w:val="List Paragraph"/>
    <w:basedOn w:val="a"/>
    <w:uiPriority w:val="34"/>
    <w:qFormat/>
    <w:rsid w:val="00866226"/>
    <w:pPr>
      <w:ind w:left="720"/>
      <w:contextualSpacing/>
    </w:pPr>
  </w:style>
  <w:style w:type="paragraph" w:styleId="a8">
    <w:name w:val="Balloon Text"/>
    <w:basedOn w:val="a"/>
    <w:link w:val="a9"/>
    <w:uiPriority w:val="99"/>
    <w:semiHidden/>
    <w:unhideWhenUsed/>
    <w:rsid w:val="006D48D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D48DB"/>
    <w:rPr>
      <w:rFonts w:ascii="Tahoma" w:hAnsi="Tahoma" w:cs="Tahoma"/>
      <w:sz w:val="16"/>
      <w:szCs w:val="16"/>
    </w:rPr>
  </w:style>
  <w:style w:type="paragraph" w:styleId="aa">
    <w:name w:val="footnote text"/>
    <w:basedOn w:val="a"/>
    <w:link w:val="ab"/>
    <w:uiPriority w:val="99"/>
    <w:semiHidden/>
    <w:unhideWhenUsed/>
    <w:rsid w:val="0079465D"/>
    <w:pPr>
      <w:spacing w:after="0" w:line="240" w:lineRule="auto"/>
    </w:pPr>
    <w:rPr>
      <w:sz w:val="20"/>
      <w:szCs w:val="20"/>
    </w:rPr>
  </w:style>
  <w:style w:type="character" w:customStyle="1" w:styleId="ab">
    <w:name w:val="Текст сноски Знак"/>
    <w:basedOn w:val="a0"/>
    <w:link w:val="aa"/>
    <w:uiPriority w:val="99"/>
    <w:semiHidden/>
    <w:rsid w:val="0079465D"/>
    <w:rPr>
      <w:sz w:val="20"/>
      <w:szCs w:val="20"/>
    </w:rPr>
  </w:style>
  <w:style w:type="character" w:styleId="ac">
    <w:name w:val="footnote reference"/>
    <w:basedOn w:val="a0"/>
    <w:uiPriority w:val="99"/>
    <w:semiHidden/>
    <w:unhideWhenUsed/>
    <w:rsid w:val="0079465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447"/>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51447"/>
  </w:style>
  <w:style w:type="paragraph" w:styleId="a5">
    <w:name w:val="footer"/>
    <w:basedOn w:val="a"/>
    <w:link w:val="a6"/>
    <w:uiPriority w:val="99"/>
    <w:unhideWhenUsed/>
    <w:rsid w:val="00651447"/>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51447"/>
  </w:style>
  <w:style w:type="paragraph" w:styleId="a7">
    <w:name w:val="List Paragraph"/>
    <w:basedOn w:val="a"/>
    <w:uiPriority w:val="34"/>
    <w:qFormat/>
    <w:rsid w:val="00866226"/>
    <w:pPr>
      <w:ind w:left="720"/>
      <w:contextualSpacing/>
    </w:pPr>
  </w:style>
  <w:style w:type="paragraph" w:styleId="a8">
    <w:name w:val="Balloon Text"/>
    <w:basedOn w:val="a"/>
    <w:link w:val="a9"/>
    <w:uiPriority w:val="99"/>
    <w:semiHidden/>
    <w:unhideWhenUsed/>
    <w:rsid w:val="006D48D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D48DB"/>
    <w:rPr>
      <w:rFonts w:ascii="Tahoma" w:hAnsi="Tahoma" w:cs="Tahoma"/>
      <w:sz w:val="16"/>
      <w:szCs w:val="16"/>
    </w:rPr>
  </w:style>
  <w:style w:type="paragraph" w:styleId="aa">
    <w:name w:val="footnote text"/>
    <w:basedOn w:val="a"/>
    <w:link w:val="ab"/>
    <w:uiPriority w:val="99"/>
    <w:semiHidden/>
    <w:unhideWhenUsed/>
    <w:rsid w:val="0079465D"/>
    <w:pPr>
      <w:spacing w:after="0" w:line="240" w:lineRule="auto"/>
    </w:pPr>
    <w:rPr>
      <w:sz w:val="20"/>
      <w:szCs w:val="20"/>
    </w:rPr>
  </w:style>
  <w:style w:type="character" w:customStyle="1" w:styleId="ab">
    <w:name w:val="Текст сноски Знак"/>
    <w:basedOn w:val="a0"/>
    <w:link w:val="aa"/>
    <w:uiPriority w:val="99"/>
    <w:semiHidden/>
    <w:rsid w:val="0079465D"/>
    <w:rPr>
      <w:sz w:val="20"/>
      <w:szCs w:val="20"/>
    </w:rPr>
  </w:style>
  <w:style w:type="character" w:styleId="ac">
    <w:name w:val="footnote reference"/>
    <w:basedOn w:val="a0"/>
    <w:uiPriority w:val="99"/>
    <w:semiHidden/>
    <w:unhideWhenUsed/>
    <w:rsid w:val="007946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D5CD-46D8-4D47-99AC-1358A6437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8158</Words>
  <Characters>4651</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cp:revision>
  <cp:lastPrinted>2025-12-12T12:15:00Z</cp:lastPrinted>
  <dcterms:created xsi:type="dcterms:W3CDTF">2025-12-12T11:14:00Z</dcterms:created>
  <dcterms:modified xsi:type="dcterms:W3CDTF">2025-12-19T12:27:00Z</dcterms:modified>
</cp:coreProperties>
</file>