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2D33" w14:textId="77777777" w:rsidR="009E6881" w:rsidRPr="004324E8" w:rsidRDefault="009E6881" w:rsidP="009E6881">
      <w:pPr>
        <w:ind w:firstLine="4820"/>
        <w:jc w:val="right"/>
        <w:rPr>
          <w:b/>
          <w:bCs/>
          <w:szCs w:val="28"/>
          <w:u w:val="single"/>
          <w:lang w:val="ru-RU"/>
        </w:rPr>
      </w:pPr>
      <w:r w:rsidRPr="004324E8">
        <w:rPr>
          <w:b/>
          <w:bCs/>
          <w:szCs w:val="28"/>
          <w:u w:val="single"/>
          <w:lang w:val="ru-RU"/>
        </w:rPr>
        <w:t>ПРОЄКТ</w:t>
      </w:r>
    </w:p>
    <w:p w14:paraId="4FF9E4C2" w14:textId="77777777" w:rsidR="009E6881" w:rsidRDefault="009E6881" w:rsidP="009E6881">
      <w:pPr>
        <w:ind w:left="709"/>
        <w:contextualSpacing/>
        <w:jc w:val="center"/>
        <w:rPr>
          <w:szCs w:val="28"/>
        </w:rPr>
      </w:pPr>
    </w:p>
    <w:p w14:paraId="40C9D752" w14:textId="57CEC78C" w:rsidR="009E6881" w:rsidRDefault="009E6881" w:rsidP="009E6881">
      <w:pPr>
        <w:ind w:left="709"/>
        <w:contextualSpacing/>
        <w:jc w:val="center"/>
        <w:rPr>
          <w:szCs w:val="28"/>
        </w:rPr>
      </w:pPr>
      <w:r>
        <w:rPr>
          <w:szCs w:val="28"/>
        </w:rPr>
        <w:t xml:space="preserve">Порядок денний засідання постійної комісії </w:t>
      </w:r>
      <w:r w:rsidR="00195514">
        <w:rPr>
          <w:szCs w:val="28"/>
        </w:rPr>
        <w:t>обласної ради</w:t>
      </w:r>
    </w:p>
    <w:p w14:paraId="1A562D66" w14:textId="77777777" w:rsidR="009E6881" w:rsidRDefault="009E6881" w:rsidP="009E6881">
      <w:pPr>
        <w:ind w:left="709"/>
        <w:contextualSpacing/>
        <w:jc w:val="center"/>
        <w:rPr>
          <w:szCs w:val="28"/>
        </w:rPr>
      </w:pPr>
      <w:r>
        <w:rPr>
          <w:szCs w:val="28"/>
        </w:rPr>
        <w:t>з питань житлово-комунального господарства</w:t>
      </w:r>
    </w:p>
    <w:p w14:paraId="72D7F181" w14:textId="77777777" w:rsidR="00C1676E" w:rsidRPr="007847D9" w:rsidRDefault="00C1676E" w:rsidP="009E6881">
      <w:pPr>
        <w:ind w:left="709"/>
        <w:contextualSpacing/>
        <w:jc w:val="center"/>
        <w:rPr>
          <w:szCs w:val="28"/>
          <w:lang w:val="ru-RU"/>
        </w:rPr>
      </w:pPr>
    </w:p>
    <w:p w14:paraId="6EED2E2E" w14:textId="3890AE3C" w:rsidR="009E6881" w:rsidRDefault="00C1676E" w:rsidP="009E6881">
      <w:pPr>
        <w:contextualSpacing/>
        <w:jc w:val="both"/>
        <w:rPr>
          <w:szCs w:val="28"/>
        </w:rPr>
      </w:pPr>
      <w:r>
        <w:rPr>
          <w:szCs w:val="28"/>
          <w:lang w:val="ru-RU"/>
        </w:rPr>
        <w:t>04</w:t>
      </w:r>
      <w:r w:rsidR="00434791">
        <w:rPr>
          <w:szCs w:val="28"/>
          <w:lang w:val="ru-RU"/>
        </w:rPr>
        <w:t xml:space="preserve"> </w:t>
      </w:r>
      <w:r w:rsidR="00B70CD0">
        <w:rPr>
          <w:szCs w:val="28"/>
          <w:lang w:val="ru-RU"/>
        </w:rPr>
        <w:t>грудня</w:t>
      </w:r>
      <w:r w:rsidR="00434791">
        <w:rPr>
          <w:szCs w:val="28"/>
          <w:lang w:val="ru-RU"/>
        </w:rPr>
        <w:t xml:space="preserve"> </w:t>
      </w:r>
      <w:r w:rsidR="009E6881">
        <w:rPr>
          <w:szCs w:val="28"/>
        </w:rPr>
        <w:t xml:space="preserve">2025 року                       </w:t>
      </w:r>
      <w:r w:rsidR="00B70CD0">
        <w:rPr>
          <w:szCs w:val="28"/>
        </w:rPr>
        <w:t xml:space="preserve">     </w:t>
      </w:r>
      <w:r w:rsidR="00BC35B0">
        <w:rPr>
          <w:szCs w:val="28"/>
        </w:rPr>
        <w:t xml:space="preserve">                 </w:t>
      </w:r>
      <w:r w:rsidR="00CF2F5D">
        <w:rPr>
          <w:szCs w:val="28"/>
        </w:rPr>
        <w:t xml:space="preserve"> </w:t>
      </w:r>
      <w:r w:rsidR="009E6881">
        <w:rPr>
          <w:szCs w:val="28"/>
        </w:rPr>
        <w:t>Початок:</w:t>
      </w:r>
      <w:r w:rsidR="00CE2234">
        <w:rPr>
          <w:szCs w:val="28"/>
        </w:rPr>
        <w:t xml:space="preserve"> </w:t>
      </w:r>
      <w:r w:rsidR="004B1633">
        <w:rPr>
          <w:szCs w:val="28"/>
        </w:rPr>
        <w:t>14:00</w:t>
      </w:r>
    </w:p>
    <w:p w14:paraId="74E58C34" w14:textId="04E453D5" w:rsidR="00DF43AE" w:rsidRPr="00DF43AE" w:rsidRDefault="00DF43AE" w:rsidP="00443700">
      <w:pPr>
        <w:contextualSpacing/>
        <w:jc w:val="right"/>
        <w:rPr>
          <w:szCs w:val="28"/>
        </w:rPr>
      </w:pPr>
      <w:r>
        <w:rPr>
          <w:szCs w:val="28"/>
        </w:rPr>
        <w:t>кім. 420</w:t>
      </w:r>
      <w:r w:rsidR="00FD1F68">
        <w:rPr>
          <w:szCs w:val="28"/>
        </w:rPr>
        <w:t xml:space="preserve"> </w:t>
      </w:r>
      <w:r>
        <w:rPr>
          <w:szCs w:val="28"/>
        </w:rPr>
        <w:t xml:space="preserve">та </w:t>
      </w:r>
      <w:r>
        <w:rPr>
          <w:szCs w:val="28"/>
          <w:lang w:val="en-US"/>
        </w:rPr>
        <w:t>ZOOM</w:t>
      </w:r>
      <w:r w:rsidRPr="00FD1F68">
        <w:rPr>
          <w:szCs w:val="28"/>
          <w:lang w:val="ru-RU"/>
        </w:rPr>
        <w:t xml:space="preserve"> </w:t>
      </w:r>
      <w:r>
        <w:rPr>
          <w:szCs w:val="28"/>
        </w:rPr>
        <w:t xml:space="preserve">конференція </w:t>
      </w:r>
    </w:p>
    <w:p w14:paraId="713D00F8" w14:textId="52550379" w:rsidR="008F547F" w:rsidRPr="00ED6573" w:rsidRDefault="009E6881" w:rsidP="005B01DA">
      <w:pPr>
        <w:contextualSpacing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</w:t>
      </w:r>
      <w:r w:rsidR="008F547F">
        <w:rPr>
          <w:szCs w:val="28"/>
        </w:rPr>
        <w:t xml:space="preserve">        </w:t>
      </w:r>
    </w:p>
    <w:p w14:paraId="0DDACE5E" w14:textId="77777777" w:rsidR="009E6881" w:rsidRPr="007847D9" w:rsidRDefault="009E6881" w:rsidP="00C1676E">
      <w:pPr>
        <w:pStyle w:val="a7"/>
        <w:numPr>
          <w:ilvl w:val="0"/>
          <w:numId w:val="1"/>
        </w:numPr>
        <w:spacing w:before="240" w:after="240" w:line="276" w:lineRule="auto"/>
        <w:ind w:left="0" w:firstLine="851"/>
        <w:jc w:val="both"/>
        <w:rPr>
          <w:b/>
          <w:bCs/>
          <w:szCs w:val="28"/>
        </w:rPr>
      </w:pPr>
      <w:bookmarkStart w:id="0" w:name="_Hlk151379245"/>
      <w:r w:rsidRPr="00742695">
        <w:rPr>
          <w:b/>
          <w:bCs/>
        </w:rPr>
        <w:t>Про погодження порядку денного.</w:t>
      </w:r>
      <w:bookmarkStart w:id="1" w:name="_Hlk151379426"/>
    </w:p>
    <w:p w14:paraId="3493BA0D" w14:textId="67F14155" w:rsidR="007847D9" w:rsidRDefault="007847D9" w:rsidP="00C1676E">
      <w:pPr>
        <w:pStyle w:val="a7"/>
        <w:numPr>
          <w:ilvl w:val="0"/>
          <w:numId w:val="1"/>
        </w:numPr>
        <w:spacing w:before="240" w:after="240" w:line="276" w:lineRule="auto"/>
        <w:ind w:left="0" w:firstLine="851"/>
        <w:jc w:val="both"/>
        <w:rPr>
          <w:b/>
          <w:bCs/>
          <w:szCs w:val="28"/>
        </w:rPr>
      </w:pPr>
      <w:r w:rsidRPr="007847D9">
        <w:rPr>
          <w:b/>
          <w:bCs/>
          <w:szCs w:val="28"/>
        </w:rPr>
        <w:t xml:space="preserve">Про </w:t>
      </w:r>
      <w:r w:rsidR="00BC35B0">
        <w:rPr>
          <w:b/>
          <w:bCs/>
          <w:szCs w:val="28"/>
        </w:rPr>
        <w:t xml:space="preserve">хід </w:t>
      </w:r>
      <w:r w:rsidRPr="007847D9">
        <w:rPr>
          <w:b/>
          <w:bCs/>
          <w:szCs w:val="28"/>
        </w:rPr>
        <w:t>опалювального сезону 2025-2026 років у Дніпропетровській області.</w:t>
      </w:r>
    </w:p>
    <w:p w14:paraId="51A3B003" w14:textId="7A1CE79C" w:rsidR="00172FD2" w:rsidRPr="00172FD2" w:rsidRDefault="00172FD2" w:rsidP="00C1676E">
      <w:pPr>
        <w:pStyle w:val="a7"/>
        <w:numPr>
          <w:ilvl w:val="0"/>
          <w:numId w:val="1"/>
        </w:numPr>
        <w:spacing w:before="240" w:after="240" w:line="276" w:lineRule="auto"/>
        <w:ind w:left="0" w:firstLine="851"/>
        <w:jc w:val="both"/>
        <w:rPr>
          <w:b/>
          <w:bCs/>
          <w:szCs w:val="28"/>
        </w:rPr>
      </w:pPr>
      <w:r w:rsidRPr="00172FD2">
        <w:rPr>
          <w:b/>
          <w:bCs/>
          <w:szCs w:val="28"/>
        </w:rPr>
        <w:t>Про погодження інвестиційної програми КП ДОР «</w:t>
      </w:r>
      <w:proofErr w:type="spellStart"/>
      <w:r>
        <w:rPr>
          <w:b/>
          <w:bCs/>
          <w:szCs w:val="28"/>
        </w:rPr>
        <w:t>Аульський</w:t>
      </w:r>
      <w:proofErr w:type="spellEnd"/>
      <w:r>
        <w:rPr>
          <w:b/>
          <w:bCs/>
          <w:szCs w:val="28"/>
        </w:rPr>
        <w:t xml:space="preserve"> водовід</w:t>
      </w:r>
      <w:r w:rsidRPr="00172FD2">
        <w:rPr>
          <w:b/>
          <w:bCs/>
          <w:szCs w:val="28"/>
        </w:rPr>
        <w:t>» на 2026 рік.</w:t>
      </w:r>
    </w:p>
    <w:p w14:paraId="7C33FF49" w14:textId="66E75A49" w:rsidR="00172FD2" w:rsidRPr="00172FD2" w:rsidRDefault="00172FD2" w:rsidP="00C1676E">
      <w:pPr>
        <w:pStyle w:val="a7"/>
        <w:numPr>
          <w:ilvl w:val="0"/>
          <w:numId w:val="1"/>
        </w:numPr>
        <w:spacing w:before="240" w:after="240" w:line="276" w:lineRule="auto"/>
        <w:ind w:left="0" w:firstLine="851"/>
        <w:jc w:val="both"/>
        <w:rPr>
          <w:b/>
          <w:bCs/>
          <w:szCs w:val="28"/>
        </w:rPr>
      </w:pPr>
      <w:r w:rsidRPr="00172FD2">
        <w:rPr>
          <w:b/>
          <w:bCs/>
          <w:szCs w:val="28"/>
        </w:rPr>
        <w:t>Про погодження Плану розвитку КП ДОР «</w:t>
      </w:r>
      <w:proofErr w:type="spellStart"/>
      <w:r w:rsidRPr="00172FD2">
        <w:rPr>
          <w:b/>
          <w:bCs/>
          <w:szCs w:val="28"/>
        </w:rPr>
        <w:t>Аульський</w:t>
      </w:r>
      <w:proofErr w:type="spellEnd"/>
      <w:r w:rsidRPr="00172FD2">
        <w:rPr>
          <w:b/>
          <w:bCs/>
          <w:szCs w:val="28"/>
        </w:rPr>
        <w:t xml:space="preserve"> водовід» ДОР» на 202</w:t>
      </w:r>
      <w:r>
        <w:rPr>
          <w:b/>
          <w:bCs/>
          <w:szCs w:val="28"/>
        </w:rPr>
        <w:t>6</w:t>
      </w:r>
      <w:r w:rsidRPr="00172FD2">
        <w:rPr>
          <w:b/>
          <w:bCs/>
          <w:szCs w:val="28"/>
        </w:rPr>
        <w:t>-20</w:t>
      </w:r>
      <w:r>
        <w:rPr>
          <w:b/>
          <w:bCs/>
          <w:szCs w:val="28"/>
        </w:rPr>
        <w:t>30</w:t>
      </w:r>
      <w:r w:rsidRPr="00172FD2">
        <w:rPr>
          <w:b/>
          <w:bCs/>
          <w:szCs w:val="28"/>
        </w:rPr>
        <w:t xml:space="preserve"> роки.</w:t>
      </w:r>
    </w:p>
    <w:p w14:paraId="03D4620A" w14:textId="2C08EF6C" w:rsidR="00742695" w:rsidRDefault="00742695" w:rsidP="00C1676E">
      <w:pPr>
        <w:pStyle w:val="a7"/>
        <w:numPr>
          <w:ilvl w:val="0"/>
          <w:numId w:val="1"/>
        </w:numPr>
        <w:spacing w:before="240" w:after="240" w:line="276" w:lineRule="auto"/>
        <w:ind w:left="0" w:firstLine="851"/>
        <w:jc w:val="both"/>
        <w:rPr>
          <w:b/>
          <w:bCs/>
          <w:szCs w:val="28"/>
        </w:rPr>
      </w:pPr>
      <w:bookmarkStart w:id="2" w:name="_Hlk206077158"/>
      <w:r w:rsidRPr="00742695">
        <w:rPr>
          <w:b/>
          <w:bCs/>
          <w:szCs w:val="28"/>
        </w:rPr>
        <w:t xml:space="preserve">Про погодження інвестиційної програми </w:t>
      </w:r>
      <w:r w:rsidR="001C5880" w:rsidRPr="00742695">
        <w:rPr>
          <w:b/>
          <w:bCs/>
          <w:szCs w:val="28"/>
        </w:rPr>
        <w:t>КП «Солонянське житлово-комунальне управління» ДОР»</w:t>
      </w:r>
      <w:r w:rsidR="001C5880">
        <w:rPr>
          <w:b/>
          <w:bCs/>
          <w:szCs w:val="28"/>
        </w:rPr>
        <w:t xml:space="preserve"> </w:t>
      </w:r>
      <w:r w:rsidRPr="00742695">
        <w:rPr>
          <w:b/>
          <w:bCs/>
          <w:szCs w:val="28"/>
        </w:rPr>
        <w:t>на 2026 рік.</w:t>
      </w:r>
      <w:bookmarkEnd w:id="2"/>
    </w:p>
    <w:p w14:paraId="3F7A014F" w14:textId="15EDB6B9" w:rsidR="001C5880" w:rsidRPr="001C5880" w:rsidRDefault="001C5880" w:rsidP="00C1676E">
      <w:pPr>
        <w:pStyle w:val="a7"/>
        <w:numPr>
          <w:ilvl w:val="0"/>
          <w:numId w:val="1"/>
        </w:numPr>
        <w:spacing w:before="240" w:after="240" w:line="276" w:lineRule="auto"/>
        <w:ind w:left="0" w:firstLine="851"/>
        <w:jc w:val="both"/>
        <w:rPr>
          <w:b/>
          <w:bCs/>
          <w:szCs w:val="28"/>
        </w:rPr>
      </w:pPr>
      <w:r w:rsidRPr="00742695">
        <w:rPr>
          <w:b/>
          <w:bCs/>
          <w:szCs w:val="28"/>
        </w:rPr>
        <w:t>Про встановлення КП «Солонянське житлово-комунальне управління» ДОР»</w:t>
      </w:r>
      <w:r>
        <w:rPr>
          <w:b/>
          <w:bCs/>
          <w:szCs w:val="28"/>
        </w:rPr>
        <w:t xml:space="preserve"> </w:t>
      </w:r>
      <w:r w:rsidRPr="00742695">
        <w:rPr>
          <w:b/>
          <w:bCs/>
          <w:szCs w:val="28"/>
        </w:rPr>
        <w:t xml:space="preserve">тарифів </w:t>
      </w:r>
      <w:r w:rsidRPr="00742695">
        <w:rPr>
          <w:b/>
          <w:bCs/>
        </w:rPr>
        <w:t>на послуги з централізованого водопостачання та централізованого водовідведення для усіх категорій споживачів (крім населення).</w:t>
      </w:r>
    </w:p>
    <w:p w14:paraId="261EEAC5" w14:textId="4906D6B2" w:rsidR="00763212" w:rsidRPr="00434791" w:rsidRDefault="001C6802" w:rsidP="00C1676E">
      <w:pPr>
        <w:pStyle w:val="a7"/>
        <w:numPr>
          <w:ilvl w:val="0"/>
          <w:numId w:val="1"/>
        </w:numPr>
        <w:spacing w:before="240" w:after="240" w:line="276" w:lineRule="auto"/>
        <w:ind w:left="0" w:firstLine="851"/>
        <w:jc w:val="both"/>
        <w:rPr>
          <w:b/>
          <w:bCs/>
          <w:szCs w:val="28"/>
        </w:rPr>
      </w:pPr>
      <w:r w:rsidRPr="00742695">
        <w:rPr>
          <w:b/>
          <w:bCs/>
          <w:szCs w:val="28"/>
        </w:rPr>
        <w:t xml:space="preserve">Про встановлення </w:t>
      </w:r>
      <w:r w:rsidR="00434791" w:rsidRPr="00742695">
        <w:rPr>
          <w:b/>
          <w:bCs/>
          <w:szCs w:val="28"/>
        </w:rPr>
        <w:t xml:space="preserve">КП «Синельниківський міський водоканал» </w:t>
      </w:r>
      <w:r w:rsidR="00742695" w:rsidRPr="00742695">
        <w:rPr>
          <w:b/>
          <w:bCs/>
          <w:szCs w:val="28"/>
        </w:rPr>
        <w:t xml:space="preserve">тарифів </w:t>
      </w:r>
      <w:r w:rsidR="00742695" w:rsidRPr="00742695">
        <w:rPr>
          <w:b/>
          <w:bCs/>
        </w:rPr>
        <w:t>на послуги з централізованого водопостачання та централізованого водовідведення для усіх категорій споживачів (крім населення).</w:t>
      </w:r>
    </w:p>
    <w:p w14:paraId="62545F30" w14:textId="74CF96C6" w:rsidR="00434791" w:rsidRPr="00172FD2" w:rsidRDefault="001C5880" w:rsidP="00C1676E">
      <w:pPr>
        <w:pStyle w:val="a7"/>
        <w:numPr>
          <w:ilvl w:val="0"/>
          <w:numId w:val="1"/>
        </w:numPr>
        <w:spacing w:before="240" w:after="240" w:line="276" w:lineRule="auto"/>
        <w:ind w:left="0" w:firstLine="851"/>
        <w:jc w:val="both"/>
        <w:rPr>
          <w:b/>
          <w:bCs/>
          <w:szCs w:val="28"/>
        </w:rPr>
      </w:pPr>
      <w:r w:rsidRPr="00742695">
        <w:rPr>
          <w:b/>
          <w:bCs/>
          <w:szCs w:val="28"/>
        </w:rPr>
        <w:t>Про встановлення КП «</w:t>
      </w:r>
      <w:r>
        <w:rPr>
          <w:b/>
          <w:bCs/>
          <w:szCs w:val="28"/>
        </w:rPr>
        <w:t>Верхньодніпровське ВУ ВКГ</w:t>
      </w:r>
      <w:r w:rsidRPr="00742695">
        <w:rPr>
          <w:b/>
          <w:bCs/>
          <w:szCs w:val="28"/>
        </w:rPr>
        <w:t>»</w:t>
      </w:r>
      <w:r>
        <w:rPr>
          <w:b/>
          <w:bCs/>
          <w:szCs w:val="28"/>
        </w:rPr>
        <w:t xml:space="preserve"> ДОР»</w:t>
      </w:r>
      <w:r w:rsidRPr="00742695">
        <w:rPr>
          <w:b/>
          <w:bCs/>
          <w:szCs w:val="28"/>
        </w:rPr>
        <w:t xml:space="preserve"> тарифів </w:t>
      </w:r>
      <w:r w:rsidRPr="00742695">
        <w:rPr>
          <w:b/>
          <w:bCs/>
        </w:rPr>
        <w:t>на послуги з централізованого водопостачання та централізованого водовідведення для усіх категорій споживачів (крім населення).</w:t>
      </w:r>
      <w:r w:rsidR="00BE2B18">
        <w:rPr>
          <w:b/>
          <w:bCs/>
        </w:rPr>
        <w:t xml:space="preserve"> </w:t>
      </w:r>
    </w:p>
    <w:p w14:paraId="252B259A" w14:textId="37672F34" w:rsidR="00172FD2" w:rsidRPr="00172FD2" w:rsidRDefault="00172FD2" w:rsidP="00C1676E">
      <w:pPr>
        <w:pStyle w:val="a7"/>
        <w:numPr>
          <w:ilvl w:val="0"/>
          <w:numId w:val="1"/>
        </w:numPr>
        <w:spacing w:before="240" w:after="240" w:line="276" w:lineRule="auto"/>
        <w:ind w:left="0" w:firstLine="851"/>
        <w:jc w:val="both"/>
        <w:rPr>
          <w:b/>
          <w:bCs/>
          <w:szCs w:val="28"/>
        </w:rPr>
      </w:pPr>
      <w:r w:rsidRPr="00172FD2">
        <w:rPr>
          <w:b/>
          <w:bCs/>
          <w:szCs w:val="28"/>
        </w:rPr>
        <w:t xml:space="preserve">Про встановлення коригованої вартості 1 </w:t>
      </w:r>
      <w:proofErr w:type="spellStart"/>
      <w:r w:rsidRPr="00172FD2">
        <w:rPr>
          <w:b/>
          <w:bCs/>
          <w:szCs w:val="28"/>
        </w:rPr>
        <w:t>Гкал</w:t>
      </w:r>
      <w:proofErr w:type="spellEnd"/>
      <w:r w:rsidRPr="00172FD2">
        <w:rPr>
          <w:b/>
          <w:bCs/>
          <w:szCs w:val="28"/>
        </w:rPr>
        <w:t xml:space="preserve"> (без ПДВ) теплової енергії для надання послуг бюджетним установам та іншим категоріям споживачів (крім населення)</w:t>
      </w:r>
      <w:r>
        <w:rPr>
          <w:b/>
          <w:bCs/>
          <w:szCs w:val="28"/>
        </w:rPr>
        <w:t>:</w:t>
      </w:r>
    </w:p>
    <w:p w14:paraId="1433A324" w14:textId="335DB800" w:rsidR="00F83D6C" w:rsidRPr="00C1676E" w:rsidRDefault="00172FD2" w:rsidP="00C1676E">
      <w:pPr>
        <w:pStyle w:val="a7"/>
        <w:numPr>
          <w:ilvl w:val="1"/>
          <w:numId w:val="3"/>
        </w:numPr>
        <w:spacing w:before="240" w:after="240" w:line="276" w:lineRule="auto"/>
        <w:ind w:left="0" w:firstLine="0"/>
        <w:jc w:val="both"/>
        <w:rPr>
          <w:b/>
          <w:bCs/>
          <w:szCs w:val="28"/>
        </w:rPr>
      </w:pPr>
      <w:r w:rsidRPr="00172FD2">
        <w:rPr>
          <w:b/>
          <w:bCs/>
          <w:szCs w:val="28"/>
        </w:rPr>
        <w:t>КП «</w:t>
      </w:r>
      <w:proofErr w:type="spellStart"/>
      <w:r w:rsidRPr="00172FD2">
        <w:rPr>
          <w:b/>
          <w:bCs/>
          <w:szCs w:val="28"/>
        </w:rPr>
        <w:t>Дніпротеплоенерго</w:t>
      </w:r>
      <w:proofErr w:type="spellEnd"/>
      <w:r w:rsidRPr="00172FD2">
        <w:rPr>
          <w:b/>
          <w:bCs/>
          <w:szCs w:val="28"/>
        </w:rPr>
        <w:t>» ДОР»</w:t>
      </w:r>
      <w:r>
        <w:rPr>
          <w:b/>
          <w:bCs/>
          <w:szCs w:val="28"/>
        </w:rPr>
        <w:t>;</w:t>
      </w:r>
    </w:p>
    <w:p w14:paraId="1C06540D" w14:textId="4E690FF7" w:rsidR="00F83D6C" w:rsidRPr="00F83D6C" w:rsidRDefault="00F83D6C" w:rsidP="00C1676E">
      <w:pPr>
        <w:pStyle w:val="a7"/>
        <w:numPr>
          <w:ilvl w:val="1"/>
          <w:numId w:val="3"/>
        </w:numPr>
        <w:spacing w:before="240" w:after="240" w:line="276" w:lineRule="auto"/>
        <w:ind w:left="0" w:firstLine="0"/>
        <w:jc w:val="both"/>
        <w:rPr>
          <w:b/>
          <w:bCs/>
          <w:szCs w:val="28"/>
        </w:rPr>
      </w:pPr>
      <w:r w:rsidRPr="00F83D6C">
        <w:rPr>
          <w:b/>
          <w:bCs/>
          <w:szCs w:val="28"/>
        </w:rPr>
        <w:t>ДП «</w:t>
      </w:r>
      <w:proofErr w:type="spellStart"/>
      <w:r w:rsidRPr="00F83D6C">
        <w:rPr>
          <w:b/>
          <w:bCs/>
          <w:szCs w:val="28"/>
        </w:rPr>
        <w:t>Східтеплоенерго</w:t>
      </w:r>
      <w:proofErr w:type="spellEnd"/>
      <w:r w:rsidRPr="00F83D6C">
        <w:rPr>
          <w:b/>
          <w:bCs/>
          <w:szCs w:val="28"/>
        </w:rPr>
        <w:t>»</w:t>
      </w:r>
      <w:r w:rsidR="00172FD2">
        <w:rPr>
          <w:b/>
          <w:bCs/>
          <w:szCs w:val="28"/>
        </w:rPr>
        <w:t xml:space="preserve"> </w:t>
      </w:r>
      <w:r w:rsidRPr="00F83D6C">
        <w:rPr>
          <w:b/>
          <w:bCs/>
          <w:szCs w:val="28"/>
        </w:rPr>
        <w:t>КП «</w:t>
      </w:r>
      <w:proofErr w:type="spellStart"/>
      <w:r w:rsidRPr="00F83D6C">
        <w:rPr>
          <w:b/>
          <w:bCs/>
          <w:szCs w:val="28"/>
        </w:rPr>
        <w:t>Дніпротеплоенерго</w:t>
      </w:r>
      <w:proofErr w:type="spellEnd"/>
      <w:r w:rsidRPr="00F83D6C">
        <w:rPr>
          <w:b/>
          <w:bCs/>
          <w:szCs w:val="28"/>
        </w:rPr>
        <w:t>» ДОР»</w:t>
      </w:r>
      <w:r w:rsidR="00172FD2">
        <w:rPr>
          <w:b/>
          <w:bCs/>
          <w:szCs w:val="28"/>
        </w:rPr>
        <w:t>;</w:t>
      </w:r>
      <w:r w:rsidRPr="00F83D6C">
        <w:rPr>
          <w:b/>
          <w:bCs/>
          <w:szCs w:val="28"/>
        </w:rPr>
        <w:t xml:space="preserve"> </w:t>
      </w:r>
    </w:p>
    <w:p w14:paraId="39D34480" w14:textId="1C991875" w:rsidR="00F83D6C" w:rsidRPr="00F83D6C" w:rsidRDefault="00F83D6C" w:rsidP="00C1676E">
      <w:pPr>
        <w:pStyle w:val="a7"/>
        <w:numPr>
          <w:ilvl w:val="1"/>
          <w:numId w:val="3"/>
        </w:numPr>
        <w:spacing w:before="240" w:after="240" w:line="276" w:lineRule="auto"/>
        <w:ind w:left="0" w:firstLine="0"/>
        <w:jc w:val="both"/>
        <w:rPr>
          <w:b/>
          <w:bCs/>
          <w:szCs w:val="28"/>
        </w:rPr>
      </w:pPr>
      <w:r w:rsidRPr="00F83D6C">
        <w:rPr>
          <w:b/>
          <w:bCs/>
          <w:szCs w:val="28"/>
        </w:rPr>
        <w:t>ДП «</w:t>
      </w:r>
      <w:proofErr w:type="spellStart"/>
      <w:r w:rsidRPr="00F83D6C">
        <w:rPr>
          <w:b/>
          <w:bCs/>
          <w:szCs w:val="28"/>
        </w:rPr>
        <w:t>Західтеплоенерго</w:t>
      </w:r>
      <w:proofErr w:type="spellEnd"/>
      <w:r w:rsidRPr="00F83D6C">
        <w:rPr>
          <w:b/>
          <w:bCs/>
          <w:szCs w:val="28"/>
        </w:rPr>
        <w:t>»</w:t>
      </w:r>
      <w:r w:rsidR="00172FD2">
        <w:rPr>
          <w:b/>
          <w:bCs/>
          <w:szCs w:val="28"/>
        </w:rPr>
        <w:t xml:space="preserve"> </w:t>
      </w:r>
      <w:r w:rsidRPr="00F83D6C">
        <w:rPr>
          <w:b/>
          <w:bCs/>
          <w:szCs w:val="28"/>
        </w:rPr>
        <w:t>КП</w:t>
      </w:r>
      <w:r w:rsidR="00172FD2">
        <w:rPr>
          <w:b/>
          <w:bCs/>
          <w:szCs w:val="28"/>
        </w:rPr>
        <w:t xml:space="preserve"> </w:t>
      </w:r>
      <w:r w:rsidRPr="00F83D6C">
        <w:rPr>
          <w:b/>
          <w:bCs/>
          <w:szCs w:val="28"/>
        </w:rPr>
        <w:t>«</w:t>
      </w:r>
      <w:proofErr w:type="spellStart"/>
      <w:r w:rsidRPr="00F83D6C">
        <w:rPr>
          <w:b/>
          <w:bCs/>
          <w:szCs w:val="28"/>
        </w:rPr>
        <w:t>Дніпротеплоенерго</w:t>
      </w:r>
      <w:proofErr w:type="spellEnd"/>
      <w:r w:rsidRPr="00F83D6C">
        <w:rPr>
          <w:b/>
          <w:bCs/>
          <w:szCs w:val="28"/>
        </w:rPr>
        <w:t xml:space="preserve">» ДОР» </w:t>
      </w:r>
    </w:p>
    <w:p w14:paraId="1F87ECF6" w14:textId="79A1030F" w:rsidR="00172FD2" w:rsidRPr="00172FD2" w:rsidRDefault="00F83D6C" w:rsidP="00C1676E">
      <w:pPr>
        <w:pStyle w:val="a7"/>
        <w:numPr>
          <w:ilvl w:val="1"/>
          <w:numId w:val="3"/>
        </w:numPr>
        <w:spacing w:before="240" w:after="240" w:line="276" w:lineRule="auto"/>
        <w:ind w:left="0" w:firstLine="0"/>
        <w:rPr>
          <w:b/>
          <w:bCs/>
          <w:szCs w:val="28"/>
        </w:rPr>
      </w:pPr>
      <w:r w:rsidRPr="00172FD2">
        <w:rPr>
          <w:b/>
          <w:bCs/>
          <w:szCs w:val="28"/>
        </w:rPr>
        <w:t>ДП «</w:t>
      </w:r>
      <w:proofErr w:type="spellStart"/>
      <w:r w:rsidRPr="00172FD2">
        <w:rPr>
          <w:b/>
          <w:bCs/>
          <w:szCs w:val="28"/>
        </w:rPr>
        <w:t>Північтепломережа</w:t>
      </w:r>
      <w:proofErr w:type="spellEnd"/>
      <w:r w:rsidR="00172FD2">
        <w:rPr>
          <w:b/>
          <w:bCs/>
          <w:szCs w:val="28"/>
        </w:rPr>
        <w:t>»</w:t>
      </w:r>
      <w:r w:rsidR="00172FD2" w:rsidRPr="00172FD2">
        <w:t xml:space="preserve"> </w:t>
      </w:r>
      <w:r w:rsidR="00172FD2" w:rsidRPr="00172FD2">
        <w:rPr>
          <w:b/>
          <w:bCs/>
          <w:szCs w:val="28"/>
        </w:rPr>
        <w:t>КП «</w:t>
      </w:r>
      <w:proofErr w:type="spellStart"/>
      <w:r w:rsidR="00172FD2" w:rsidRPr="00172FD2">
        <w:rPr>
          <w:b/>
          <w:bCs/>
          <w:szCs w:val="28"/>
        </w:rPr>
        <w:t>Дніпротеплоенерго</w:t>
      </w:r>
      <w:proofErr w:type="spellEnd"/>
      <w:r w:rsidR="00172FD2" w:rsidRPr="00172FD2">
        <w:rPr>
          <w:b/>
          <w:bCs/>
          <w:szCs w:val="28"/>
        </w:rPr>
        <w:t xml:space="preserve">» ДОР» </w:t>
      </w:r>
    </w:p>
    <w:p w14:paraId="4B0119C8" w14:textId="356E0E24" w:rsidR="007744A0" w:rsidRPr="007744A0" w:rsidRDefault="007744A0" w:rsidP="00C1676E">
      <w:pPr>
        <w:pStyle w:val="a7"/>
        <w:numPr>
          <w:ilvl w:val="0"/>
          <w:numId w:val="3"/>
        </w:numPr>
        <w:spacing w:before="240" w:after="240" w:line="276" w:lineRule="auto"/>
        <w:ind w:left="0" w:firstLine="851"/>
        <w:jc w:val="both"/>
        <w:rPr>
          <w:b/>
          <w:bCs/>
          <w:szCs w:val="28"/>
        </w:rPr>
      </w:pPr>
      <w:r w:rsidRPr="007744A0">
        <w:rPr>
          <w:b/>
          <w:bCs/>
          <w:szCs w:val="28"/>
        </w:rPr>
        <w:t>Про план роботи постійної комісії обласної ради з питань житлово-комунального господарства на 202</w:t>
      </w:r>
      <w:r w:rsidRPr="007744A0">
        <w:rPr>
          <w:b/>
          <w:bCs/>
          <w:szCs w:val="28"/>
          <w:lang w:val="ru-RU"/>
        </w:rPr>
        <w:t>6</w:t>
      </w:r>
      <w:r w:rsidRPr="007744A0">
        <w:rPr>
          <w:b/>
          <w:bCs/>
          <w:szCs w:val="28"/>
        </w:rPr>
        <w:t xml:space="preserve"> рік .</w:t>
      </w:r>
    </w:p>
    <w:p w14:paraId="0EDB5C96" w14:textId="259F0031" w:rsidR="00514591" w:rsidRPr="007744A0" w:rsidRDefault="00514591" w:rsidP="00C1676E">
      <w:pPr>
        <w:pStyle w:val="a7"/>
        <w:numPr>
          <w:ilvl w:val="0"/>
          <w:numId w:val="3"/>
        </w:numPr>
        <w:spacing w:before="240" w:after="240" w:line="276" w:lineRule="auto"/>
        <w:ind w:left="0" w:firstLine="851"/>
        <w:jc w:val="both"/>
        <w:rPr>
          <w:b/>
          <w:bCs/>
          <w:szCs w:val="28"/>
        </w:rPr>
      </w:pPr>
      <w:r w:rsidRPr="007744A0">
        <w:rPr>
          <w:b/>
          <w:bCs/>
          <w:szCs w:val="28"/>
        </w:rPr>
        <w:t>Різне.</w:t>
      </w:r>
    </w:p>
    <w:bookmarkEnd w:id="0"/>
    <w:bookmarkEnd w:id="1"/>
    <w:p w14:paraId="56DD925A" w14:textId="6129A94D" w:rsidR="00DF4C51" w:rsidRPr="007744A0" w:rsidRDefault="007744A0" w:rsidP="00C1676E">
      <w:pPr>
        <w:pStyle w:val="a7"/>
        <w:numPr>
          <w:ilvl w:val="0"/>
          <w:numId w:val="3"/>
        </w:numPr>
        <w:tabs>
          <w:tab w:val="left" w:pos="1524"/>
        </w:tabs>
        <w:spacing w:before="240" w:after="240" w:line="276" w:lineRule="auto"/>
        <w:ind w:left="0" w:firstLine="851"/>
        <w:jc w:val="both"/>
        <w:rPr>
          <w:b/>
          <w:bCs/>
        </w:rPr>
      </w:pPr>
      <w:r w:rsidRPr="007744A0">
        <w:rPr>
          <w:b/>
          <w:bCs/>
          <w:lang w:val="ru-RU"/>
        </w:rPr>
        <w:t xml:space="preserve"> </w:t>
      </w:r>
      <w:r w:rsidR="00F96CC1" w:rsidRPr="00742695">
        <w:rPr>
          <w:b/>
          <w:bCs/>
        </w:rPr>
        <w:t>Про затвердження висновків та рекомендацій постійної комісії.</w:t>
      </w:r>
    </w:p>
    <w:sectPr w:rsidR="00DF4C51" w:rsidRPr="007744A0" w:rsidSect="007847D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962EB"/>
    <w:multiLevelType w:val="multilevel"/>
    <w:tmpl w:val="156A024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49726A2B"/>
    <w:multiLevelType w:val="hybridMultilevel"/>
    <w:tmpl w:val="325A2F0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725934">
    <w:abstractNumId w:val="1"/>
  </w:num>
  <w:num w:numId="2" w16cid:durableId="1128083145">
    <w:abstractNumId w:val="1"/>
  </w:num>
  <w:num w:numId="3" w16cid:durableId="1481532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43"/>
    <w:rsid w:val="00034CB8"/>
    <w:rsid w:val="000700D1"/>
    <w:rsid w:val="000B28E3"/>
    <w:rsid w:val="000C4EB3"/>
    <w:rsid w:val="001246DB"/>
    <w:rsid w:val="001528CF"/>
    <w:rsid w:val="00172FD2"/>
    <w:rsid w:val="00195514"/>
    <w:rsid w:val="001A5796"/>
    <w:rsid w:val="001C5880"/>
    <w:rsid w:val="001C6802"/>
    <w:rsid w:val="001E3626"/>
    <w:rsid w:val="002675A4"/>
    <w:rsid w:val="00287A49"/>
    <w:rsid w:val="002D0F92"/>
    <w:rsid w:val="003742B4"/>
    <w:rsid w:val="00397427"/>
    <w:rsid w:val="00427D84"/>
    <w:rsid w:val="00434791"/>
    <w:rsid w:val="00441243"/>
    <w:rsid w:val="00443700"/>
    <w:rsid w:val="00466884"/>
    <w:rsid w:val="00484633"/>
    <w:rsid w:val="004B1633"/>
    <w:rsid w:val="004B7934"/>
    <w:rsid w:val="004C065A"/>
    <w:rsid w:val="00514591"/>
    <w:rsid w:val="00530A5C"/>
    <w:rsid w:val="0059164E"/>
    <w:rsid w:val="005B01DA"/>
    <w:rsid w:val="005C2F8F"/>
    <w:rsid w:val="006449B8"/>
    <w:rsid w:val="0066037B"/>
    <w:rsid w:val="00690736"/>
    <w:rsid w:val="00742695"/>
    <w:rsid w:val="00763212"/>
    <w:rsid w:val="007744A0"/>
    <w:rsid w:val="007826AD"/>
    <w:rsid w:val="007847D9"/>
    <w:rsid w:val="007D48FA"/>
    <w:rsid w:val="00810D10"/>
    <w:rsid w:val="00816C0A"/>
    <w:rsid w:val="00877BEF"/>
    <w:rsid w:val="008E2D25"/>
    <w:rsid w:val="008F46A3"/>
    <w:rsid w:val="008F547F"/>
    <w:rsid w:val="009005FD"/>
    <w:rsid w:val="00934AB5"/>
    <w:rsid w:val="00951B11"/>
    <w:rsid w:val="009572CB"/>
    <w:rsid w:val="00963A93"/>
    <w:rsid w:val="00995766"/>
    <w:rsid w:val="009C551B"/>
    <w:rsid w:val="009E6881"/>
    <w:rsid w:val="00A07E71"/>
    <w:rsid w:val="00A5356F"/>
    <w:rsid w:val="00A76ED7"/>
    <w:rsid w:val="00B70CD0"/>
    <w:rsid w:val="00BA4E15"/>
    <w:rsid w:val="00BC35B0"/>
    <w:rsid w:val="00BE2B18"/>
    <w:rsid w:val="00C1676E"/>
    <w:rsid w:val="00C24E22"/>
    <w:rsid w:val="00C80546"/>
    <w:rsid w:val="00C86E52"/>
    <w:rsid w:val="00CE2234"/>
    <w:rsid w:val="00CF2F5D"/>
    <w:rsid w:val="00D13CD7"/>
    <w:rsid w:val="00D65008"/>
    <w:rsid w:val="00DF43AE"/>
    <w:rsid w:val="00DF4C51"/>
    <w:rsid w:val="00E14CC8"/>
    <w:rsid w:val="00E54AE5"/>
    <w:rsid w:val="00F83D6C"/>
    <w:rsid w:val="00F83EC9"/>
    <w:rsid w:val="00F96CC1"/>
    <w:rsid w:val="00FA5CF4"/>
    <w:rsid w:val="00FC41BF"/>
    <w:rsid w:val="00FD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3573"/>
  <w15:chartTrackingRefBased/>
  <w15:docId w15:val="{1D69F398-B970-43B5-8E07-0B8AEF60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881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1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2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2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2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2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2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2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2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1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12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12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12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12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12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12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12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12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1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1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1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12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12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12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1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12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12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Ганна Олександрівна</dc:creator>
  <cp:keywords/>
  <dc:description/>
  <cp:lastModifiedBy>Фролова Ганна Олександрівна</cp:lastModifiedBy>
  <cp:revision>38</cp:revision>
  <cp:lastPrinted>2025-12-02T15:51:00Z</cp:lastPrinted>
  <dcterms:created xsi:type="dcterms:W3CDTF">2025-06-02T07:53:00Z</dcterms:created>
  <dcterms:modified xsi:type="dcterms:W3CDTF">2025-12-02T15:51:00Z</dcterms:modified>
</cp:coreProperties>
</file>