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24" w:rsidRPr="00496851" w:rsidRDefault="00935024" w:rsidP="00935024">
      <w:pPr>
        <w:pStyle w:val="a5"/>
        <w:tabs>
          <w:tab w:val="left" w:pos="5670"/>
        </w:tabs>
        <w:ind w:left="11199"/>
        <w:rPr>
          <w:rFonts w:ascii="Times New Roman" w:hAnsi="Times New Roman"/>
          <w:sz w:val="28"/>
          <w:lang w:val="uk-UA"/>
        </w:rPr>
      </w:pPr>
      <w:r w:rsidRPr="00496851">
        <w:rPr>
          <w:rFonts w:ascii="Times New Roman" w:hAnsi="Times New Roman"/>
          <w:sz w:val="28"/>
          <w:lang w:val="uk-UA"/>
        </w:rPr>
        <w:t>Додаток 2</w:t>
      </w:r>
    </w:p>
    <w:p w:rsidR="00935024" w:rsidRDefault="00935024" w:rsidP="00935024">
      <w:pPr>
        <w:widowControl w:val="0"/>
        <w:ind w:left="11199" w:right="-312"/>
        <w:rPr>
          <w:rFonts w:ascii="Times New Roman" w:hAnsi="Times New Roman" w:cs="Times New Roman"/>
          <w:sz w:val="28"/>
          <w:lang w:val="uk-UA"/>
        </w:rPr>
      </w:pPr>
      <w:r w:rsidRPr="00496851">
        <w:rPr>
          <w:rFonts w:ascii="Times New Roman" w:hAnsi="Times New Roman" w:cs="Times New Roman"/>
          <w:sz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 xml:space="preserve">додатка </w:t>
      </w:r>
    </w:p>
    <w:p w:rsidR="00935024" w:rsidRPr="00496851" w:rsidRDefault="00935024" w:rsidP="00935024">
      <w:pPr>
        <w:widowControl w:val="0"/>
        <w:ind w:left="11199" w:right="-312"/>
        <w:rPr>
          <w:rFonts w:ascii="Times New Roman" w:hAnsi="Times New Roman" w:cs="Times New Roman"/>
          <w:sz w:val="36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рішення обласної ради</w:t>
      </w:r>
    </w:p>
    <w:p w:rsidR="00935024" w:rsidRPr="00496851" w:rsidRDefault="00935024" w:rsidP="00935024">
      <w:pPr>
        <w:jc w:val="both"/>
        <w:rPr>
          <w:rFonts w:ascii="Times New Roman" w:hAnsi="Times New Roman" w:cs="Times New Roman"/>
          <w:lang w:val="uk-UA"/>
        </w:rPr>
      </w:pPr>
    </w:p>
    <w:p w:rsidR="00935024" w:rsidRPr="00D67833" w:rsidRDefault="00935024" w:rsidP="00935024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67833">
        <w:rPr>
          <w:rFonts w:ascii="Times New Roman" w:hAnsi="Times New Roman" w:cs="Times New Roman"/>
          <w:bCs/>
          <w:sz w:val="28"/>
          <w:lang w:val="uk-UA"/>
        </w:rPr>
        <w:t xml:space="preserve">ПОКАЗНИКИ </w:t>
      </w:r>
    </w:p>
    <w:p w:rsidR="00935024" w:rsidRPr="00D67833" w:rsidRDefault="00935024" w:rsidP="00935024">
      <w:pPr>
        <w:jc w:val="center"/>
        <w:rPr>
          <w:rFonts w:ascii="Times New Roman" w:hAnsi="Times New Roman" w:cs="Times New Roman"/>
          <w:bCs/>
          <w:sz w:val="28"/>
          <w:lang w:val="uk-UA"/>
        </w:rPr>
      </w:pPr>
      <w:r w:rsidRPr="00D67833">
        <w:rPr>
          <w:rFonts w:ascii="Times New Roman" w:hAnsi="Times New Roman" w:cs="Times New Roman"/>
          <w:bCs/>
          <w:sz w:val="28"/>
          <w:lang w:val="uk-UA"/>
        </w:rPr>
        <w:t>оцінки ефективності виконання Дніпропетровської обласної комплексної програми (стратегії) екологічної безпеки та запобігання змінам клімату на 2016 – 2028 роки</w:t>
      </w:r>
    </w:p>
    <w:p w:rsidR="00935024" w:rsidRPr="00496851" w:rsidRDefault="00935024" w:rsidP="00935024">
      <w:pPr>
        <w:jc w:val="center"/>
        <w:rPr>
          <w:rFonts w:ascii="Times New Roman" w:hAnsi="Times New Roman" w:cs="Times New Roman"/>
          <w:b/>
          <w:bCs/>
          <w:spacing w:val="-6"/>
          <w:sz w:val="28"/>
          <w:lang w:val="uk-UA"/>
        </w:rPr>
      </w:pPr>
      <w:bookmarkStart w:id="0" w:name="_GoBack"/>
      <w:bookmarkEnd w:id="0"/>
    </w:p>
    <w:p w:rsidR="00935024" w:rsidRPr="00496851" w:rsidRDefault="00935024" w:rsidP="00935024">
      <w:pPr>
        <w:pStyle w:val="a3"/>
        <w:jc w:val="center"/>
        <w:rPr>
          <w:rFonts w:ascii="Times New Roman" w:hAnsi="Times New Roman"/>
          <w:sz w:val="22"/>
          <w:szCs w:val="22"/>
          <w:lang w:val="uk-UA"/>
        </w:rPr>
      </w:pPr>
    </w:p>
    <w:tbl>
      <w:tblPr>
        <w:tblW w:w="15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2268"/>
        <w:gridCol w:w="2716"/>
        <w:gridCol w:w="850"/>
        <w:gridCol w:w="1276"/>
        <w:gridCol w:w="1134"/>
        <w:gridCol w:w="1134"/>
        <w:gridCol w:w="1090"/>
        <w:gridCol w:w="1036"/>
        <w:gridCol w:w="1134"/>
        <w:gridCol w:w="1232"/>
      </w:tblGrid>
      <w:tr w:rsidR="00935024" w:rsidRPr="00496851" w:rsidTr="00343F04">
        <w:trPr>
          <w:cantSplit/>
          <w:tblHeader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71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90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850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26" w:hanging="26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Оди-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ниця</w:t>
            </w:r>
            <w:proofErr w:type="spellEnd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вимі-ру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935024" w:rsidRPr="00496851" w:rsidRDefault="00935024" w:rsidP="00343F04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Всього </w:t>
            </w:r>
            <w:r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>за</w:t>
            </w:r>
            <w:r w:rsidRPr="00496851">
              <w:rPr>
                <w:rFonts w:ascii="Times New Roman" w:hAnsi="Times New Roman"/>
                <w:b/>
                <w:sz w:val="22"/>
                <w:szCs w:val="20"/>
                <w:lang w:val="uk-UA"/>
              </w:rPr>
              <w:t xml:space="preserve"> </w:t>
            </w:r>
            <w:r w:rsidRPr="00496851"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Програм</w:t>
            </w:r>
            <w:r>
              <w:rPr>
                <w:rFonts w:ascii="Times New Roman" w:hAnsi="Times New Roman"/>
                <w:b/>
                <w:spacing w:val="-4"/>
                <w:sz w:val="22"/>
                <w:szCs w:val="20"/>
                <w:lang w:val="uk-UA"/>
              </w:rPr>
              <w:t>ою</w:t>
            </w:r>
          </w:p>
        </w:tc>
        <w:tc>
          <w:tcPr>
            <w:tcW w:w="6760" w:type="dxa"/>
            <w:gridSpan w:val="6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Значення показника по роках</w:t>
            </w:r>
          </w:p>
        </w:tc>
      </w:tr>
      <w:tr w:rsidR="00935024" w:rsidRPr="00496851" w:rsidTr="00343F04">
        <w:trPr>
          <w:cantSplit/>
          <w:trHeight w:val="539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(2016 –2020)</w:t>
            </w:r>
          </w:p>
        </w:tc>
        <w:tc>
          <w:tcPr>
            <w:tcW w:w="2224" w:type="dxa"/>
            <w:gridSpan w:val="2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 xml:space="preserve">ІІ етап </w:t>
            </w:r>
          </w:p>
          <w:p w:rsidR="00935024" w:rsidRPr="00496851" w:rsidRDefault="00935024" w:rsidP="00343F04">
            <w:pPr>
              <w:ind w:left="-108" w:right="-9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(2021 – 2025)</w:t>
            </w:r>
          </w:p>
        </w:tc>
        <w:tc>
          <w:tcPr>
            <w:tcW w:w="3402" w:type="dxa"/>
            <w:gridSpan w:val="3"/>
            <w:vAlign w:val="center"/>
          </w:tcPr>
          <w:p w:rsidR="00935024" w:rsidRPr="00496851" w:rsidRDefault="00935024" w:rsidP="00343F04">
            <w:pPr>
              <w:pStyle w:val="1"/>
              <w:widowControl w:val="0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  <w:t>ІІІ етап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2"/>
                <w:szCs w:val="20"/>
                <w:lang w:val="uk-UA"/>
              </w:rPr>
              <w:t>(2026 – 2028)</w:t>
            </w:r>
          </w:p>
        </w:tc>
      </w:tr>
      <w:tr w:rsidR="00935024" w:rsidRPr="00496851" w:rsidTr="00343F04">
        <w:trPr>
          <w:cantSplit/>
          <w:trHeight w:val="690"/>
          <w:tblHeader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2021 – 2024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pacing w:val="-6"/>
                <w:sz w:val="22"/>
                <w:szCs w:val="20"/>
                <w:lang w:val="uk-UA"/>
              </w:rPr>
              <w:t>2025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2028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 Охорона та поліп-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шення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стану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атмос-ферного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повітря</w:t>
            </w:r>
          </w:p>
        </w:tc>
        <w:tc>
          <w:tcPr>
            <w:tcW w:w="2268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 Зниження рівня забруднення природного середовища.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Зниження обсягів викидів забруднюючих речовин від стаціонарних джерел 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1.1.1. Кількість викидів забруднюючих речовин на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 км² території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тонн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/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1км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20,625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21,09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12,8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14,1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15,7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17,2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1.1.2. Зменшення обсягів викидів забруднюючих речовин в атмосферне повітря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282,15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191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62,05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lang w:val="uk-UA"/>
              </w:rPr>
              <w:t>29,1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водних ресурсів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2.1. Поліпшення гідрологічного стану водних об’єктів.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Зниження обсягів скидів у водні об’єкти.</w:t>
            </w:r>
          </w:p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Запобігання та захист від шкідливої дії вод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2.1.1. Зменшення кількості забруднюючих речовин, що скидаються із зворотними водами у поверхневі водні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173,0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BE562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2.1.2. Площа земель, на якій планується провести реконструкцію інженерної інфраструктури зрошувальних систем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2,084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2.1.3. Кількість населених пунктів, яких планується забезпечити централізованим водопостачанням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-2498725</wp:posOffset>
                      </wp:positionV>
                      <wp:extent cx="2852420" cy="373380"/>
                      <wp:effectExtent l="0" t="0" r="0" b="1905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242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Pr="005461E8" w:rsidRDefault="00935024" w:rsidP="00935024">
                                  <w:pPr>
                                    <w:rPr>
                                      <w:sz w:val="28"/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78.05pt;margin-top:-196.75pt;width:224.6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" filled="f" stroked="f">
                      <v:textbox>
                        <w:txbxContent>
                          <w:p w:rsidR="00935024" w:rsidRPr="005461E8" w:rsidRDefault="00935024" w:rsidP="00935024">
                            <w:pPr>
                              <w:rPr>
                                <w:sz w:val="28"/>
                                <w:lang w:val="uk-UA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2.1.4. Довжина берегоукріплювальних споруд, що планується збудувати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5,64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1,64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2.1.5. Протяжність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русел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річок і водойм, на яких планується здійснити розчищення та врегулювання гідрологічного режиму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95,311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9,574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20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30,426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C84C84" w:rsidRDefault="00C84C8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P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C84C84" w:rsidRDefault="00C84C84" w:rsidP="00C84C8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C84C84" w:rsidRDefault="00935024" w:rsidP="00C84C84">
            <w:pPr>
              <w:ind w:firstLine="708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2.1.6. Кількість проведених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-вишукувальних робіт зі створення прибережних захисних смуг уздовж річок і водойм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186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37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47</w:t>
            </w:r>
          </w:p>
        </w:tc>
      </w:tr>
      <w:tr w:rsidR="00935024" w:rsidRPr="00496851" w:rsidTr="00C84C8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2.1.7. Кількість населених пунктів, що планується захистити від шкідливої дії вод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31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F94" wp14:editId="15110751">
                      <wp:simplePos x="0" y="0"/>
                      <wp:positionH relativeFrom="column">
                        <wp:posOffset>8485505</wp:posOffset>
                      </wp:positionH>
                      <wp:positionV relativeFrom="paragraph">
                        <wp:posOffset>211455</wp:posOffset>
                      </wp:positionV>
                      <wp:extent cx="2347595" cy="267335"/>
                      <wp:effectExtent l="3810" t="1905" r="127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759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5024" w:rsidRDefault="00935024" w:rsidP="00935024">
                                  <w:pPr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Продовження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додатка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left:0;text-align:left;margin-left:668.15pt;margin-top:16.65pt;width:184.8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" stroked="f">
                      <v:textbox>
                        <w:txbxContent>
                          <w:p w:rsidR="00935024" w:rsidRDefault="00935024" w:rsidP="00935024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Продовження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додатка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13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3.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Управ-ління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відходами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3.1. Зменшення кількості накопичення відходів та їх негативного впливу на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-лишнє природне середовище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3.1.1. Зменшення кількості щорічного обсягу видалених відходів І – ІV класів у спеціально відведені місця чи об’єкти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т/рік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29 892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6 907,5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7 984,6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4. Охорона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раціо-нальне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вико-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ристання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земель</w:t>
            </w:r>
          </w:p>
        </w:tc>
        <w:tc>
          <w:tcPr>
            <w:tcW w:w="2268" w:type="dxa"/>
            <w:tcBorders>
              <w:bottom w:val="nil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4.1. Раціональне використання земель та відновлення порушених земель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4.1.1. Зменшення площі земель, що потребують рекультивації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44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870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143,5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694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4.1.2. Повторне використання відходів гірничої  промисловості, розроблення кар’єрів при добуванні та збагаченні руд і мінеральної сировини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тис. т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950 000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235 000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75 000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640 000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924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5.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Підви-щення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енерго-ефектив-ності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енерго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-збереження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5.1. Залучення альтернативної енергетики та </w:t>
            </w:r>
            <w:proofErr w:type="spellStart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енергозбережних</w:t>
            </w:r>
            <w:proofErr w:type="spellEnd"/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технологій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after="240"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5.1.1. Зменшення кількості щорічного споживання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br/>
              <w:t>енергії на об’єктах комунальної власності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MВт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*</w:t>
            </w:r>
          </w:p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год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48 000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143 040,2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272 782,9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212E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245C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5.1.2. Заміна вуличного освітлення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2,4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3,2</w:t>
            </w:r>
          </w:p>
        </w:tc>
      </w:tr>
      <w:tr w:rsidR="00935024" w:rsidRPr="00496851" w:rsidTr="00343F04">
        <w:trPr>
          <w:cantSplit/>
          <w:trHeight w:val="1459"/>
          <w:jc w:val="center"/>
        </w:trPr>
        <w:tc>
          <w:tcPr>
            <w:tcW w:w="1355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lastRenderedPageBreak/>
              <w:t xml:space="preserve">6.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Розбу-дова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вдоскона-лення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регіона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-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6.1. Розбудова регіональної мережі автоматизованого екологічного моніторингу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6.1.1. Організація та утримання регіонального інформаційно-аналітичного центру моніторингу довкілля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льної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системи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моніторин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-гу довкілля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Дніпропет-ровської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області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6.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1.</w:t>
            </w: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2. Упровадження єдиної регіональної інформаційної системи збору, обробки, збереження, обміну, аналізу та оцінювання даних </w:t>
            </w:r>
          </w:p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8036" w:type="dxa"/>
            <w:gridSpan w:val="7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noProof/>
                <w:color w:val="FF0000"/>
                <w:spacing w:val="-6"/>
                <w:sz w:val="22"/>
                <w:szCs w:val="20"/>
                <w:lang w:val="uk-UA" w:eastAsia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1040"/>
          <w:jc w:val="center"/>
        </w:trPr>
        <w:tc>
          <w:tcPr>
            <w:tcW w:w="1355" w:type="dxa"/>
            <w:vMerge w:val="restart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 Охорона, збереження та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відтво-рення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біоресурсів, формування екологічної мережі та розвитку природно-заповідного фонду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7.1. Збереження унікальних елементів флори та фауни.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Збільшення загальної площі території природно-заповідного фонду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7.1.1.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Проєкт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створення (розширення) та організації території природних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ядер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національного значення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-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5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7.1.2. Кількість створених (розширених) об’єктів природно-запов</w:t>
            </w: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ідного фонду місцевого значення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124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pacing w:val="-6"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35024" w:rsidRPr="000A2B48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uk-UA"/>
              </w:rPr>
              <w:t>32</w:t>
            </w:r>
          </w:p>
        </w:tc>
        <w:tc>
          <w:tcPr>
            <w:tcW w:w="1036" w:type="dxa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0A2B48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2B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29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8. Інші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приро-доохо-ронні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заходи 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 Проведення комплексу природоохоронних заходів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8.1.1. Кількість виконаних заходів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spacing w:val="-6"/>
                <w:sz w:val="22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935024" w:rsidRPr="00340B04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2</w:t>
            </w:r>
          </w:p>
        </w:tc>
        <w:tc>
          <w:tcPr>
            <w:tcW w:w="1090" w:type="dxa"/>
            <w:vAlign w:val="center"/>
          </w:tcPr>
          <w:p w:rsidR="00935024" w:rsidRPr="00340B04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</w:pPr>
            <w:r w:rsidRPr="00340B04">
              <w:rPr>
                <w:rFonts w:ascii="Times New Roman" w:hAnsi="Times New Roman" w:cs="Times New Roman"/>
                <w:bCs/>
                <w:spacing w:val="-6"/>
                <w:sz w:val="22"/>
                <w:lang w:val="uk-UA"/>
              </w:rPr>
              <w:t>4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8036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  <w:tr w:rsidR="00935024" w:rsidRPr="00496851" w:rsidTr="00343F04">
        <w:trPr>
          <w:cantSplit/>
          <w:trHeight w:val="1476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9. Під-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вищен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- ня рівня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суспільної екологічної свідомості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9.1. Проведення заходів щодо інформування </w:t>
            </w:r>
          </w:p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суспільства про стан навколишнього природного середовища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9.1.1. Кількість підготовлених щорічних Екологічних паспортів Дніпропетровської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C514AC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9.1.2. Кі</w:t>
            </w: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лькість підготовлених щорічних д</w:t>
            </w:r>
            <w:r w:rsidRPr="00C514AC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оповідей про стан навколишнього природного середовища у Дніпропетровській області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935024" w:rsidRPr="00496851" w:rsidTr="00343F04">
        <w:trPr>
          <w:cantSplit/>
          <w:trHeight w:val="415"/>
          <w:jc w:val="center"/>
        </w:trPr>
        <w:tc>
          <w:tcPr>
            <w:tcW w:w="1355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10. </w:t>
            </w:r>
            <w:proofErr w:type="spellStart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Збере-ження</w:t>
            </w:r>
            <w:proofErr w:type="spellEnd"/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 xml:space="preserve"> та відтворення лісів</w:t>
            </w:r>
          </w:p>
        </w:tc>
        <w:tc>
          <w:tcPr>
            <w:tcW w:w="2268" w:type="dxa"/>
            <w:vMerge w:val="restart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 Збільшення площі лісів</w:t>
            </w:r>
          </w:p>
        </w:tc>
        <w:tc>
          <w:tcPr>
            <w:tcW w:w="2716" w:type="dxa"/>
            <w:vAlign w:val="center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10.1.1. Відновлення лісів 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2427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214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1067,9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8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45,1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100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10.1.2. Охорона лісів від пожеж (створення мінералізованих смуг та протипожежних розривів)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км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104,09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34,0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57,4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5,4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9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2,4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vMerge/>
            <w:tcBorders>
              <w:bottom w:val="nil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10.1.3. Охорона лісів від шкідників (проведення комплексу профілактичних заходів)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тис. 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325,0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108,5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256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0,1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0,1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nil"/>
              <w:bottom w:val="single" w:sz="4" w:space="0" w:color="auto"/>
            </w:tcBorders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pacing w:val="-6"/>
                <w:sz w:val="22"/>
                <w:szCs w:val="20"/>
              </w:rPr>
            </w:pPr>
            <w:r w:rsidRPr="00496851">
              <w:rPr>
                <w:rFonts w:ascii="Times New Roman" w:hAnsi="Times New Roman" w:cs="Times New Roman"/>
                <w:sz w:val="22"/>
                <w:szCs w:val="20"/>
              </w:rPr>
              <w:t>10.1.4. Збільшення площі лісів (створення нових лісових насаджень)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га</w:t>
            </w:r>
          </w:p>
        </w:tc>
        <w:tc>
          <w:tcPr>
            <w:tcW w:w="1276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3810,0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326,3</w:t>
            </w:r>
          </w:p>
        </w:tc>
        <w:tc>
          <w:tcPr>
            <w:tcW w:w="1134" w:type="dxa"/>
            <w:vAlign w:val="center"/>
          </w:tcPr>
          <w:p w:rsidR="00935024" w:rsidRPr="00496851" w:rsidRDefault="00935024" w:rsidP="00343F04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1265,2</w:t>
            </w:r>
          </w:p>
        </w:tc>
        <w:tc>
          <w:tcPr>
            <w:tcW w:w="1090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10</w:t>
            </w:r>
            <w:r w:rsidRPr="00496851">
              <w:rPr>
                <w:rFonts w:ascii="Times New Roman" w:hAnsi="Times New Roman" w:cs="Times New Roman"/>
                <w:bCs/>
                <w:spacing w:val="-6"/>
                <w:sz w:val="22"/>
                <w:szCs w:val="20"/>
                <w:lang w:val="uk-UA"/>
              </w:rPr>
              <w:t>18,5</w:t>
            </w:r>
          </w:p>
        </w:tc>
        <w:tc>
          <w:tcPr>
            <w:tcW w:w="1036" w:type="dxa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Pr="00496851" w:rsidRDefault="00935024" w:rsidP="00343F04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400</w:t>
            </w:r>
          </w:p>
        </w:tc>
      </w:tr>
      <w:tr w:rsidR="00935024" w:rsidRPr="00496851" w:rsidTr="00343F04">
        <w:trPr>
          <w:cantSplit/>
          <w:trHeight w:val="690"/>
          <w:jc w:val="center"/>
        </w:trPr>
        <w:tc>
          <w:tcPr>
            <w:tcW w:w="1355" w:type="dxa"/>
            <w:tcBorders>
              <w:top w:val="single" w:sz="4" w:space="0" w:color="auto"/>
            </w:tcBorders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lastRenderedPageBreak/>
              <w:t>11. Дер-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жавний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нагляд (контроль) у сфері охорони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навколи-шнього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 xml:space="preserve"> природного середовища</w:t>
            </w:r>
          </w:p>
        </w:tc>
        <w:tc>
          <w:tcPr>
            <w:tcW w:w="2268" w:type="dxa"/>
          </w:tcPr>
          <w:p w:rsidR="00935024" w:rsidRPr="00496851" w:rsidRDefault="00935024" w:rsidP="00343F04">
            <w:pPr>
              <w:rPr>
                <w:rFonts w:ascii="Times New Roman" w:hAnsi="Times New Roman" w:cs="Times New Roman"/>
                <w:sz w:val="22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uk-UA"/>
              </w:rPr>
              <w:t>11.1. Оснащення матеріально-технічної бази приладами та обладнанням</w:t>
            </w:r>
          </w:p>
        </w:tc>
        <w:tc>
          <w:tcPr>
            <w:tcW w:w="2716" w:type="dxa"/>
          </w:tcPr>
          <w:p w:rsidR="00935024" w:rsidRPr="00496851" w:rsidRDefault="00935024" w:rsidP="00343F04">
            <w:pPr>
              <w:pStyle w:val="Default"/>
              <w:spacing w:line="240" w:lineRule="exact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11.1.1. Кількість приладів (обладнання)</w:t>
            </w:r>
          </w:p>
        </w:tc>
        <w:tc>
          <w:tcPr>
            <w:tcW w:w="850" w:type="dxa"/>
            <w:vAlign w:val="center"/>
          </w:tcPr>
          <w:p w:rsidR="00935024" w:rsidRPr="00496851" w:rsidRDefault="00935024" w:rsidP="00343F04">
            <w:pPr>
              <w:jc w:val="center"/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</w:pPr>
            <w:r w:rsidRPr="0083427D">
              <w:rPr>
                <w:rFonts w:ascii="Times New Roman" w:hAnsi="Times New Roman" w:cs="Times New Roman"/>
                <w:spacing w:val="-6"/>
                <w:sz w:val="22"/>
                <w:szCs w:val="20"/>
                <w:lang w:val="uk-UA"/>
              </w:rPr>
              <w:t>од.</w:t>
            </w:r>
          </w:p>
        </w:tc>
        <w:tc>
          <w:tcPr>
            <w:tcW w:w="127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90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036" w:type="dxa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35024" w:rsidRDefault="00935024" w:rsidP="00343F04">
            <w:pPr>
              <w:jc w:val="center"/>
            </w:pPr>
            <w:r w:rsidRPr="00FE7C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−</w:t>
            </w:r>
          </w:p>
        </w:tc>
      </w:tr>
    </w:tbl>
    <w:p w:rsidR="00935024" w:rsidRPr="00496851" w:rsidRDefault="00935024" w:rsidP="00935024">
      <w:pPr>
        <w:tabs>
          <w:tab w:val="left" w:pos="1020"/>
        </w:tabs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tabs>
          <w:tab w:val="left" w:pos="1020"/>
        </w:tabs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981BCB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Pr="00D67833" w:rsidRDefault="00935024" w:rsidP="00D67833">
      <w:pPr>
        <w:rPr>
          <w:rFonts w:ascii="Times New Roman" w:hAnsi="Times New Roman"/>
          <w:sz w:val="28"/>
          <w:szCs w:val="28"/>
          <w:lang w:val="uk-UA"/>
        </w:rPr>
      </w:pPr>
      <w:r w:rsidRPr="00D6783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обласної ради                                </w:t>
      </w:r>
      <w:r w:rsidR="00D678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Pr="00D6783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D67833" w:rsidRPr="00D67833">
        <w:rPr>
          <w:rFonts w:ascii="Times New Roman" w:hAnsi="Times New Roman"/>
          <w:sz w:val="28"/>
          <w:szCs w:val="28"/>
          <w:lang w:val="uk-UA"/>
        </w:rPr>
        <w:t xml:space="preserve">Ігор </w:t>
      </w:r>
      <w:r w:rsidRPr="00D67833">
        <w:rPr>
          <w:rFonts w:ascii="Times New Roman" w:hAnsi="Times New Roman"/>
          <w:sz w:val="28"/>
          <w:szCs w:val="28"/>
          <w:lang w:val="uk-UA"/>
        </w:rPr>
        <w:t>КАШИРІН</w:t>
      </w: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935024" w:rsidRDefault="00935024" w:rsidP="00935024">
      <w:pPr>
        <w:rPr>
          <w:rFonts w:ascii="Times New Roman" w:hAnsi="Times New Roman" w:cs="Times New Roman"/>
          <w:lang w:val="uk-UA"/>
        </w:rPr>
      </w:pPr>
    </w:p>
    <w:p w:rsidR="006E613D" w:rsidRDefault="006E613D"/>
    <w:sectPr w:rsidR="006E613D" w:rsidSect="007672DB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9" w:rsidRDefault="00AE6509" w:rsidP="007672DB">
      <w:r>
        <w:separator/>
      </w:r>
    </w:p>
  </w:endnote>
  <w:endnote w:type="continuationSeparator" w:id="0">
    <w:p w:rsidR="00AE6509" w:rsidRDefault="00AE6509" w:rsidP="007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9" w:rsidRDefault="00AE6509" w:rsidP="007672DB">
      <w:r>
        <w:separator/>
      </w:r>
    </w:p>
  </w:footnote>
  <w:footnote w:type="continuationSeparator" w:id="0">
    <w:p w:rsidR="00AE6509" w:rsidRDefault="00AE6509" w:rsidP="0076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3365179"/>
      <w:docPartObj>
        <w:docPartGallery w:val="Page Numbers (Top of Page)"/>
        <w:docPartUnique/>
      </w:docPartObj>
    </w:sdtPr>
    <w:sdtEndPr/>
    <w:sdtContent>
      <w:p w:rsidR="007672DB" w:rsidRDefault="007672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833">
          <w:rPr>
            <w:noProof/>
          </w:rPr>
          <w:t>2</w:t>
        </w:r>
        <w:r>
          <w:fldChar w:fldCharType="end"/>
        </w:r>
      </w:p>
    </w:sdtContent>
  </w:sdt>
  <w:p w:rsidR="007672DB" w:rsidRDefault="007672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53"/>
    <w:rsid w:val="003E0C53"/>
    <w:rsid w:val="00560929"/>
    <w:rsid w:val="006E613D"/>
    <w:rsid w:val="007672DB"/>
    <w:rsid w:val="00935024"/>
    <w:rsid w:val="00AE6509"/>
    <w:rsid w:val="00C84C84"/>
    <w:rsid w:val="00D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24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35024"/>
    <w:pPr>
      <w:spacing w:after="120"/>
      <w:ind w:left="283"/>
    </w:pPr>
    <w:rPr>
      <w:rFonts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3502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935024"/>
    <w:rPr>
      <w:rFonts w:ascii="Bookman Old Style" w:eastAsia="Bookman Old Style" w:hAnsi="Bookman Old Style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935024"/>
    <w:pPr>
      <w:spacing w:after="160" w:line="259" w:lineRule="auto"/>
      <w:ind w:left="720"/>
    </w:pPr>
    <w:rPr>
      <w:rFonts w:ascii="SchoolDL" w:eastAsia="SchoolDL" w:hAnsi="SchoolDL" w:cs="SchoolDL"/>
      <w:sz w:val="22"/>
      <w:szCs w:val="22"/>
      <w:lang w:eastAsia="en-US"/>
    </w:r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Bookman Old Style" w:eastAsia="SchoolDL" w:hAnsi="Bookman Old Style" w:cs="Bookman Old Style"/>
      <w:color w:val="000000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7672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72DB"/>
    <w:rPr>
      <w:rFonts w:ascii="Bookman Old Style" w:eastAsia="Bookman Old Style" w:hAnsi="Bookman Old Style" w:cs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815</Words>
  <Characters>4648</Characters>
  <Application>Microsoft Office Word</Application>
  <DocSecurity>0</DocSecurity>
  <Lines>38</Lines>
  <Paragraphs>10</Paragraphs>
  <ScaleCrop>false</ScaleCrop>
  <Company>Krokoz™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2025-11-10T13:03:00Z</dcterms:created>
  <dcterms:modified xsi:type="dcterms:W3CDTF">2026-04-28T09:29:00Z</dcterms:modified>
</cp:coreProperties>
</file>