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24" w:rsidRPr="00496851" w:rsidRDefault="00935024" w:rsidP="00935024">
      <w:pPr>
        <w:pStyle w:val="a5"/>
        <w:tabs>
          <w:tab w:val="left" w:pos="5670"/>
        </w:tabs>
        <w:ind w:left="11199"/>
        <w:rPr>
          <w:rFonts w:ascii="Times New Roman" w:hAnsi="Times New Roman"/>
          <w:sz w:val="28"/>
          <w:lang w:val="uk-UA"/>
        </w:rPr>
      </w:pPr>
      <w:r w:rsidRPr="00496851">
        <w:rPr>
          <w:rFonts w:ascii="Times New Roman" w:hAnsi="Times New Roman"/>
          <w:sz w:val="28"/>
          <w:lang w:val="uk-UA"/>
        </w:rPr>
        <w:t>Додаток 2</w:t>
      </w:r>
    </w:p>
    <w:p w:rsidR="00935024" w:rsidRDefault="00935024" w:rsidP="00935024">
      <w:pPr>
        <w:widowControl w:val="0"/>
        <w:ind w:left="11199" w:right="-312"/>
        <w:rPr>
          <w:rFonts w:ascii="Times New Roman" w:hAnsi="Times New Roman" w:cs="Times New Roman"/>
          <w:sz w:val="28"/>
          <w:lang w:val="uk-UA"/>
        </w:rPr>
      </w:pPr>
      <w:r w:rsidRPr="00496851">
        <w:rPr>
          <w:rFonts w:ascii="Times New Roman" w:hAnsi="Times New Roman" w:cs="Times New Roman"/>
          <w:sz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lang w:val="uk-UA"/>
        </w:rPr>
        <w:t xml:space="preserve">додатка </w:t>
      </w:r>
    </w:p>
    <w:p w:rsidR="00935024" w:rsidRPr="00496851" w:rsidRDefault="00935024" w:rsidP="00935024">
      <w:pPr>
        <w:widowControl w:val="0"/>
        <w:ind w:left="11199" w:right="-312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 рішення обласної ради</w:t>
      </w:r>
    </w:p>
    <w:p w:rsidR="00935024" w:rsidRPr="00496851" w:rsidRDefault="00935024" w:rsidP="00935024">
      <w:pPr>
        <w:jc w:val="both"/>
        <w:rPr>
          <w:rFonts w:ascii="Times New Roman" w:hAnsi="Times New Roman" w:cs="Times New Roman"/>
          <w:lang w:val="uk-UA"/>
        </w:rPr>
      </w:pPr>
    </w:p>
    <w:p w:rsidR="00935024" w:rsidRPr="00496851" w:rsidRDefault="00935024" w:rsidP="00935024">
      <w:pPr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 w:rsidRPr="00496851">
        <w:rPr>
          <w:rFonts w:ascii="Times New Roman" w:hAnsi="Times New Roman" w:cs="Times New Roman"/>
          <w:b/>
          <w:bCs/>
          <w:sz w:val="28"/>
          <w:lang w:val="uk-UA"/>
        </w:rPr>
        <w:t xml:space="preserve">ПОКАЗНИКИ </w:t>
      </w:r>
    </w:p>
    <w:p w:rsidR="00935024" w:rsidRPr="00496851" w:rsidRDefault="00935024" w:rsidP="00935024">
      <w:pPr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 w:rsidRPr="00496851">
        <w:rPr>
          <w:rFonts w:ascii="Times New Roman" w:hAnsi="Times New Roman" w:cs="Times New Roman"/>
          <w:b/>
          <w:bCs/>
          <w:sz w:val="28"/>
          <w:lang w:val="uk-UA"/>
        </w:rPr>
        <w:t>оцінки ефективності виконання Дніпропетровської обласної комплексної програми (стратегії) екологічної безпеки та запобігання змінам клімату на 2016 – 2028 роки</w:t>
      </w:r>
    </w:p>
    <w:p w:rsidR="00935024" w:rsidRPr="00496851" w:rsidRDefault="00935024" w:rsidP="00935024">
      <w:pPr>
        <w:jc w:val="center"/>
        <w:rPr>
          <w:rFonts w:ascii="Times New Roman" w:hAnsi="Times New Roman" w:cs="Times New Roman"/>
          <w:b/>
          <w:bCs/>
          <w:spacing w:val="-6"/>
          <w:sz w:val="28"/>
          <w:lang w:val="uk-UA"/>
        </w:rPr>
      </w:pPr>
    </w:p>
    <w:p w:rsidR="00935024" w:rsidRPr="00496851" w:rsidRDefault="00935024" w:rsidP="00935024">
      <w:pPr>
        <w:pStyle w:val="a3"/>
        <w:jc w:val="center"/>
        <w:rPr>
          <w:rFonts w:ascii="Times New Roman" w:hAnsi="Times New Roman"/>
          <w:sz w:val="22"/>
          <w:szCs w:val="22"/>
          <w:lang w:val="uk-UA"/>
        </w:rPr>
      </w:pPr>
    </w:p>
    <w:tbl>
      <w:tblPr>
        <w:tblW w:w="15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5"/>
        <w:gridCol w:w="2268"/>
        <w:gridCol w:w="2716"/>
        <w:gridCol w:w="850"/>
        <w:gridCol w:w="1276"/>
        <w:gridCol w:w="1134"/>
        <w:gridCol w:w="1134"/>
        <w:gridCol w:w="1090"/>
        <w:gridCol w:w="1036"/>
        <w:gridCol w:w="1134"/>
        <w:gridCol w:w="1232"/>
      </w:tblGrid>
      <w:tr w:rsidR="00935024" w:rsidRPr="00496851" w:rsidTr="00343F04">
        <w:trPr>
          <w:cantSplit/>
          <w:tblHeader/>
          <w:jc w:val="center"/>
        </w:trPr>
        <w:tc>
          <w:tcPr>
            <w:tcW w:w="1355" w:type="dxa"/>
            <w:vMerge w:val="restart"/>
            <w:vAlign w:val="center"/>
          </w:tcPr>
          <w:p w:rsidR="00935024" w:rsidRPr="00496851" w:rsidRDefault="00935024" w:rsidP="00343F04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>Назва завдання Програми</w:t>
            </w:r>
          </w:p>
        </w:tc>
        <w:tc>
          <w:tcPr>
            <w:tcW w:w="2268" w:type="dxa"/>
            <w:vMerge w:val="restart"/>
            <w:vAlign w:val="center"/>
          </w:tcPr>
          <w:p w:rsidR="00935024" w:rsidRPr="00496851" w:rsidRDefault="00935024" w:rsidP="00343F04">
            <w:pPr>
              <w:pStyle w:val="a3"/>
              <w:ind w:left="-90"/>
              <w:jc w:val="center"/>
              <w:rPr>
                <w:rFonts w:ascii="Times New Roman" w:hAnsi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716" w:type="dxa"/>
            <w:vMerge w:val="restart"/>
            <w:vAlign w:val="center"/>
          </w:tcPr>
          <w:p w:rsidR="00935024" w:rsidRPr="00496851" w:rsidRDefault="00935024" w:rsidP="00343F04">
            <w:pPr>
              <w:pStyle w:val="a3"/>
              <w:ind w:left="-90"/>
              <w:jc w:val="center"/>
              <w:rPr>
                <w:rFonts w:ascii="Times New Roman" w:hAnsi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>Результативні показники виконання заходів (кількісні та якісні)</w:t>
            </w:r>
          </w:p>
        </w:tc>
        <w:tc>
          <w:tcPr>
            <w:tcW w:w="850" w:type="dxa"/>
            <w:vMerge w:val="restart"/>
            <w:vAlign w:val="center"/>
          </w:tcPr>
          <w:p w:rsidR="00935024" w:rsidRPr="00496851" w:rsidRDefault="00935024" w:rsidP="00343F04">
            <w:pPr>
              <w:pStyle w:val="a3"/>
              <w:ind w:left="26" w:hanging="26"/>
              <w:jc w:val="center"/>
              <w:rPr>
                <w:rFonts w:ascii="Times New Roman" w:hAnsi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>Оди-</w:t>
            </w:r>
            <w:proofErr w:type="spellStart"/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>ниця</w:t>
            </w:r>
            <w:proofErr w:type="spellEnd"/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 xml:space="preserve"> </w:t>
            </w:r>
            <w:proofErr w:type="spellStart"/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>вимі-ру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935024" w:rsidRPr="00496851" w:rsidRDefault="00935024" w:rsidP="00343F04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 xml:space="preserve">Всього </w:t>
            </w:r>
            <w:r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>за</w:t>
            </w:r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 xml:space="preserve"> </w:t>
            </w:r>
            <w:r w:rsidRPr="00496851">
              <w:rPr>
                <w:rFonts w:ascii="Times New Roman" w:hAnsi="Times New Roman"/>
                <w:b/>
                <w:spacing w:val="-4"/>
                <w:sz w:val="22"/>
                <w:szCs w:val="20"/>
                <w:lang w:val="uk-UA"/>
              </w:rPr>
              <w:t>Програм</w:t>
            </w:r>
            <w:r>
              <w:rPr>
                <w:rFonts w:ascii="Times New Roman" w:hAnsi="Times New Roman"/>
                <w:b/>
                <w:spacing w:val="-4"/>
                <w:sz w:val="22"/>
                <w:szCs w:val="20"/>
                <w:lang w:val="uk-UA"/>
              </w:rPr>
              <w:t>ою</w:t>
            </w:r>
          </w:p>
        </w:tc>
        <w:tc>
          <w:tcPr>
            <w:tcW w:w="6760" w:type="dxa"/>
            <w:gridSpan w:val="6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Значення показника по роках</w:t>
            </w:r>
          </w:p>
        </w:tc>
      </w:tr>
      <w:tr w:rsidR="00935024" w:rsidRPr="00496851" w:rsidTr="00343F04">
        <w:trPr>
          <w:cantSplit/>
          <w:trHeight w:val="539"/>
          <w:tblHeader/>
          <w:jc w:val="center"/>
        </w:trPr>
        <w:tc>
          <w:tcPr>
            <w:tcW w:w="1355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Merge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  <w:t>І етап</w:t>
            </w:r>
          </w:p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  <w:t>(2016 –2020)</w:t>
            </w:r>
          </w:p>
        </w:tc>
        <w:tc>
          <w:tcPr>
            <w:tcW w:w="2224" w:type="dxa"/>
            <w:gridSpan w:val="2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  <w:t xml:space="preserve">ІІ етап </w:t>
            </w:r>
          </w:p>
          <w:p w:rsidR="00935024" w:rsidRPr="00496851" w:rsidRDefault="00935024" w:rsidP="00343F04">
            <w:pPr>
              <w:ind w:left="-108" w:right="-98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  <w:t>(2021 – 2025)</w:t>
            </w:r>
          </w:p>
        </w:tc>
        <w:tc>
          <w:tcPr>
            <w:tcW w:w="3402" w:type="dxa"/>
            <w:gridSpan w:val="3"/>
            <w:vAlign w:val="center"/>
          </w:tcPr>
          <w:p w:rsidR="00935024" w:rsidRPr="00496851" w:rsidRDefault="00935024" w:rsidP="00343F04">
            <w:pPr>
              <w:pStyle w:val="1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zCs w:val="20"/>
                <w:lang w:val="uk-UA"/>
              </w:rPr>
              <w:t>ІІІ етап</w:t>
            </w:r>
          </w:p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z w:val="22"/>
                <w:szCs w:val="20"/>
                <w:lang w:val="uk-UA"/>
              </w:rPr>
              <w:t>(2026 – 2028)</w:t>
            </w:r>
          </w:p>
        </w:tc>
      </w:tr>
      <w:tr w:rsidR="00935024" w:rsidRPr="00496851" w:rsidTr="00343F04">
        <w:trPr>
          <w:cantSplit/>
          <w:trHeight w:val="690"/>
          <w:tblHeader/>
          <w:jc w:val="center"/>
        </w:trPr>
        <w:tc>
          <w:tcPr>
            <w:tcW w:w="1355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Merge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  <w:t>2021 – 2024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  <w:t>2025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2027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2028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vMerge w:val="restart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1. Охорона та поліп-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шення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стану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атмос-ферного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повітря</w:t>
            </w:r>
          </w:p>
        </w:tc>
        <w:tc>
          <w:tcPr>
            <w:tcW w:w="2268" w:type="dxa"/>
            <w:vMerge w:val="restart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1.1. Зниження рівня забруднення природного середовища.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Зниження обсягів викидів забруднюючих речовин від стаціонарних джерел </w:t>
            </w: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1.1.1. Кількість викидів забруднюючих речовин на 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 км² території області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тонн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/</w:t>
            </w:r>
          </w:p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1км</w:t>
            </w: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lang w:val="uk-UA"/>
              </w:rPr>
              <w:t>20,625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lang w:val="uk-UA"/>
              </w:rPr>
              <w:t>21,09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lang w:val="uk-UA"/>
              </w:rPr>
              <w:t>12,8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lang w:val="uk-UA"/>
              </w:rPr>
              <w:t>14,1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15,7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17,2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vMerge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1.1.2. Зменшення обсягів викидів забруднюючих речовин в атмосферне повітря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тис. т/рік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lang w:val="uk-UA"/>
              </w:rPr>
              <w:t>282,15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lang w:val="uk-UA"/>
              </w:rPr>
              <w:t>191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lang w:val="uk-UA"/>
              </w:rPr>
              <w:t>62,05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lang w:val="uk-UA"/>
              </w:rPr>
              <w:t>29,1</w:t>
            </w:r>
          </w:p>
        </w:tc>
        <w:tc>
          <w:tcPr>
            <w:tcW w:w="1036" w:type="dxa"/>
            <w:vAlign w:val="center"/>
          </w:tcPr>
          <w:p w:rsidR="00935024" w:rsidRDefault="00935024" w:rsidP="00343F04">
            <w:pPr>
              <w:jc w:val="center"/>
            </w:pPr>
            <w:r w:rsidRPr="00BE56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BE56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BE56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tcBorders>
              <w:bottom w:val="single" w:sz="4" w:space="0" w:color="auto"/>
            </w:tcBorders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2. Охорона та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раціо-нальне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вико-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ристання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водних ресурсів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2.1. Поліпшення гідрологічного стану водних об’єктів.</w:t>
            </w:r>
          </w:p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Зниження обсягів скидів у водні об’єкти.</w:t>
            </w:r>
          </w:p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Запобігання та захист від шкідливої дії вод</w:t>
            </w: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2.1.1. Зменшення кількості забруднюючих речовин, що скидаються із зворотними водами у поверхневі водні об’єкти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тис. т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230,0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173,0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12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45</w:t>
            </w:r>
          </w:p>
        </w:tc>
        <w:tc>
          <w:tcPr>
            <w:tcW w:w="1036" w:type="dxa"/>
            <w:vAlign w:val="center"/>
          </w:tcPr>
          <w:p w:rsidR="00935024" w:rsidRDefault="00935024" w:rsidP="00343F04">
            <w:pPr>
              <w:jc w:val="center"/>
            </w:pPr>
            <w:r w:rsidRPr="00BE56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BE56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BE56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tcBorders>
              <w:bottom w:val="nil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2.1.2. Площа земель, на якій планується провести реконструкцію інженерної інфраструктури зрошувальних систем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тис. га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5,084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2,084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0,5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tcBorders>
              <w:top w:val="nil"/>
              <w:bottom w:val="nil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2.1.3. Кількість населених пунктів, яких планується забезпечити централізованим водопостачанням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3531235</wp:posOffset>
                      </wp:positionH>
                      <wp:positionV relativeFrom="paragraph">
                        <wp:posOffset>-2498725</wp:posOffset>
                      </wp:positionV>
                      <wp:extent cx="2852420" cy="373380"/>
                      <wp:effectExtent l="0" t="0" r="0" b="1905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2420" cy="373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5024" w:rsidRPr="005461E8" w:rsidRDefault="00935024" w:rsidP="00935024">
                                  <w:pPr>
                                    <w:rPr>
                                      <w:sz w:val="28"/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278.05pt;margin-top:-196.75pt;width:224.6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" filled="f" stroked="f">
                      <v:textbox>
                        <w:txbxContent>
                          <w:p w:rsidR="00935024" w:rsidRPr="005461E8" w:rsidRDefault="00935024" w:rsidP="00935024">
                            <w:pPr>
                              <w:rPr>
                                <w:sz w:val="28"/>
                                <w:lang w:val="uk-U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52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12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14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tcBorders>
              <w:top w:val="nil"/>
              <w:bottom w:val="nil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2.1.4. Довжина берегоукріплювальних споруд, що планується збудувати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км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5,64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1,64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1,5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</w:t>
            </w:r>
          </w:p>
        </w:tc>
      </w:tr>
      <w:tr w:rsidR="00935024" w:rsidRPr="00496851" w:rsidTr="00C84C84">
        <w:trPr>
          <w:cantSplit/>
          <w:trHeight w:val="690"/>
          <w:jc w:val="center"/>
        </w:trPr>
        <w:tc>
          <w:tcPr>
            <w:tcW w:w="1355" w:type="dxa"/>
            <w:tcBorders>
              <w:top w:val="nil"/>
              <w:bottom w:val="nil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2.1.5. Протяжність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русел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річок і водойм, на яких планується здійснити розчищення та врегулювання гідрологічного режиму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км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215,311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95,311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9,574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20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30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30,426</w:t>
            </w:r>
          </w:p>
        </w:tc>
      </w:tr>
      <w:tr w:rsidR="00935024" w:rsidRPr="00496851" w:rsidTr="00C84C84">
        <w:trPr>
          <w:cantSplit/>
          <w:trHeight w:val="690"/>
          <w:jc w:val="center"/>
        </w:trPr>
        <w:tc>
          <w:tcPr>
            <w:tcW w:w="1355" w:type="dxa"/>
            <w:tcBorders>
              <w:top w:val="nil"/>
              <w:bottom w:val="single" w:sz="4" w:space="0" w:color="auto"/>
            </w:tcBorders>
          </w:tcPr>
          <w:p w:rsidR="00C84C84" w:rsidRDefault="00C84C8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C84C84" w:rsidRPr="00C84C84" w:rsidRDefault="00C84C84" w:rsidP="00C84C8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C84C84" w:rsidRPr="00C84C84" w:rsidRDefault="00C84C84" w:rsidP="00C84C8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C84C84" w:rsidRDefault="00C84C84" w:rsidP="00C84C8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935024" w:rsidRPr="00C84C84" w:rsidRDefault="00935024" w:rsidP="00C84C8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84C84" w:rsidRDefault="00C84C8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C84C84" w:rsidRPr="00C84C84" w:rsidRDefault="00C84C84" w:rsidP="00C84C8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C84C84" w:rsidRDefault="00C84C84" w:rsidP="00C84C8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935024" w:rsidRPr="00C84C84" w:rsidRDefault="00935024" w:rsidP="00C84C84">
            <w:pPr>
              <w:ind w:firstLine="708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bookmarkStart w:id="0" w:name="_GoBack"/>
            <w:bookmarkEnd w:id="0"/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2.1.6. Кількість проведених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проєктно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-вишукувальних робіт зі створення прибережних захисних смуг уздовж річок і водойм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км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186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9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37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47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47</w:t>
            </w:r>
          </w:p>
        </w:tc>
      </w:tr>
      <w:tr w:rsidR="00935024" w:rsidRPr="00496851" w:rsidTr="00C84C84">
        <w:trPr>
          <w:cantSplit/>
          <w:trHeight w:val="690"/>
          <w:jc w:val="center"/>
        </w:trPr>
        <w:tc>
          <w:tcPr>
            <w:tcW w:w="1355" w:type="dxa"/>
            <w:tcBorders>
              <w:top w:val="single" w:sz="4" w:space="0" w:color="auto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2.1.7. Кількість населених пунктів, що планується захистити від шкідливої дії вод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75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31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7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1E7F94" wp14:editId="15110751">
                      <wp:simplePos x="0" y="0"/>
                      <wp:positionH relativeFrom="column">
                        <wp:posOffset>8485505</wp:posOffset>
                      </wp:positionH>
                      <wp:positionV relativeFrom="paragraph">
                        <wp:posOffset>211455</wp:posOffset>
                      </wp:positionV>
                      <wp:extent cx="2347595" cy="267335"/>
                      <wp:effectExtent l="3810" t="1905" r="1270" b="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7595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5024" w:rsidRDefault="00935024" w:rsidP="00935024">
                                  <w:pPr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Продовження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додатка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27" type="#_x0000_t202" style="position:absolute;left:0;text-align:left;margin-left:668.15pt;margin-top:16.65pt;width:184.85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" stroked="f">
                      <v:textbox>
                        <w:txbxContent>
                          <w:p w:rsidR="00935024" w:rsidRDefault="00935024" w:rsidP="00935024">
                            <w:pPr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Продовження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додатка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13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3.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Управ-ління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відходами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3.1. Зменшення кількості накопичення відходів та їх негативного впливу на </w:t>
            </w:r>
            <w:proofErr w:type="spellStart"/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навко</w:t>
            </w:r>
            <w:proofErr w:type="spellEnd"/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-лишнє природне середовище</w:t>
            </w: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3.1.1. Зменшення кількості щорічного обсягу видалених відходів І – ІV класів у спеціально відведені місця чи об’єкти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тис. т/рік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29 892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15 000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6 907,5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7 984,6</w:t>
            </w:r>
          </w:p>
        </w:tc>
        <w:tc>
          <w:tcPr>
            <w:tcW w:w="1036" w:type="dxa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vMerge w:val="restart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4. Охорона та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раціо-нальне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вико-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ристання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земель</w:t>
            </w:r>
          </w:p>
        </w:tc>
        <w:tc>
          <w:tcPr>
            <w:tcW w:w="2268" w:type="dxa"/>
            <w:tcBorders>
              <w:bottom w:val="nil"/>
            </w:tcBorders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4.1. Раціональне використання земель та відновлення порушених земель</w:t>
            </w: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4.1.1. Зменшення площі земель, що потребують рекультивації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44"/>
                <w:szCs w:val="20"/>
                <w:lang w:val="uk-UA"/>
              </w:rPr>
            </w:pPr>
          </w:p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га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870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32,5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143,5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694</w:t>
            </w:r>
          </w:p>
        </w:tc>
        <w:tc>
          <w:tcPr>
            <w:tcW w:w="1036" w:type="dxa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vMerge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4.1.2. Повторне використання відходів гірничої  промисловості, розроблення кар’єрів при добуванні та збагаченні руд і мінеральної сировини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тис. т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950 000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235 000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75 000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640 000</w:t>
            </w:r>
          </w:p>
        </w:tc>
        <w:tc>
          <w:tcPr>
            <w:tcW w:w="1036" w:type="dxa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</w:tr>
      <w:tr w:rsidR="00935024" w:rsidRPr="00496851" w:rsidTr="00343F04">
        <w:trPr>
          <w:cantSplit/>
          <w:trHeight w:val="924"/>
          <w:jc w:val="center"/>
        </w:trPr>
        <w:tc>
          <w:tcPr>
            <w:tcW w:w="1355" w:type="dxa"/>
            <w:vMerge w:val="restart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5.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Підви-щення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енерго-ефектив-ності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та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енерго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-збереження</w:t>
            </w:r>
          </w:p>
        </w:tc>
        <w:tc>
          <w:tcPr>
            <w:tcW w:w="2268" w:type="dxa"/>
            <w:vMerge w:val="restart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5.1. Залучення альтернативної енергетики та </w:t>
            </w:r>
            <w:proofErr w:type="spellStart"/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енергозбережних</w:t>
            </w:r>
            <w:proofErr w:type="spellEnd"/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 технологій</w:t>
            </w: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after="240"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5.1.1. Зменшення кількості щорічного споживання</w:t>
            </w: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br/>
              <w:t>енергії на об’єктах комунальної власності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MВт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*</w:t>
            </w:r>
          </w:p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год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48 000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143 040,2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272 782,9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036" w:type="dxa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5.1.2. Заміна вуличного освітлення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км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12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2,4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3,2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3,2</w:t>
            </w:r>
          </w:p>
        </w:tc>
      </w:tr>
      <w:tr w:rsidR="00935024" w:rsidRPr="00496851" w:rsidTr="00343F04">
        <w:trPr>
          <w:cantSplit/>
          <w:trHeight w:val="1459"/>
          <w:jc w:val="center"/>
        </w:trPr>
        <w:tc>
          <w:tcPr>
            <w:tcW w:w="1355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lastRenderedPageBreak/>
              <w:t xml:space="preserve">6.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Розбу-дова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та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вдоскона-лення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регіона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-</w:t>
            </w:r>
          </w:p>
        </w:tc>
        <w:tc>
          <w:tcPr>
            <w:tcW w:w="2268" w:type="dxa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6.1. Розбудова регіональної мережі автоматизованого екологічного моніторингу</w:t>
            </w: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6.1.1. Організація та утримання регіонального інформаційно-аналітичного центру моніторингу довкілля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8036" w:type="dxa"/>
            <w:gridSpan w:val="7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</w:t>
            </w:r>
          </w:p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tcBorders>
              <w:bottom w:val="single" w:sz="4" w:space="0" w:color="auto"/>
            </w:tcBorders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льної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системи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моніторин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-гу довкілля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Дніпропет-ровської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області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6.</w:t>
            </w: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1.</w:t>
            </w: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2. Упровадження єдиної регіональної інформаційної системи збору, обробки, збереження, обміну, аналізу та оцінювання даних 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8036" w:type="dxa"/>
            <w:gridSpan w:val="7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935024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935024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noProof/>
                <w:color w:val="FF0000"/>
                <w:spacing w:val="-6"/>
                <w:sz w:val="22"/>
                <w:szCs w:val="20"/>
                <w:lang w:val="uk-UA" w:eastAsia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</w:t>
            </w:r>
          </w:p>
        </w:tc>
      </w:tr>
      <w:tr w:rsidR="00935024" w:rsidRPr="00496851" w:rsidTr="00343F04">
        <w:trPr>
          <w:cantSplit/>
          <w:trHeight w:val="1040"/>
          <w:jc w:val="center"/>
        </w:trPr>
        <w:tc>
          <w:tcPr>
            <w:tcW w:w="1355" w:type="dxa"/>
            <w:vMerge w:val="restart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7. Охорона, збереження та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відтво-рення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біоресурсів, формування екологічної мережі та розвитку природно-заповідного фонду</w:t>
            </w:r>
          </w:p>
        </w:tc>
        <w:tc>
          <w:tcPr>
            <w:tcW w:w="2268" w:type="dxa"/>
            <w:vMerge w:val="restart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7.1. Збереження унікальних елементів флори та фауни.</w:t>
            </w:r>
          </w:p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Збільшення загальної площі території природно-заповідного фонду</w:t>
            </w:r>
          </w:p>
        </w:tc>
        <w:tc>
          <w:tcPr>
            <w:tcW w:w="2716" w:type="dxa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7.1.1.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Проєкт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створення (розширення) та організації території природних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ядер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національного значення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21</w:t>
            </w:r>
          </w:p>
        </w:tc>
        <w:tc>
          <w:tcPr>
            <w:tcW w:w="1134" w:type="dxa"/>
            <w:vAlign w:val="center"/>
          </w:tcPr>
          <w:p w:rsidR="00935024" w:rsidRPr="000A2B48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spacing w:val="-6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935024" w:rsidRPr="000A2B48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uk-UA"/>
              </w:rPr>
              <w:t>-</w:t>
            </w:r>
          </w:p>
        </w:tc>
        <w:tc>
          <w:tcPr>
            <w:tcW w:w="1090" w:type="dxa"/>
            <w:vAlign w:val="center"/>
          </w:tcPr>
          <w:p w:rsidR="00935024" w:rsidRPr="000A2B48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uk-UA"/>
              </w:rPr>
              <w:t>5</w:t>
            </w:r>
          </w:p>
        </w:tc>
        <w:tc>
          <w:tcPr>
            <w:tcW w:w="1036" w:type="dxa"/>
            <w:vAlign w:val="center"/>
          </w:tcPr>
          <w:p w:rsidR="00935024" w:rsidRPr="000A2B48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0A2B48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0A2B48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7.1.2. Кількість створених (розширених) об’єктів природно-запов</w:t>
            </w: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ідного фонду місцевого значення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124</w:t>
            </w:r>
          </w:p>
        </w:tc>
        <w:tc>
          <w:tcPr>
            <w:tcW w:w="1134" w:type="dxa"/>
            <w:vAlign w:val="center"/>
          </w:tcPr>
          <w:p w:rsidR="00935024" w:rsidRPr="000A2B48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spacing w:val="-6"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935024" w:rsidRPr="000A2B48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uk-UA"/>
              </w:rPr>
              <w:t>2</w:t>
            </w:r>
          </w:p>
        </w:tc>
        <w:tc>
          <w:tcPr>
            <w:tcW w:w="1090" w:type="dxa"/>
            <w:vAlign w:val="center"/>
          </w:tcPr>
          <w:p w:rsidR="00935024" w:rsidRPr="000A2B48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uk-UA"/>
              </w:rPr>
              <w:t>32</w:t>
            </w:r>
          </w:p>
        </w:tc>
        <w:tc>
          <w:tcPr>
            <w:tcW w:w="1036" w:type="dxa"/>
            <w:vAlign w:val="center"/>
          </w:tcPr>
          <w:p w:rsidR="00935024" w:rsidRPr="000A2B48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0A2B48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0A2B48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29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8. Інші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приро-доохо-ронні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 заходи </w:t>
            </w:r>
          </w:p>
        </w:tc>
        <w:tc>
          <w:tcPr>
            <w:tcW w:w="2268" w:type="dxa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8.1. Проведення комплексу природоохоронних заходів</w:t>
            </w:r>
          </w:p>
        </w:tc>
        <w:tc>
          <w:tcPr>
            <w:tcW w:w="2716" w:type="dxa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8.1.1. Кількість виконаних заходів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vAlign w:val="center"/>
          </w:tcPr>
          <w:p w:rsidR="00935024" w:rsidRPr="00340B04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lang w:val="uk-UA"/>
              </w:rPr>
            </w:pPr>
            <w:r w:rsidRPr="00340B04">
              <w:rPr>
                <w:rFonts w:ascii="Times New Roman" w:hAnsi="Times New Roman" w:cs="Times New Roman"/>
                <w:spacing w:val="-6"/>
                <w:sz w:val="22"/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:rsidR="00935024" w:rsidRPr="00340B04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lang w:val="uk-UA"/>
              </w:rPr>
            </w:pPr>
            <w:r w:rsidRPr="00340B04">
              <w:rPr>
                <w:rFonts w:ascii="Times New Roman" w:hAnsi="Times New Roman" w:cs="Times New Roman"/>
                <w:spacing w:val="-6"/>
                <w:sz w:val="22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935024" w:rsidRPr="00340B04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lang w:val="uk-UA"/>
              </w:rPr>
            </w:pPr>
            <w:r w:rsidRPr="00340B04">
              <w:rPr>
                <w:rFonts w:ascii="Times New Roman" w:hAnsi="Times New Roman" w:cs="Times New Roman"/>
                <w:bCs/>
                <w:spacing w:val="-6"/>
                <w:sz w:val="22"/>
                <w:lang w:val="uk-UA"/>
              </w:rPr>
              <w:t>2</w:t>
            </w:r>
          </w:p>
        </w:tc>
        <w:tc>
          <w:tcPr>
            <w:tcW w:w="1090" w:type="dxa"/>
            <w:vAlign w:val="center"/>
          </w:tcPr>
          <w:p w:rsidR="00935024" w:rsidRPr="00340B04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lang w:val="uk-UA"/>
              </w:rPr>
            </w:pPr>
            <w:r w:rsidRPr="00340B04">
              <w:rPr>
                <w:rFonts w:ascii="Times New Roman" w:hAnsi="Times New Roman" w:cs="Times New Roman"/>
                <w:bCs/>
                <w:spacing w:val="-6"/>
                <w:sz w:val="22"/>
                <w:lang w:val="uk-UA"/>
              </w:rPr>
              <w:t>4</w:t>
            </w:r>
          </w:p>
        </w:tc>
        <w:tc>
          <w:tcPr>
            <w:tcW w:w="1036" w:type="dxa"/>
            <w:vAlign w:val="center"/>
          </w:tcPr>
          <w:p w:rsidR="00935024" w:rsidRDefault="00935024" w:rsidP="00343F04">
            <w:pPr>
              <w:jc w:val="center"/>
            </w:pPr>
            <w:r w:rsidRPr="00803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803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803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</w:tr>
      <w:tr w:rsidR="00935024" w:rsidRPr="00496851" w:rsidTr="00343F04">
        <w:trPr>
          <w:cantSplit/>
          <w:trHeight w:val="1476"/>
          <w:jc w:val="center"/>
        </w:trPr>
        <w:tc>
          <w:tcPr>
            <w:tcW w:w="1355" w:type="dxa"/>
            <w:vMerge w:val="restart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lastRenderedPageBreak/>
              <w:t>9. Під-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вищен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- ня рівня </w:t>
            </w:r>
          </w:p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суспільної екологічної свідомості</w:t>
            </w:r>
          </w:p>
        </w:tc>
        <w:tc>
          <w:tcPr>
            <w:tcW w:w="2268" w:type="dxa"/>
            <w:vMerge w:val="restart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9.1. Проведення заходів щодо інформування </w:t>
            </w:r>
          </w:p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суспільства про стан навколишнього природного середовища</w:t>
            </w:r>
          </w:p>
        </w:tc>
        <w:tc>
          <w:tcPr>
            <w:tcW w:w="2716" w:type="dxa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9.1.1. Кількість підготовлених щорічних Екологічних паспортів Дніпропетровської області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83427D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13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uk-UA"/>
              </w:rPr>
              <w:t>4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uk-UA"/>
              </w:rPr>
              <w:t>1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vMerge/>
          </w:tcPr>
          <w:p w:rsidR="00935024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</w:tcPr>
          <w:p w:rsidR="00935024" w:rsidRPr="00C514AC" w:rsidRDefault="00935024" w:rsidP="00343F04">
            <w:pPr>
              <w:spacing w:line="240" w:lineRule="exact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C514AC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9.1.2. Кі</w:t>
            </w: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лькість підготовлених щорічних д</w:t>
            </w:r>
            <w:r w:rsidRPr="00C514AC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оповідей про стан навколишнього природного середовища у Дніпропетровській області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83427D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13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uk-UA"/>
              </w:rPr>
              <w:t>4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uk-UA"/>
              </w:rPr>
              <w:t>1</w:t>
            </w:r>
          </w:p>
        </w:tc>
        <w:tc>
          <w:tcPr>
            <w:tcW w:w="1036" w:type="dxa"/>
            <w:vAlign w:val="center"/>
          </w:tcPr>
          <w:p w:rsidR="00935024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35024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35024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935024" w:rsidRPr="00496851" w:rsidTr="00343F04">
        <w:trPr>
          <w:cantSplit/>
          <w:trHeight w:val="415"/>
          <w:jc w:val="center"/>
        </w:trPr>
        <w:tc>
          <w:tcPr>
            <w:tcW w:w="1355" w:type="dxa"/>
            <w:vMerge w:val="restart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10.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Збере-ження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та відтворення лісів</w:t>
            </w:r>
          </w:p>
        </w:tc>
        <w:tc>
          <w:tcPr>
            <w:tcW w:w="2268" w:type="dxa"/>
            <w:vMerge w:val="restart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10.1. Збільшення площі лісів</w:t>
            </w: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10.1.1. Відновлення лісів 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га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2427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214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1067,9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8</w:t>
            </w: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45,1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100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10.1.2. Охорона лісів від пожеж (створення мінералізованих смуг та протипожежних розривів)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тис. км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104,09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34,0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57,4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5,4</w:t>
            </w: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9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2,4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2,4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vMerge/>
            <w:tcBorders>
              <w:bottom w:val="nil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</w:tcPr>
          <w:p w:rsidR="00935024" w:rsidRPr="00496851" w:rsidRDefault="00935024" w:rsidP="00343F04">
            <w:pPr>
              <w:pStyle w:val="Default"/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</w:rPr>
              <w:t>10.1.3. Охорона лісів від шкідників (проведення комплексу профілактичних заходів)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тис. га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325,0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108,5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256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0,1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0,1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0,1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tcBorders>
              <w:top w:val="nil"/>
              <w:bottom w:val="single" w:sz="4" w:space="0" w:color="auto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</w:tcPr>
          <w:p w:rsidR="00935024" w:rsidRPr="00496851" w:rsidRDefault="00935024" w:rsidP="00343F04">
            <w:pPr>
              <w:pStyle w:val="Default"/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</w:rPr>
              <w:t>10.1.4. Збільшення площі лісів (створення нових лісових насаджень)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га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3810,0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326,3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1265,2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10</w:t>
            </w: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18,5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400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400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tcBorders>
              <w:top w:val="single" w:sz="4" w:space="0" w:color="auto"/>
            </w:tcBorders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lastRenderedPageBreak/>
              <w:t>11. Дер-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жавний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 нагляд (контроль) у сфері охорони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навколи-шнього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 природного середовища</w:t>
            </w:r>
          </w:p>
        </w:tc>
        <w:tc>
          <w:tcPr>
            <w:tcW w:w="2268" w:type="dxa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11.1. Оснащення матеріально-технічної бази приладами та обладнанням</w:t>
            </w:r>
          </w:p>
        </w:tc>
        <w:tc>
          <w:tcPr>
            <w:tcW w:w="2716" w:type="dxa"/>
          </w:tcPr>
          <w:p w:rsidR="00935024" w:rsidRPr="00496851" w:rsidRDefault="00935024" w:rsidP="00343F04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11.1.1. Кількість приладів (обладнання)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83427D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vAlign w:val="center"/>
          </w:tcPr>
          <w:p w:rsidR="00935024" w:rsidRDefault="00935024" w:rsidP="00343F04">
            <w:pPr>
              <w:jc w:val="center"/>
            </w:pPr>
            <w:r w:rsidRPr="00FE7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35024" w:rsidRDefault="00935024" w:rsidP="00343F04">
            <w:pPr>
              <w:jc w:val="center"/>
            </w:pPr>
            <w:r w:rsidRPr="00FE7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35024" w:rsidRDefault="00935024" w:rsidP="00343F04">
            <w:pPr>
              <w:jc w:val="center"/>
            </w:pPr>
            <w:r w:rsidRPr="00FE7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090" w:type="dxa"/>
            <w:vAlign w:val="center"/>
          </w:tcPr>
          <w:p w:rsidR="00935024" w:rsidRDefault="00935024" w:rsidP="00343F04">
            <w:pPr>
              <w:jc w:val="center"/>
            </w:pPr>
            <w:r w:rsidRPr="00FE7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036" w:type="dxa"/>
            <w:vAlign w:val="center"/>
          </w:tcPr>
          <w:p w:rsidR="00935024" w:rsidRDefault="00935024" w:rsidP="00343F04">
            <w:pPr>
              <w:jc w:val="center"/>
            </w:pPr>
            <w:r w:rsidRPr="00FE7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FE7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FE7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</w:tr>
    </w:tbl>
    <w:p w:rsidR="00935024" w:rsidRPr="00496851" w:rsidRDefault="00935024" w:rsidP="00935024">
      <w:pPr>
        <w:tabs>
          <w:tab w:val="left" w:pos="1020"/>
        </w:tabs>
        <w:rPr>
          <w:rFonts w:ascii="Times New Roman" w:hAnsi="Times New Roman" w:cs="Times New Roman"/>
          <w:lang w:val="uk-UA"/>
        </w:rPr>
      </w:pPr>
    </w:p>
    <w:p w:rsidR="00935024" w:rsidRDefault="00935024" w:rsidP="00935024">
      <w:pPr>
        <w:tabs>
          <w:tab w:val="left" w:pos="1020"/>
        </w:tabs>
        <w:rPr>
          <w:rFonts w:ascii="Times New Roman" w:hAnsi="Times New Roman" w:cs="Times New Roman"/>
          <w:lang w:val="uk-UA"/>
        </w:rPr>
      </w:pPr>
    </w:p>
    <w:p w:rsidR="00935024" w:rsidRPr="00981BCB" w:rsidRDefault="00935024" w:rsidP="00935024">
      <w:pPr>
        <w:rPr>
          <w:rFonts w:ascii="Times New Roman" w:hAnsi="Times New Roman" w:cs="Times New Roman"/>
          <w:lang w:val="uk-UA"/>
        </w:rPr>
      </w:pPr>
    </w:p>
    <w:p w:rsidR="00935024" w:rsidRPr="00981BCB" w:rsidRDefault="00935024" w:rsidP="00935024">
      <w:pPr>
        <w:rPr>
          <w:rFonts w:ascii="Times New Roman" w:hAnsi="Times New Roman" w:cs="Times New Roman"/>
          <w:lang w:val="uk-UA"/>
        </w:rPr>
      </w:pPr>
    </w:p>
    <w:p w:rsidR="00935024" w:rsidRPr="00981BCB" w:rsidRDefault="00935024" w:rsidP="00935024">
      <w:pPr>
        <w:rPr>
          <w:rFonts w:ascii="Times New Roman" w:hAnsi="Times New Roman" w:cs="Times New Roman"/>
          <w:lang w:val="uk-UA"/>
        </w:rPr>
      </w:pPr>
    </w:p>
    <w:p w:rsidR="00935024" w:rsidRDefault="00935024" w:rsidP="00935024">
      <w:pPr>
        <w:rPr>
          <w:rFonts w:ascii="Times New Roman" w:hAnsi="Times New Roman" w:cs="Times New Roman"/>
          <w:lang w:val="uk-UA"/>
        </w:rPr>
      </w:pPr>
    </w:p>
    <w:p w:rsidR="00935024" w:rsidRPr="00981BCB" w:rsidRDefault="00935024" w:rsidP="00935024">
      <w:pPr>
        <w:rPr>
          <w:rFonts w:ascii="Times New Roman" w:hAnsi="Times New Roman" w:cs="Times New Roman"/>
          <w:lang w:val="uk-UA"/>
        </w:rPr>
      </w:pPr>
    </w:p>
    <w:p w:rsidR="00935024" w:rsidRPr="00981BCB" w:rsidRDefault="00935024" w:rsidP="0093502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1B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голови обласної ради                                </w:t>
      </w:r>
    </w:p>
    <w:p w:rsidR="00935024" w:rsidRPr="00981BCB" w:rsidRDefault="00935024" w:rsidP="00935024">
      <w:pPr>
        <w:pStyle w:val="a5"/>
        <w:tabs>
          <w:tab w:val="left" w:pos="5670"/>
        </w:tabs>
        <w:ind w:left="1119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</w:t>
      </w:r>
      <w:r w:rsidRPr="00981BCB">
        <w:rPr>
          <w:rFonts w:ascii="Times New Roman" w:hAnsi="Times New Roman"/>
          <w:b/>
          <w:sz w:val="28"/>
          <w:szCs w:val="28"/>
          <w:lang w:val="uk-UA"/>
        </w:rPr>
        <w:t>І. КАШИРІН</w:t>
      </w:r>
    </w:p>
    <w:p w:rsidR="00935024" w:rsidRDefault="00935024" w:rsidP="00935024">
      <w:pPr>
        <w:rPr>
          <w:rFonts w:ascii="Times New Roman" w:hAnsi="Times New Roman" w:cs="Times New Roman"/>
          <w:lang w:val="uk-UA"/>
        </w:rPr>
      </w:pPr>
    </w:p>
    <w:p w:rsidR="00935024" w:rsidRDefault="00935024" w:rsidP="00935024">
      <w:pPr>
        <w:rPr>
          <w:rFonts w:ascii="Times New Roman" w:hAnsi="Times New Roman" w:cs="Times New Roman"/>
          <w:lang w:val="uk-UA"/>
        </w:rPr>
      </w:pPr>
    </w:p>
    <w:p w:rsidR="006E613D" w:rsidRDefault="006E613D"/>
    <w:sectPr w:rsidR="006E613D" w:rsidSect="007672DB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509" w:rsidRDefault="00AE6509" w:rsidP="007672DB">
      <w:r>
        <w:separator/>
      </w:r>
    </w:p>
  </w:endnote>
  <w:endnote w:type="continuationSeparator" w:id="0">
    <w:p w:rsidR="00AE6509" w:rsidRDefault="00AE6509" w:rsidP="0076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509" w:rsidRDefault="00AE6509" w:rsidP="007672DB">
      <w:r>
        <w:separator/>
      </w:r>
    </w:p>
  </w:footnote>
  <w:footnote w:type="continuationSeparator" w:id="0">
    <w:p w:rsidR="00AE6509" w:rsidRDefault="00AE6509" w:rsidP="00767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365179"/>
      <w:docPartObj>
        <w:docPartGallery w:val="Page Numbers (Top of Page)"/>
        <w:docPartUnique/>
      </w:docPartObj>
    </w:sdtPr>
    <w:sdtEndPr/>
    <w:sdtContent>
      <w:p w:rsidR="007672DB" w:rsidRDefault="007672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929">
          <w:rPr>
            <w:noProof/>
          </w:rPr>
          <w:t>6</w:t>
        </w:r>
        <w:r>
          <w:fldChar w:fldCharType="end"/>
        </w:r>
      </w:p>
    </w:sdtContent>
  </w:sdt>
  <w:p w:rsidR="007672DB" w:rsidRDefault="007672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53"/>
    <w:rsid w:val="003E0C53"/>
    <w:rsid w:val="00560929"/>
    <w:rsid w:val="006E613D"/>
    <w:rsid w:val="007672DB"/>
    <w:rsid w:val="00935024"/>
    <w:rsid w:val="00AE6509"/>
    <w:rsid w:val="00C8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24"/>
    <w:pPr>
      <w:spacing w:after="0" w:line="240" w:lineRule="auto"/>
    </w:pPr>
    <w:rPr>
      <w:rFonts w:ascii="Bookman Old Style" w:eastAsia="Bookman Old Style" w:hAnsi="Bookman Old Style" w:cs="Bookman Old Style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35024"/>
    <w:pPr>
      <w:spacing w:after="120"/>
      <w:ind w:left="283"/>
    </w:pPr>
    <w:rPr>
      <w:rFonts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rsid w:val="00935024"/>
    <w:rPr>
      <w:rFonts w:ascii="Bookman Old Style" w:eastAsia="Bookman Old Style" w:hAnsi="Bookman Old Style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93502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935024"/>
    <w:rPr>
      <w:rFonts w:ascii="Bookman Old Style" w:eastAsia="Bookman Old Style" w:hAnsi="Bookman Old Style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935024"/>
    <w:pPr>
      <w:spacing w:after="160" w:line="259" w:lineRule="auto"/>
      <w:ind w:left="720"/>
    </w:pPr>
    <w:rPr>
      <w:rFonts w:ascii="SchoolDL" w:eastAsia="SchoolDL" w:hAnsi="SchoolDL" w:cs="SchoolDL"/>
      <w:sz w:val="22"/>
      <w:szCs w:val="22"/>
      <w:lang w:eastAsia="en-US"/>
    </w:rPr>
  </w:style>
  <w:style w:type="paragraph" w:customStyle="1" w:styleId="Default">
    <w:name w:val="Default"/>
    <w:rsid w:val="00935024"/>
    <w:pPr>
      <w:autoSpaceDE w:val="0"/>
      <w:autoSpaceDN w:val="0"/>
      <w:adjustRightInd w:val="0"/>
      <w:spacing w:after="0" w:line="240" w:lineRule="auto"/>
    </w:pPr>
    <w:rPr>
      <w:rFonts w:ascii="Bookman Old Style" w:eastAsia="SchoolDL" w:hAnsi="Bookman Old Style" w:cs="Bookman Old Style"/>
      <w:color w:val="000000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7672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72DB"/>
    <w:rPr>
      <w:rFonts w:ascii="Bookman Old Style" w:eastAsia="Bookman Old Style" w:hAnsi="Bookman Old Style" w:cs="Bookman Old Style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24"/>
    <w:pPr>
      <w:spacing w:after="0" w:line="240" w:lineRule="auto"/>
    </w:pPr>
    <w:rPr>
      <w:rFonts w:ascii="Bookman Old Style" w:eastAsia="Bookman Old Style" w:hAnsi="Bookman Old Style" w:cs="Bookman Old Style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35024"/>
    <w:pPr>
      <w:spacing w:after="120"/>
      <w:ind w:left="283"/>
    </w:pPr>
    <w:rPr>
      <w:rFonts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rsid w:val="00935024"/>
    <w:rPr>
      <w:rFonts w:ascii="Bookman Old Style" w:eastAsia="Bookman Old Style" w:hAnsi="Bookman Old Style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93502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935024"/>
    <w:rPr>
      <w:rFonts w:ascii="Bookman Old Style" w:eastAsia="Bookman Old Style" w:hAnsi="Bookman Old Style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935024"/>
    <w:pPr>
      <w:spacing w:after="160" w:line="259" w:lineRule="auto"/>
      <w:ind w:left="720"/>
    </w:pPr>
    <w:rPr>
      <w:rFonts w:ascii="SchoolDL" w:eastAsia="SchoolDL" w:hAnsi="SchoolDL" w:cs="SchoolDL"/>
      <w:sz w:val="22"/>
      <w:szCs w:val="22"/>
      <w:lang w:eastAsia="en-US"/>
    </w:rPr>
  </w:style>
  <w:style w:type="paragraph" w:customStyle="1" w:styleId="Default">
    <w:name w:val="Default"/>
    <w:rsid w:val="00935024"/>
    <w:pPr>
      <w:autoSpaceDE w:val="0"/>
      <w:autoSpaceDN w:val="0"/>
      <w:adjustRightInd w:val="0"/>
      <w:spacing w:after="0" w:line="240" w:lineRule="auto"/>
    </w:pPr>
    <w:rPr>
      <w:rFonts w:ascii="Bookman Old Style" w:eastAsia="SchoolDL" w:hAnsi="Bookman Old Style" w:cs="Bookman Old Style"/>
      <w:color w:val="000000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7672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72DB"/>
    <w:rPr>
      <w:rFonts w:ascii="Bookman Old Style" w:eastAsia="Bookman Old Style" w:hAnsi="Bookman Old Style" w:cs="Bookman Old Style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804</Words>
  <Characters>4589</Characters>
  <Application>Microsoft Office Word</Application>
  <DocSecurity>0</DocSecurity>
  <Lines>38</Lines>
  <Paragraphs>10</Paragraphs>
  <ScaleCrop>false</ScaleCrop>
  <Company>Krokoz™</Company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2025-11-10T13:03:00Z</dcterms:created>
  <dcterms:modified xsi:type="dcterms:W3CDTF">2025-11-12T09:21:00Z</dcterms:modified>
</cp:coreProperties>
</file>