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23E82" w14:textId="77777777" w:rsidR="009C6E32" w:rsidRPr="00CE40D7" w:rsidRDefault="009C6E32" w:rsidP="00212CC0">
      <w:pPr>
        <w:ind w:right="-141"/>
        <w:jc w:val="center"/>
        <w:rPr>
          <w:sz w:val="28"/>
          <w:szCs w:val="28"/>
          <w:lang w:val="uk-UA"/>
        </w:rPr>
      </w:pPr>
    </w:p>
    <w:p w14:paraId="7FD4FEE1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2942EF1B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07DBB1E8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1244D59E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75C3DB0C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75B75497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1535212A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324608EC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43D11635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474DCC3D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0EA129F6" w14:textId="77777777" w:rsidR="009C6E32" w:rsidRPr="00CE40D7" w:rsidRDefault="009C6E32" w:rsidP="009C6E32">
      <w:pPr>
        <w:rPr>
          <w:sz w:val="28"/>
          <w:szCs w:val="28"/>
          <w:lang w:val="uk-UA"/>
        </w:rPr>
      </w:pPr>
    </w:p>
    <w:p w14:paraId="57D38820" w14:textId="77777777" w:rsidR="009C6E32" w:rsidRPr="00CE40D7" w:rsidRDefault="009C6E32" w:rsidP="009C6E32">
      <w:pPr>
        <w:jc w:val="center"/>
        <w:rPr>
          <w:sz w:val="28"/>
          <w:szCs w:val="28"/>
          <w:lang w:val="uk-UA"/>
        </w:rPr>
      </w:pPr>
    </w:p>
    <w:p w14:paraId="691A1195" w14:textId="5FAE5756" w:rsidR="009C6E32" w:rsidRPr="00CE40D7" w:rsidRDefault="009C6E32" w:rsidP="009C6E32">
      <w:pPr>
        <w:jc w:val="center"/>
        <w:rPr>
          <w:b/>
          <w:sz w:val="28"/>
          <w:szCs w:val="28"/>
          <w:lang w:val="uk-UA"/>
        </w:rPr>
      </w:pPr>
    </w:p>
    <w:p w14:paraId="51DF86B7" w14:textId="77777777" w:rsidR="00550751" w:rsidRDefault="00550751" w:rsidP="00CE40D7">
      <w:pPr>
        <w:rPr>
          <w:bCs/>
          <w:sz w:val="28"/>
          <w:szCs w:val="28"/>
          <w:lang w:val="uk-UA"/>
        </w:rPr>
      </w:pPr>
    </w:p>
    <w:p w14:paraId="282178CB" w14:textId="12BA298B" w:rsidR="009C6E32" w:rsidRPr="00CE40D7" w:rsidRDefault="009C6E32" w:rsidP="00CE40D7">
      <w:pPr>
        <w:rPr>
          <w:rStyle w:val="rvts0"/>
          <w:rFonts w:eastAsiaTheme="majorEastAsia"/>
          <w:bCs/>
          <w:sz w:val="28"/>
          <w:szCs w:val="28"/>
          <w:lang w:val="uk-UA"/>
        </w:rPr>
      </w:pPr>
      <w:r w:rsidRPr="00CE40D7">
        <w:rPr>
          <w:bCs/>
          <w:sz w:val="28"/>
          <w:szCs w:val="28"/>
          <w:lang w:val="uk-UA"/>
        </w:rPr>
        <w:t>Про взаємодію у</w:t>
      </w:r>
      <w:r w:rsidRPr="00CE40D7">
        <w:rPr>
          <w:rStyle w:val="rvts0"/>
          <w:rFonts w:eastAsiaTheme="majorEastAsia"/>
          <w:bCs/>
          <w:sz w:val="28"/>
          <w:szCs w:val="28"/>
          <w:lang w:val="uk-UA"/>
        </w:rPr>
        <w:t xml:space="preserve">повноваженої </w:t>
      </w:r>
      <w:r w:rsidR="00550751" w:rsidRPr="00CE40D7">
        <w:rPr>
          <w:rStyle w:val="rvts0"/>
          <w:rFonts w:eastAsiaTheme="majorEastAsia"/>
          <w:bCs/>
          <w:sz w:val="28"/>
          <w:szCs w:val="28"/>
          <w:lang w:val="uk-UA"/>
        </w:rPr>
        <w:t>особи з питань</w:t>
      </w:r>
      <w:r w:rsidR="00550751" w:rsidRPr="00550751">
        <w:rPr>
          <w:rStyle w:val="rvts0"/>
          <w:rFonts w:eastAsiaTheme="majorEastAsia"/>
          <w:bCs/>
          <w:sz w:val="28"/>
          <w:szCs w:val="28"/>
          <w:lang w:val="uk-UA"/>
        </w:rPr>
        <w:t xml:space="preserve"> </w:t>
      </w:r>
      <w:r w:rsidR="00550751" w:rsidRPr="00CE40D7">
        <w:rPr>
          <w:rStyle w:val="rvts0"/>
          <w:rFonts w:eastAsiaTheme="majorEastAsia"/>
          <w:bCs/>
          <w:sz w:val="28"/>
          <w:szCs w:val="28"/>
          <w:lang w:val="uk-UA"/>
        </w:rPr>
        <w:t>запобігання та</w:t>
      </w:r>
    </w:p>
    <w:p w14:paraId="2723BA4C" w14:textId="603F4629" w:rsidR="009C6E32" w:rsidRPr="00CE40D7" w:rsidRDefault="009C6E32" w:rsidP="00CE40D7">
      <w:pPr>
        <w:rPr>
          <w:rStyle w:val="rvts0"/>
          <w:rFonts w:eastAsiaTheme="majorEastAsia"/>
          <w:bCs/>
          <w:sz w:val="28"/>
          <w:szCs w:val="28"/>
          <w:lang w:val="uk-UA"/>
        </w:rPr>
      </w:pPr>
      <w:r w:rsidRPr="00CE40D7">
        <w:rPr>
          <w:rStyle w:val="rvts0"/>
          <w:rFonts w:eastAsiaTheme="majorEastAsia"/>
          <w:bCs/>
          <w:sz w:val="28"/>
          <w:szCs w:val="28"/>
          <w:lang w:val="uk-UA"/>
        </w:rPr>
        <w:t xml:space="preserve">виявлення </w:t>
      </w:r>
      <w:r w:rsidR="00550751" w:rsidRPr="00CE40D7">
        <w:rPr>
          <w:rStyle w:val="rvts0"/>
          <w:rFonts w:eastAsiaTheme="majorEastAsia"/>
          <w:bCs/>
          <w:sz w:val="28"/>
          <w:szCs w:val="28"/>
          <w:lang w:val="uk-UA"/>
        </w:rPr>
        <w:t>корупції Дніпропетровської</w:t>
      </w:r>
      <w:r w:rsidR="00550751" w:rsidRPr="00550751">
        <w:rPr>
          <w:rStyle w:val="rvts0"/>
          <w:rFonts w:eastAsiaTheme="majorEastAsia"/>
          <w:bCs/>
          <w:sz w:val="28"/>
          <w:szCs w:val="28"/>
          <w:lang w:val="uk-UA"/>
        </w:rPr>
        <w:t xml:space="preserve"> </w:t>
      </w:r>
      <w:r w:rsidR="00550751" w:rsidRPr="00CE40D7">
        <w:rPr>
          <w:rStyle w:val="rvts0"/>
          <w:rFonts w:eastAsiaTheme="majorEastAsia"/>
          <w:bCs/>
          <w:sz w:val="28"/>
          <w:szCs w:val="28"/>
          <w:lang w:val="uk-UA"/>
        </w:rPr>
        <w:t>обласної ради</w:t>
      </w:r>
      <w:r w:rsidR="00550751" w:rsidRPr="00550751">
        <w:rPr>
          <w:rStyle w:val="rvts0"/>
          <w:rFonts w:eastAsiaTheme="majorEastAsia"/>
          <w:bCs/>
          <w:sz w:val="28"/>
          <w:szCs w:val="28"/>
          <w:lang w:val="uk-UA"/>
        </w:rPr>
        <w:t xml:space="preserve"> </w:t>
      </w:r>
      <w:r w:rsidR="00550751" w:rsidRPr="00CE40D7">
        <w:rPr>
          <w:rStyle w:val="rvts0"/>
          <w:rFonts w:eastAsiaTheme="majorEastAsia"/>
          <w:bCs/>
          <w:sz w:val="28"/>
          <w:szCs w:val="28"/>
          <w:lang w:val="uk-UA"/>
        </w:rPr>
        <w:t>зі структурними</w:t>
      </w:r>
    </w:p>
    <w:p w14:paraId="2D3BBEB5" w14:textId="77777777" w:rsidR="00550751" w:rsidRDefault="00550751" w:rsidP="00550751">
      <w:pPr>
        <w:rPr>
          <w:rStyle w:val="rvts0"/>
          <w:rFonts w:eastAsiaTheme="majorEastAsia"/>
          <w:bCs/>
          <w:sz w:val="28"/>
          <w:szCs w:val="28"/>
          <w:lang w:val="uk-UA"/>
        </w:rPr>
      </w:pPr>
      <w:r w:rsidRPr="00CE40D7">
        <w:rPr>
          <w:rStyle w:val="rvts0"/>
          <w:rFonts w:eastAsiaTheme="majorEastAsia"/>
          <w:bCs/>
          <w:sz w:val="28"/>
          <w:szCs w:val="28"/>
          <w:lang w:val="uk-UA"/>
        </w:rPr>
        <w:t>підрозділами виконавчого</w:t>
      </w:r>
      <w:r w:rsidRPr="00550751">
        <w:rPr>
          <w:rStyle w:val="rvts0"/>
          <w:rFonts w:eastAsiaTheme="majorEastAsia"/>
          <w:bCs/>
          <w:sz w:val="28"/>
          <w:szCs w:val="28"/>
          <w:lang w:val="uk-UA"/>
        </w:rPr>
        <w:t xml:space="preserve"> </w:t>
      </w:r>
      <w:r w:rsidRPr="00CE40D7">
        <w:rPr>
          <w:rStyle w:val="rvts0"/>
          <w:rFonts w:eastAsiaTheme="majorEastAsia"/>
          <w:bCs/>
          <w:sz w:val="28"/>
          <w:szCs w:val="28"/>
          <w:lang w:val="uk-UA"/>
        </w:rPr>
        <w:t>апарату обласної ради з метою обліку</w:t>
      </w:r>
      <w:r w:rsidRPr="00550751">
        <w:rPr>
          <w:rStyle w:val="rvts0"/>
          <w:rFonts w:eastAsiaTheme="majorEastAsia"/>
          <w:bCs/>
          <w:sz w:val="28"/>
          <w:szCs w:val="28"/>
          <w:lang w:val="uk-UA"/>
        </w:rPr>
        <w:t xml:space="preserve"> </w:t>
      </w:r>
    </w:p>
    <w:p w14:paraId="38383007" w14:textId="51615D48" w:rsidR="009C6E32" w:rsidRPr="00CE40D7" w:rsidRDefault="00550751" w:rsidP="00CE40D7">
      <w:pPr>
        <w:rPr>
          <w:rStyle w:val="rvts0"/>
          <w:rFonts w:eastAsiaTheme="majorEastAsia"/>
          <w:bCs/>
          <w:sz w:val="28"/>
          <w:szCs w:val="28"/>
          <w:lang w:val="uk-UA"/>
        </w:rPr>
      </w:pPr>
      <w:r w:rsidRPr="00CE40D7">
        <w:rPr>
          <w:rStyle w:val="rvts0"/>
          <w:rFonts w:eastAsiaTheme="majorEastAsia"/>
          <w:bCs/>
          <w:sz w:val="28"/>
          <w:szCs w:val="28"/>
          <w:lang w:val="uk-UA"/>
        </w:rPr>
        <w:t>суб’єктів</w:t>
      </w:r>
      <w:r>
        <w:rPr>
          <w:rStyle w:val="rvts0"/>
          <w:rFonts w:eastAsiaTheme="majorEastAsia"/>
          <w:bCs/>
          <w:sz w:val="28"/>
          <w:szCs w:val="28"/>
          <w:lang w:val="uk-UA"/>
        </w:rPr>
        <w:t xml:space="preserve"> </w:t>
      </w:r>
      <w:r w:rsidR="009C6E32" w:rsidRPr="00CE40D7">
        <w:rPr>
          <w:rStyle w:val="rvts0"/>
          <w:rFonts w:eastAsiaTheme="majorEastAsia"/>
          <w:bCs/>
          <w:sz w:val="28"/>
          <w:szCs w:val="28"/>
          <w:lang w:val="uk-UA"/>
        </w:rPr>
        <w:t xml:space="preserve">декларування, у яких виник </w:t>
      </w:r>
      <w:r w:rsidRPr="00CE40D7">
        <w:rPr>
          <w:rStyle w:val="rvts0"/>
          <w:rFonts w:eastAsiaTheme="majorEastAsia"/>
          <w:bCs/>
          <w:sz w:val="28"/>
          <w:szCs w:val="28"/>
          <w:lang w:val="uk-UA"/>
        </w:rPr>
        <w:t>обов’язок подати</w:t>
      </w:r>
      <w:r w:rsidRPr="00550751">
        <w:rPr>
          <w:rStyle w:val="rvts0"/>
          <w:rFonts w:eastAsiaTheme="majorEastAsia"/>
          <w:bCs/>
          <w:sz w:val="28"/>
          <w:szCs w:val="28"/>
          <w:lang w:val="uk-UA"/>
        </w:rPr>
        <w:t xml:space="preserve"> </w:t>
      </w:r>
      <w:r w:rsidRPr="00CE40D7">
        <w:rPr>
          <w:rStyle w:val="rvts0"/>
          <w:rFonts w:eastAsiaTheme="majorEastAsia"/>
          <w:bCs/>
          <w:sz w:val="28"/>
          <w:szCs w:val="28"/>
          <w:lang w:val="uk-UA"/>
        </w:rPr>
        <w:t>декларацію</w:t>
      </w:r>
    </w:p>
    <w:p w14:paraId="055309BE" w14:textId="5AAEAC16" w:rsidR="00550751" w:rsidRPr="00CE40D7" w:rsidRDefault="009C6E32" w:rsidP="00550751">
      <w:pPr>
        <w:rPr>
          <w:bCs/>
          <w:sz w:val="28"/>
          <w:szCs w:val="28"/>
          <w:lang w:val="uk-UA"/>
        </w:rPr>
      </w:pPr>
      <w:r w:rsidRPr="00CE40D7">
        <w:rPr>
          <w:rStyle w:val="rvts0"/>
          <w:rFonts w:eastAsiaTheme="majorEastAsia"/>
          <w:bCs/>
          <w:sz w:val="28"/>
          <w:szCs w:val="28"/>
          <w:lang w:val="uk-UA"/>
        </w:rPr>
        <w:t xml:space="preserve">згідно із вимогами </w:t>
      </w:r>
      <w:r w:rsidR="00550751" w:rsidRPr="00CE40D7">
        <w:rPr>
          <w:rStyle w:val="rvts0"/>
          <w:rFonts w:eastAsiaTheme="majorEastAsia"/>
          <w:bCs/>
          <w:sz w:val="28"/>
          <w:szCs w:val="28"/>
          <w:lang w:val="uk-UA"/>
        </w:rPr>
        <w:t xml:space="preserve">Закону України </w:t>
      </w:r>
      <w:r w:rsidR="00550751" w:rsidRPr="00CE40D7">
        <w:rPr>
          <w:sz w:val="28"/>
          <w:szCs w:val="28"/>
          <w:lang w:val="uk-UA"/>
        </w:rPr>
        <w:t>“</w:t>
      </w:r>
      <w:r w:rsidR="00550751" w:rsidRPr="00CE40D7">
        <w:rPr>
          <w:rStyle w:val="rvts0"/>
          <w:rFonts w:eastAsiaTheme="majorEastAsia"/>
          <w:bCs/>
          <w:sz w:val="28"/>
          <w:szCs w:val="28"/>
          <w:lang w:val="uk-UA"/>
        </w:rPr>
        <w:t>Про запобігання корупції”</w:t>
      </w:r>
    </w:p>
    <w:p w14:paraId="5E97515C" w14:textId="2E544674" w:rsidR="009C6E32" w:rsidRPr="00CE40D7" w:rsidRDefault="009C6E32" w:rsidP="00CE40D7">
      <w:pPr>
        <w:rPr>
          <w:rStyle w:val="rvts0"/>
          <w:rFonts w:eastAsiaTheme="majorEastAsia"/>
          <w:bCs/>
          <w:sz w:val="28"/>
          <w:szCs w:val="28"/>
          <w:lang w:val="uk-UA"/>
        </w:rPr>
      </w:pPr>
    </w:p>
    <w:p w14:paraId="561E0325" w14:textId="77777777" w:rsidR="009C6E32" w:rsidRPr="00CE40D7" w:rsidRDefault="009C6E32" w:rsidP="009C6E32">
      <w:pPr>
        <w:spacing w:line="360" w:lineRule="auto"/>
        <w:ind w:firstLine="709"/>
        <w:jc w:val="center"/>
        <w:rPr>
          <w:bCs/>
          <w:sz w:val="28"/>
          <w:szCs w:val="28"/>
          <w:u w:val="single"/>
          <w:lang w:val="uk-UA"/>
        </w:rPr>
      </w:pPr>
    </w:p>
    <w:p w14:paraId="2ED0A4BA" w14:textId="754F1478" w:rsidR="009C6E32" w:rsidRPr="00CE40D7" w:rsidRDefault="009C6E32" w:rsidP="00212CC0">
      <w:pPr>
        <w:ind w:right="-141" w:firstLine="567"/>
        <w:jc w:val="both"/>
        <w:rPr>
          <w:color w:val="000000"/>
          <w:sz w:val="28"/>
          <w:szCs w:val="28"/>
          <w:lang w:val="uk-UA" w:eastAsia="uk-UA"/>
        </w:rPr>
      </w:pPr>
      <w:r w:rsidRPr="00CE40D7">
        <w:rPr>
          <w:color w:val="000000"/>
          <w:sz w:val="28"/>
          <w:szCs w:val="28"/>
          <w:lang w:val="uk-UA" w:eastAsia="uk-UA"/>
        </w:rPr>
        <w:t xml:space="preserve">Відповідно до Закону України </w:t>
      </w:r>
      <w:r w:rsidR="00CE40D7" w:rsidRPr="00CE40D7">
        <w:rPr>
          <w:sz w:val="28"/>
          <w:szCs w:val="28"/>
          <w:lang w:val="uk-UA"/>
        </w:rPr>
        <w:t>“</w:t>
      </w:r>
      <w:r w:rsidRPr="00CE40D7">
        <w:rPr>
          <w:color w:val="000000"/>
          <w:sz w:val="28"/>
          <w:szCs w:val="28"/>
          <w:lang w:val="uk-UA" w:eastAsia="uk-UA"/>
        </w:rPr>
        <w:t>Про запобігання корупції” (із змінами та доповненнями)</w:t>
      </w:r>
      <w:r w:rsidR="00212CC0" w:rsidRPr="00212CC0">
        <w:rPr>
          <w:color w:val="000000"/>
          <w:sz w:val="28"/>
          <w:szCs w:val="28"/>
          <w:lang w:val="uk-UA" w:eastAsia="uk-UA"/>
        </w:rPr>
        <w:t xml:space="preserve"> </w:t>
      </w:r>
      <w:r w:rsidR="00212CC0">
        <w:rPr>
          <w:color w:val="000000"/>
          <w:sz w:val="28"/>
          <w:szCs w:val="28"/>
          <w:lang w:val="uk-UA" w:eastAsia="uk-UA"/>
        </w:rPr>
        <w:t>(далі –</w:t>
      </w:r>
      <w:r w:rsidR="00212CC0" w:rsidRPr="00CE40D7">
        <w:rPr>
          <w:color w:val="000000"/>
          <w:sz w:val="28"/>
          <w:szCs w:val="28"/>
          <w:lang w:val="uk-UA" w:eastAsia="uk-UA"/>
        </w:rPr>
        <w:t xml:space="preserve"> Закон)</w:t>
      </w:r>
      <w:r w:rsidRPr="00CE40D7">
        <w:rPr>
          <w:color w:val="000000"/>
          <w:sz w:val="28"/>
          <w:szCs w:val="28"/>
          <w:lang w:val="uk-UA" w:eastAsia="uk-UA"/>
        </w:rPr>
        <w:t xml:space="preserve">, </w:t>
      </w:r>
      <w:r w:rsidRPr="00CE40D7">
        <w:rPr>
          <w:sz w:val="28"/>
          <w:szCs w:val="28"/>
          <w:lang w:val="uk-UA"/>
        </w:rPr>
        <w:t>наказу Національного агентства з питань запобігання корупції</w:t>
      </w:r>
      <w:r w:rsidRPr="00CE40D7">
        <w:rPr>
          <w:lang w:val="uk-UA"/>
        </w:rPr>
        <w:t xml:space="preserve"> </w:t>
      </w:r>
      <w:r w:rsidRPr="00CE40D7">
        <w:rPr>
          <w:sz w:val="28"/>
          <w:szCs w:val="28"/>
          <w:lang w:val="uk-UA"/>
        </w:rPr>
        <w:t xml:space="preserve">від 20 серпня 2021 року № 539/21 </w:t>
      </w:r>
      <w:r w:rsidR="00CE40D7" w:rsidRPr="00CE40D7">
        <w:rPr>
          <w:sz w:val="28"/>
          <w:szCs w:val="28"/>
          <w:lang w:val="uk-UA"/>
        </w:rPr>
        <w:t>“</w:t>
      </w:r>
      <w:r w:rsidRPr="00CE40D7">
        <w:rPr>
          <w:rStyle w:val="rvts23"/>
          <w:rFonts w:eastAsiaTheme="majorEastAsia"/>
          <w:sz w:val="28"/>
          <w:szCs w:val="28"/>
          <w:lang w:val="uk-UA"/>
        </w:rPr>
        <w:t xml:space="preserve">Про затвердження Порядку перевірки факту подання суб’єктами декларування декларацій відповідно до Закону України </w:t>
      </w:r>
      <w:r w:rsidR="00CE40D7" w:rsidRPr="00CE40D7">
        <w:rPr>
          <w:sz w:val="28"/>
          <w:szCs w:val="28"/>
          <w:lang w:val="uk-UA"/>
        </w:rPr>
        <w:t>“</w:t>
      </w:r>
      <w:r w:rsidRPr="00CE40D7">
        <w:rPr>
          <w:rStyle w:val="rvts23"/>
          <w:rFonts w:eastAsiaTheme="majorEastAsia"/>
          <w:sz w:val="28"/>
          <w:szCs w:val="28"/>
          <w:lang w:val="uk-UA"/>
        </w:rPr>
        <w:t xml:space="preserve">Про запобігання корупції” та повідомлення Національного агентства з питань запобігання корупції про випадки неподання чи несвоєчасного подання таких декларацій”, </w:t>
      </w:r>
      <w:r w:rsidRPr="00CE40D7">
        <w:rPr>
          <w:color w:val="000000"/>
          <w:sz w:val="28"/>
          <w:szCs w:val="28"/>
          <w:lang w:val="uk-UA" w:eastAsia="uk-UA"/>
        </w:rPr>
        <w:t xml:space="preserve">з метою перевірки факту подання суб’єктами декларування, які працюють у виконавчому апараті обласної ради (працювали або входять чи входили до складу утвореної обласною радою конкурсної комісії з добору керівників юридичних осіб публічного права, що належать до спільної власності територіальних громад сіл, селищ, міст Дніпропетровської області) (далі </w:t>
      </w:r>
      <w:r w:rsidR="00212CC0">
        <w:rPr>
          <w:color w:val="000000"/>
          <w:sz w:val="28"/>
          <w:szCs w:val="28"/>
          <w:lang w:val="uk-UA" w:eastAsia="uk-UA"/>
        </w:rPr>
        <w:t>–</w:t>
      </w:r>
      <w:r w:rsidRPr="00CE40D7">
        <w:rPr>
          <w:color w:val="000000"/>
          <w:sz w:val="28"/>
          <w:szCs w:val="28"/>
          <w:lang w:val="uk-UA" w:eastAsia="uk-UA"/>
        </w:rPr>
        <w:t xml:space="preserve"> суб</w:t>
      </w:r>
      <w:r w:rsidRPr="00CE40D7">
        <w:rPr>
          <w:rStyle w:val="rvts23"/>
          <w:rFonts w:eastAsiaTheme="majorEastAsia"/>
          <w:sz w:val="28"/>
          <w:szCs w:val="28"/>
          <w:lang w:val="uk-UA"/>
        </w:rPr>
        <w:t>’</w:t>
      </w:r>
      <w:r w:rsidRPr="00CE40D7">
        <w:rPr>
          <w:color w:val="000000"/>
          <w:sz w:val="28"/>
          <w:szCs w:val="28"/>
          <w:lang w:val="uk-UA" w:eastAsia="uk-UA"/>
        </w:rPr>
        <w:t xml:space="preserve">єкт декларування), декларацій осіб, уповноважених на виконання функцій держави або місцевого самоврядування (далі </w:t>
      </w:r>
      <w:r w:rsidR="00212CC0">
        <w:rPr>
          <w:color w:val="000000"/>
          <w:sz w:val="28"/>
          <w:szCs w:val="28"/>
          <w:lang w:val="uk-UA" w:eastAsia="uk-UA"/>
        </w:rPr>
        <w:t>–</w:t>
      </w:r>
      <w:r w:rsidRPr="00CE40D7">
        <w:rPr>
          <w:color w:val="000000"/>
          <w:sz w:val="28"/>
          <w:szCs w:val="28"/>
          <w:lang w:val="uk-UA" w:eastAsia="uk-UA"/>
        </w:rPr>
        <w:t xml:space="preserve"> декларація)</w:t>
      </w:r>
      <w:r w:rsidR="00212CC0">
        <w:rPr>
          <w:color w:val="000000"/>
          <w:sz w:val="28"/>
          <w:szCs w:val="28"/>
          <w:lang w:val="uk-UA" w:eastAsia="uk-UA"/>
        </w:rPr>
        <w:t>:</w:t>
      </w:r>
      <w:r w:rsidRPr="00CE40D7">
        <w:rPr>
          <w:color w:val="000000"/>
          <w:sz w:val="28"/>
          <w:szCs w:val="28"/>
          <w:lang w:val="uk-UA" w:eastAsia="uk-UA"/>
        </w:rPr>
        <w:t xml:space="preserve"> </w:t>
      </w:r>
    </w:p>
    <w:p w14:paraId="154C36C9" w14:textId="77777777" w:rsidR="009C6E32" w:rsidRPr="00CE40D7" w:rsidRDefault="009C6E32" w:rsidP="009C6E32">
      <w:pPr>
        <w:jc w:val="both"/>
        <w:rPr>
          <w:sz w:val="28"/>
          <w:szCs w:val="28"/>
          <w:lang w:val="uk-UA"/>
        </w:rPr>
      </w:pPr>
    </w:p>
    <w:p w14:paraId="27DE6DE0" w14:textId="181B7FEC" w:rsidR="009C6E32" w:rsidRPr="00CE40D7" w:rsidRDefault="009C6E32" w:rsidP="00CE40D7">
      <w:pPr>
        <w:ind w:firstLine="567"/>
        <w:jc w:val="both"/>
        <w:rPr>
          <w:rStyle w:val="rvts0"/>
          <w:rFonts w:eastAsiaTheme="majorEastAsia"/>
          <w:sz w:val="28"/>
          <w:szCs w:val="28"/>
          <w:lang w:val="uk-UA"/>
        </w:rPr>
      </w:pPr>
      <w:r w:rsidRPr="00CE40D7">
        <w:rPr>
          <w:sz w:val="28"/>
          <w:szCs w:val="28"/>
          <w:lang w:val="uk-UA"/>
        </w:rPr>
        <w:t xml:space="preserve">1. </w:t>
      </w:r>
      <w:r w:rsidRPr="00CE40D7">
        <w:rPr>
          <w:rStyle w:val="rvts0"/>
          <w:rFonts w:eastAsiaTheme="majorEastAsia"/>
          <w:sz w:val="28"/>
          <w:szCs w:val="28"/>
          <w:lang w:val="uk-UA"/>
        </w:rPr>
        <w:t>Уповноваженій особі з питань запобігання та виявлення корупції Дніпропетровської обласної ради у визначеному законодавством України порядку:</w:t>
      </w:r>
    </w:p>
    <w:p w14:paraId="54A87C8B" w14:textId="77777777" w:rsidR="00550751" w:rsidRDefault="009C6E32" w:rsidP="00CE40D7">
      <w:pPr>
        <w:ind w:firstLine="567"/>
        <w:jc w:val="both"/>
        <w:rPr>
          <w:rStyle w:val="rvts0"/>
          <w:rFonts w:eastAsiaTheme="majorEastAsia"/>
          <w:sz w:val="28"/>
          <w:szCs w:val="28"/>
          <w:lang w:val="uk-UA"/>
        </w:rPr>
      </w:pPr>
      <w:r w:rsidRPr="00CE40D7">
        <w:rPr>
          <w:rStyle w:val="rvts0"/>
          <w:rFonts w:eastAsiaTheme="majorEastAsia"/>
          <w:sz w:val="28"/>
          <w:szCs w:val="28"/>
          <w:lang w:val="uk-UA"/>
        </w:rPr>
        <w:t xml:space="preserve">перевіряти факт подання </w:t>
      </w:r>
      <w:r w:rsidRPr="00CE40D7">
        <w:rPr>
          <w:bCs/>
          <w:sz w:val="28"/>
          <w:szCs w:val="28"/>
          <w:lang w:val="uk-UA"/>
        </w:rPr>
        <w:t xml:space="preserve">суб’єктами декларування декларацій </w:t>
      </w:r>
      <w:r w:rsidRPr="00CE40D7">
        <w:rPr>
          <w:color w:val="000000"/>
          <w:sz w:val="28"/>
          <w:szCs w:val="28"/>
          <w:lang w:val="uk-UA" w:eastAsia="uk-UA"/>
        </w:rPr>
        <w:t>згідно із Законом</w:t>
      </w:r>
      <w:r w:rsidRPr="00CE40D7">
        <w:rPr>
          <w:sz w:val="28"/>
          <w:szCs w:val="28"/>
          <w:lang w:val="uk-UA"/>
        </w:rPr>
        <w:t xml:space="preserve"> </w:t>
      </w:r>
      <w:r w:rsidRPr="00CE40D7">
        <w:rPr>
          <w:rStyle w:val="rvts0"/>
          <w:rFonts w:eastAsiaTheme="majorEastAsia"/>
          <w:sz w:val="28"/>
          <w:szCs w:val="28"/>
          <w:lang w:val="uk-UA"/>
        </w:rPr>
        <w:t xml:space="preserve">шляхом пошуку та перегляду інформації в публічній частині Єдиного державного реєстру декларацій осіб, уповноважених на виконання функцій </w:t>
      </w:r>
      <w:r w:rsidR="00550751">
        <w:rPr>
          <w:rStyle w:val="rvts0"/>
          <w:rFonts w:eastAsiaTheme="majorEastAsia"/>
          <w:sz w:val="28"/>
          <w:szCs w:val="28"/>
          <w:lang w:val="uk-UA"/>
        </w:rPr>
        <w:br/>
      </w:r>
    </w:p>
    <w:p w14:paraId="1B29EE56" w14:textId="5B588D15" w:rsidR="009C6E32" w:rsidRPr="00CE40D7" w:rsidRDefault="009C6E32" w:rsidP="00034CFD">
      <w:pPr>
        <w:jc w:val="both"/>
        <w:rPr>
          <w:rStyle w:val="rvts0"/>
          <w:rFonts w:eastAsiaTheme="majorEastAsia"/>
          <w:sz w:val="28"/>
          <w:szCs w:val="28"/>
          <w:lang w:val="uk-UA"/>
        </w:rPr>
      </w:pPr>
      <w:r w:rsidRPr="00CE40D7">
        <w:rPr>
          <w:rStyle w:val="rvts0"/>
          <w:rFonts w:eastAsiaTheme="majorEastAsia"/>
          <w:sz w:val="28"/>
          <w:szCs w:val="28"/>
          <w:lang w:val="uk-UA"/>
        </w:rPr>
        <w:lastRenderedPageBreak/>
        <w:t xml:space="preserve">держави або місцевого самоврядування, на офіційному </w:t>
      </w:r>
      <w:proofErr w:type="spellStart"/>
      <w:r w:rsidRPr="00CE40D7">
        <w:rPr>
          <w:rStyle w:val="rvts0"/>
          <w:rFonts w:eastAsiaTheme="majorEastAsia"/>
          <w:sz w:val="28"/>
          <w:szCs w:val="28"/>
          <w:lang w:val="uk-UA"/>
        </w:rPr>
        <w:t>вебсайті</w:t>
      </w:r>
      <w:proofErr w:type="spellEnd"/>
      <w:r w:rsidRPr="00CE40D7">
        <w:rPr>
          <w:rStyle w:val="rvts0"/>
          <w:rFonts w:eastAsiaTheme="majorEastAsia"/>
          <w:sz w:val="28"/>
          <w:szCs w:val="28"/>
          <w:lang w:val="uk-UA"/>
        </w:rPr>
        <w:t xml:space="preserve"> Національного агентства з питань запобігання корупції (далі – Національне агентство);</w:t>
      </w:r>
    </w:p>
    <w:p w14:paraId="32A9296B" w14:textId="77777777" w:rsidR="009C6E32" w:rsidRPr="00CE40D7" w:rsidRDefault="009C6E32" w:rsidP="00CE40D7">
      <w:pPr>
        <w:ind w:firstLine="567"/>
        <w:jc w:val="both"/>
        <w:rPr>
          <w:rStyle w:val="rvts0"/>
          <w:rFonts w:eastAsiaTheme="majorEastAsia"/>
          <w:sz w:val="28"/>
          <w:szCs w:val="28"/>
          <w:lang w:val="uk-UA"/>
        </w:rPr>
      </w:pPr>
      <w:r w:rsidRPr="00CE40D7">
        <w:rPr>
          <w:rStyle w:val="rvts0"/>
          <w:rFonts w:eastAsiaTheme="majorEastAsia"/>
          <w:sz w:val="28"/>
          <w:szCs w:val="28"/>
          <w:lang w:val="uk-UA"/>
        </w:rPr>
        <w:t xml:space="preserve">у випадку встановлення факту неподання чи несвоєчасного подання декларацій суб’єктами декларування згідно з вимогами Закону </w:t>
      </w:r>
      <w:r w:rsidRPr="00CE40D7">
        <w:rPr>
          <w:sz w:val="28"/>
          <w:szCs w:val="28"/>
          <w:lang w:val="uk-UA"/>
        </w:rPr>
        <w:t xml:space="preserve">повідомляти </w:t>
      </w:r>
      <w:r w:rsidRPr="00CE40D7">
        <w:rPr>
          <w:rStyle w:val="rvts0"/>
          <w:rFonts w:eastAsiaTheme="majorEastAsia"/>
          <w:sz w:val="28"/>
          <w:szCs w:val="28"/>
          <w:lang w:val="uk-UA"/>
        </w:rPr>
        <w:t>Національне агентство шляхом надсилання повідомлення засобами поштового зв’язку (рекомендованим листом з повідомленням про вручення).</w:t>
      </w:r>
    </w:p>
    <w:p w14:paraId="1EA6AEFC" w14:textId="77777777" w:rsidR="009C6E32" w:rsidRPr="00CE40D7" w:rsidRDefault="009C6E32" w:rsidP="009C6E32">
      <w:pPr>
        <w:jc w:val="both"/>
        <w:rPr>
          <w:rStyle w:val="rvts0"/>
          <w:rFonts w:eastAsiaTheme="majorEastAsia"/>
          <w:sz w:val="28"/>
          <w:szCs w:val="28"/>
          <w:lang w:val="uk-UA"/>
        </w:rPr>
      </w:pPr>
    </w:p>
    <w:p w14:paraId="7B93CD77" w14:textId="6D730FB2" w:rsidR="009C6E32" w:rsidRPr="00CE40D7" w:rsidRDefault="009C6E32" w:rsidP="00CE40D7">
      <w:pPr>
        <w:ind w:firstLine="567"/>
        <w:jc w:val="both"/>
        <w:rPr>
          <w:rStyle w:val="rvts0"/>
          <w:rFonts w:eastAsiaTheme="majorEastAsia"/>
          <w:sz w:val="28"/>
          <w:szCs w:val="28"/>
          <w:lang w:val="uk-UA"/>
        </w:rPr>
      </w:pPr>
      <w:r w:rsidRPr="00CE40D7">
        <w:rPr>
          <w:rStyle w:val="rvts0"/>
          <w:rFonts w:eastAsiaTheme="majorEastAsia"/>
          <w:sz w:val="28"/>
          <w:szCs w:val="28"/>
          <w:lang w:val="uk-UA"/>
        </w:rPr>
        <w:t xml:space="preserve">2. Відділу з питань кадрового менеджменту та служби в органах місцевого самоврядування виконавчого апарату обласної ради </w:t>
      </w:r>
      <w:r w:rsidRPr="00CE40D7">
        <w:rPr>
          <w:bCs/>
          <w:sz w:val="28"/>
          <w:szCs w:val="28"/>
          <w:lang w:val="uk-UA"/>
        </w:rPr>
        <w:t xml:space="preserve">надавати  </w:t>
      </w:r>
      <w:r w:rsidRPr="00CE40D7">
        <w:rPr>
          <w:rStyle w:val="rvts0"/>
          <w:rFonts w:eastAsiaTheme="majorEastAsia"/>
          <w:sz w:val="28"/>
          <w:szCs w:val="28"/>
          <w:lang w:val="uk-UA"/>
        </w:rPr>
        <w:t>уповноваженій особі з питань запобігання та виявлення корупції Дніпропетровської обласної ради, завчасно до настання відповідної події, в електронному та паперовому вигляді:</w:t>
      </w:r>
    </w:p>
    <w:p w14:paraId="703E38DA" w14:textId="3572942F" w:rsidR="009C6E32" w:rsidRPr="00CE40D7" w:rsidRDefault="009C6E32" w:rsidP="00CE40D7">
      <w:pPr>
        <w:ind w:firstLine="567"/>
        <w:jc w:val="both"/>
        <w:rPr>
          <w:bCs/>
          <w:sz w:val="28"/>
          <w:szCs w:val="28"/>
          <w:lang w:val="uk-UA"/>
        </w:rPr>
      </w:pPr>
      <w:r w:rsidRPr="00CE40D7">
        <w:rPr>
          <w:bCs/>
          <w:sz w:val="28"/>
          <w:szCs w:val="28"/>
          <w:lang w:val="uk-UA"/>
        </w:rPr>
        <w:t>інформацію щодо осіб, які претендують на зайняття посади у виконавчому апараті обласної ради (прізвище, ім’я, по батькові, дата запланованого призначення на посаду, контактний телефон);</w:t>
      </w:r>
    </w:p>
    <w:p w14:paraId="1E17EF52" w14:textId="77777777" w:rsidR="009C6E32" w:rsidRPr="00CE40D7" w:rsidRDefault="009C6E32" w:rsidP="00CE40D7">
      <w:pPr>
        <w:ind w:firstLine="567"/>
        <w:jc w:val="both"/>
        <w:rPr>
          <w:bCs/>
          <w:sz w:val="28"/>
          <w:szCs w:val="28"/>
          <w:lang w:val="uk-UA"/>
        </w:rPr>
      </w:pPr>
      <w:r w:rsidRPr="00CE40D7">
        <w:rPr>
          <w:bCs/>
          <w:sz w:val="28"/>
          <w:szCs w:val="28"/>
          <w:lang w:val="uk-UA"/>
        </w:rPr>
        <w:t>перелік суб</w:t>
      </w:r>
      <w:r w:rsidRPr="00CE40D7">
        <w:rPr>
          <w:color w:val="000000"/>
          <w:sz w:val="28"/>
          <w:szCs w:val="28"/>
          <w:lang w:val="uk-UA" w:eastAsia="uk-UA"/>
        </w:rPr>
        <w:t>’</w:t>
      </w:r>
      <w:r w:rsidRPr="00CE40D7">
        <w:rPr>
          <w:bCs/>
          <w:sz w:val="28"/>
          <w:szCs w:val="28"/>
          <w:lang w:val="uk-UA"/>
        </w:rPr>
        <w:t xml:space="preserve">єктів декларування, які </w:t>
      </w:r>
      <w:r w:rsidRPr="00CE40D7">
        <w:rPr>
          <w:color w:val="000000"/>
          <w:sz w:val="28"/>
          <w:szCs w:val="28"/>
          <w:lang w:val="uk-UA" w:eastAsia="uk-UA"/>
        </w:rPr>
        <w:t>працюють у виконавчому апараті обласної ради із зазначенням їх</w:t>
      </w:r>
      <w:r w:rsidRPr="00CE40D7">
        <w:rPr>
          <w:bCs/>
          <w:sz w:val="28"/>
          <w:szCs w:val="28"/>
          <w:lang w:val="uk-UA"/>
        </w:rPr>
        <w:t xml:space="preserve"> прізвища, ім’я, по батькові та займаної посади;</w:t>
      </w:r>
    </w:p>
    <w:p w14:paraId="1744D477" w14:textId="77777777" w:rsidR="009C6E32" w:rsidRPr="00CE40D7" w:rsidRDefault="009C6E32" w:rsidP="00CE40D7">
      <w:pPr>
        <w:ind w:firstLine="567"/>
        <w:jc w:val="both"/>
        <w:rPr>
          <w:bCs/>
          <w:sz w:val="28"/>
          <w:szCs w:val="28"/>
          <w:lang w:val="uk-UA"/>
        </w:rPr>
      </w:pPr>
      <w:r w:rsidRPr="00CE40D7">
        <w:rPr>
          <w:bCs/>
          <w:sz w:val="28"/>
          <w:szCs w:val="28"/>
          <w:lang w:val="uk-UA"/>
        </w:rPr>
        <w:t>інформацію щодо суб</w:t>
      </w:r>
      <w:r w:rsidRPr="00CE40D7">
        <w:rPr>
          <w:color w:val="000000"/>
          <w:sz w:val="28"/>
          <w:szCs w:val="28"/>
          <w:lang w:val="uk-UA" w:eastAsia="uk-UA"/>
        </w:rPr>
        <w:t>’</w:t>
      </w:r>
      <w:r w:rsidRPr="00CE40D7">
        <w:rPr>
          <w:bCs/>
          <w:sz w:val="28"/>
          <w:szCs w:val="28"/>
          <w:lang w:val="uk-UA"/>
        </w:rPr>
        <w:t>єктів декларування (прізвище, ім’я, по батькові, дата запланованого звільнення), які звільняються із виконавчого апарату обласної ради;</w:t>
      </w:r>
    </w:p>
    <w:p w14:paraId="46978B22" w14:textId="77777777" w:rsidR="009C6E32" w:rsidRPr="00CE40D7" w:rsidRDefault="009C6E32" w:rsidP="00CE40D7">
      <w:pPr>
        <w:ind w:firstLine="567"/>
        <w:jc w:val="both"/>
        <w:rPr>
          <w:sz w:val="28"/>
          <w:szCs w:val="28"/>
          <w:lang w:val="uk-UA"/>
        </w:rPr>
      </w:pPr>
      <w:r w:rsidRPr="00CE40D7">
        <w:rPr>
          <w:bCs/>
          <w:sz w:val="28"/>
          <w:szCs w:val="28"/>
          <w:lang w:val="uk-UA"/>
        </w:rPr>
        <w:t>перелік суб</w:t>
      </w:r>
      <w:r w:rsidRPr="00CE40D7">
        <w:rPr>
          <w:color w:val="000000"/>
          <w:sz w:val="28"/>
          <w:szCs w:val="28"/>
          <w:lang w:val="uk-UA" w:eastAsia="uk-UA"/>
        </w:rPr>
        <w:t>’</w:t>
      </w:r>
      <w:r w:rsidRPr="00CE40D7">
        <w:rPr>
          <w:bCs/>
          <w:sz w:val="28"/>
          <w:szCs w:val="28"/>
          <w:lang w:val="uk-UA"/>
        </w:rPr>
        <w:t>єктів декларування (прізвище, ім’я, по батькові, займана посада до звільнення, зареєстроване місце проживання), які звільнені із виконавчого апарату обласної ради протягом звітного року</w:t>
      </w:r>
      <w:r w:rsidRPr="00CE40D7">
        <w:rPr>
          <w:sz w:val="28"/>
          <w:szCs w:val="28"/>
          <w:lang w:val="uk-UA"/>
        </w:rPr>
        <w:t>.</w:t>
      </w:r>
    </w:p>
    <w:p w14:paraId="3EC17024" w14:textId="77777777" w:rsidR="009C6E32" w:rsidRPr="00CE40D7" w:rsidRDefault="009C6E32" w:rsidP="009C6E32">
      <w:pPr>
        <w:ind w:firstLine="708"/>
        <w:jc w:val="both"/>
        <w:rPr>
          <w:sz w:val="28"/>
          <w:szCs w:val="28"/>
          <w:lang w:val="uk-UA"/>
        </w:rPr>
      </w:pPr>
    </w:p>
    <w:p w14:paraId="1DF7F849" w14:textId="10114B88" w:rsidR="009C6E32" w:rsidRPr="00CE40D7" w:rsidRDefault="00212CC0" w:rsidP="00CE40D7">
      <w:pPr>
        <w:ind w:firstLine="567"/>
        <w:jc w:val="both"/>
        <w:rPr>
          <w:rStyle w:val="rvts0"/>
          <w:rFonts w:eastAsiaTheme="majorEastAsia"/>
          <w:sz w:val="28"/>
          <w:szCs w:val="28"/>
          <w:lang w:val="uk-UA"/>
        </w:rPr>
      </w:pPr>
      <w:r>
        <w:rPr>
          <w:rStyle w:val="rvts0"/>
          <w:rFonts w:eastAsiaTheme="majorEastAsia"/>
          <w:sz w:val="28"/>
          <w:szCs w:val="28"/>
          <w:lang w:val="uk-UA"/>
        </w:rPr>
        <w:t>3</w:t>
      </w:r>
      <w:r w:rsidR="009C6E32" w:rsidRPr="00CE40D7">
        <w:rPr>
          <w:rStyle w:val="rvts0"/>
          <w:rFonts w:eastAsiaTheme="majorEastAsia"/>
          <w:sz w:val="28"/>
          <w:szCs w:val="28"/>
          <w:lang w:val="uk-UA"/>
        </w:rPr>
        <w:t xml:space="preserve">. Управлінню з питань діяльності юридичних осіб публічного права виконавчого апарату обласної ради </w:t>
      </w:r>
      <w:r w:rsidR="009C6E32" w:rsidRPr="00CE40D7">
        <w:rPr>
          <w:bCs/>
          <w:sz w:val="28"/>
          <w:szCs w:val="28"/>
          <w:lang w:val="uk-UA"/>
        </w:rPr>
        <w:t xml:space="preserve">надавати </w:t>
      </w:r>
      <w:r w:rsidR="009C6E32" w:rsidRPr="00CE40D7">
        <w:rPr>
          <w:rStyle w:val="rvts0"/>
          <w:rFonts w:eastAsiaTheme="majorEastAsia"/>
          <w:sz w:val="28"/>
          <w:szCs w:val="28"/>
          <w:lang w:val="uk-UA"/>
        </w:rPr>
        <w:t>уповноваженій особі з питань запобігання та виявлення корупції Дніпропетровської обласної ради, завчасно до настання відповідної події, в електронному та паперовому вигляді:</w:t>
      </w:r>
    </w:p>
    <w:p w14:paraId="4CFCCEE0" w14:textId="77777777" w:rsidR="009C6E32" w:rsidRPr="00CE40D7" w:rsidRDefault="009C6E32" w:rsidP="00CE40D7">
      <w:pPr>
        <w:ind w:firstLine="567"/>
        <w:jc w:val="both"/>
        <w:rPr>
          <w:bCs/>
          <w:sz w:val="28"/>
          <w:szCs w:val="28"/>
          <w:lang w:val="uk-UA"/>
        </w:rPr>
      </w:pPr>
      <w:r w:rsidRPr="00CE40D7">
        <w:rPr>
          <w:bCs/>
          <w:sz w:val="28"/>
          <w:szCs w:val="28"/>
          <w:lang w:val="uk-UA"/>
        </w:rPr>
        <w:t>перелік суб</w:t>
      </w:r>
      <w:r w:rsidRPr="00CE40D7">
        <w:rPr>
          <w:color w:val="000000"/>
          <w:sz w:val="28"/>
          <w:szCs w:val="28"/>
          <w:lang w:val="uk-UA" w:eastAsia="uk-UA"/>
        </w:rPr>
        <w:t>’</w:t>
      </w:r>
      <w:r w:rsidRPr="00CE40D7">
        <w:rPr>
          <w:bCs/>
          <w:sz w:val="28"/>
          <w:szCs w:val="28"/>
          <w:lang w:val="uk-UA"/>
        </w:rPr>
        <w:t xml:space="preserve">єктів декларування, які увійшли до складу </w:t>
      </w:r>
      <w:r w:rsidRPr="00CE40D7">
        <w:rPr>
          <w:color w:val="000000"/>
          <w:sz w:val="28"/>
          <w:szCs w:val="28"/>
          <w:lang w:val="uk-UA" w:eastAsia="uk-UA"/>
        </w:rPr>
        <w:t>утвореної обласною радою конкурсної комісії</w:t>
      </w:r>
      <w:r w:rsidRPr="00CE40D7">
        <w:rPr>
          <w:bCs/>
          <w:sz w:val="28"/>
          <w:szCs w:val="28"/>
          <w:lang w:val="uk-UA"/>
        </w:rPr>
        <w:t xml:space="preserve"> </w:t>
      </w:r>
      <w:r w:rsidRPr="00CE40D7">
        <w:rPr>
          <w:color w:val="000000"/>
          <w:sz w:val="28"/>
          <w:szCs w:val="28"/>
          <w:lang w:val="uk-UA" w:eastAsia="uk-UA"/>
        </w:rPr>
        <w:t>з добору керівників юридичних осіб публічного права, що належать до спільної власності територіальних громад сіл, селищ, міст Дніпропетровської області</w:t>
      </w:r>
      <w:r w:rsidRPr="00CE40D7">
        <w:rPr>
          <w:bCs/>
          <w:sz w:val="28"/>
          <w:szCs w:val="28"/>
          <w:lang w:val="uk-UA"/>
        </w:rPr>
        <w:t xml:space="preserve">, </w:t>
      </w:r>
      <w:r w:rsidRPr="00CE40D7">
        <w:rPr>
          <w:color w:val="000000"/>
          <w:sz w:val="28"/>
          <w:szCs w:val="28"/>
          <w:lang w:val="uk-UA" w:eastAsia="uk-UA"/>
        </w:rPr>
        <w:t>із зазначенням їх</w:t>
      </w:r>
      <w:r w:rsidRPr="00CE40D7">
        <w:rPr>
          <w:bCs/>
          <w:sz w:val="28"/>
          <w:szCs w:val="28"/>
          <w:lang w:val="uk-UA"/>
        </w:rPr>
        <w:t xml:space="preserve"> прізвища, ім’я, по батькові, контактного телефону, а також відомостей про конкурсну комісію;</w:t>
      </w:r>
    </w:p>
    <w:p w14:paraId="199956B9" w14:textId="77777777" w:rsidR="009C6E32" w:rsidRPr="00CE40D7" w:rsidRDefault="009C6E32" w:rsidP="00CE40D7">
      <w:pPr>
        <w:ind w:firstLine="567"/>
        <w:jc w:val="both"/>
        <w:rPr>
          <w:bCs/>
          <w:sz w:val="28"/>
          <w:szCs w:val="28"/>
          <w:lang w:val="uk-UA"/>
        </w:rPr>
      </w:pPr>
      <w:r w:rsidRPr="00CE40D7">
        <w:rPr>
          <w:bCs/>
          <w:sz w:val="28"/>
          <w:szCs w:val="28"/>
          <w:lang w:val="uk-UA"/>
        </w:rPr>
        <w:t>перелік суб</w:t>
      </w:r>
      <w:r w:rsidRPr="00CE40D7">
        <w:rPr>
          <w:color w:val="000000"/>
          <w:sz w:val="28"/>
          <w:szCs w:val="28"/>
          <w:lang w:val="uk-UA" w:eastAsia="uk-UA"/>
        </w:rPr>
        <w:t>’</w:t>
      </w:r>
      <w:r w:rsidRPr="00CE40D7">
        <w:rPr>
          <w:bCs/>
          <w:sz w:val="28"/>
          <w:szCs w:val="28"/>
          <w:lang w:val="uk-UA"/>
        </w:rPr>
        <w:t xml:space="preserve">єктів декларування, які входили до складу </w:t>
      </w:r>
      <w:r w:rsidRPr="00CE40D7">
        <w:rPr>
          <w:color w:val="000000"/>
          <w:sz w:val="28"/>
          <w:szCs w:val="28"/>
          <w:lang w:val="uk-UA" w:eastAsia="uk-UA"/>
        </w:rPr>
        <w:t>утвореної обласною радою конкурсної комісії</w:t>
      </w:r>
      <w:r w:rsidRPr="00CE40D7">
        <w:rPr>
          <w:bCs/>
          <w:sz w:val="28"/>
          <w:szCs w:val="28"/>
          <w:lang w:val="uk-UA"/>
        </w:rPr>
        <w:t xml:space="preserve"> </w:t>
      </w:r>
      <w:r w:rsidRPr="00CE40D7">
        <w:rPr>
          <w:color w:val="000000"/>
          <w:sz w:val="28"/>
          <w:szCs w:val="28"/>
          <w:lang w:val="uk-UA" w:eastAsia="uk-UA"/>
        </w:rPr>
        <w:t>з добору керівників юридичних осіб публічного права, що належать до спільної власності територіальних громад сіл, селищ, міст Дніпропетровської області</w:t>
      </w:r>
      <w:r w:rsidRPr="00CE40D7">
        <w:rPr>
          <w:bCs/>
          <w:sz w:val="28"/>
          <w:szCs w:val="28"/>
          <w:lang w:val="uk-UA"/>
        </w:rPr>
        <w:t xml:space="preserve">, </w:t>
      </w:r>
      <w:r w:rsidRPr="00CE40D7">
        <w:rPr>
          <w:color w:val="000000"/>
          <w:sz w:val="28"/>
          <w:szCs w:val="28"/>
          <w:lang w:val="uk-UA" w:eastAsia="uk-UA"/>
        </w:rPr>
        <w:t>із зазначенням їх</w:t>
      </w:r>
      <w:r w:rsidRPr="00CE40D7">
        <w:rPr>
          <w:bCs/>
          <w:sz w:val="28"/>
          <w:szCs w:val="28"/>
          <w:lang w:val="uk-UA"/>
        </w:rPr>
        <w:t xml:space="preserve"> прізвища, ім’я, по батькові, контактного телефону, а також відомостей про конкурсну комісію, у тому числі із зазначенням дати припинення її діяльності.</w:t>
      </w:r>
    </w:p>
    <w:p w14:paraId="2AA0A78A" w14:textId="77777777" w:rsidR="009C6E32" w:rsidRPr="00CE40D7" w:rsidRDefault="009C6E32" w:rsidP="009C6E32">
      <w:pPr>
        <w:jc w:val="both"/>
        <w:rPr>
          <w:sz w:val="28"/>
          <w:szCs w:val="28"/>
          <w:lang w:val="uk-UA"/>
        </w:rPr>
      </w:pPr>
    </w:p>
    <w:p w14:paraId="704812AD" w14:textId="028B64F8" w:rsidR="009C6E32" w:rsidRPr="00CE40D7" w:rsidRDefault="009C6E32" w:rsidP="00CE40D7">
      <w:pPr>
        <w:ind w:firstLine="567"/>
        <w:jc w:val="both"/>
        <w:rPr>
          <w:sz w:val="28"/>
          <w:szCs w:val="28"/>
          <w:lang w:val="uk-UA"/>
        </w:rPr>
      </w:pPr>
      <w:r w:rsidRPr="00CE40D7">
        <w:rPr>
          <w:sz w:val="28"/>
          <w:szCs w:val="28"/>
          <w:lang w:val="uk-UA"/>
        </w:rPr>
        <w:t>4. Визнати таким, що втратило чинність</w:t>
      </w:r>
      <w:r w:rsidR="00212CC0">
        <w:rPr>
          <w:sz w:val="28"/>
          <w:szCs w:val="28"/>
          <w:lang w:val="uk-UA"/>
        </w:rPr>
        <w:t>,</w:t>
      </w:r>
      <w:r w:rsidRPr="00CE40D7">
        <w:rPr>
          <w:sz w:val="28"/>
          <w:szCs w:val="28"/>
          <w:lang w:val="uk-UA"/>
        </w:rPr>
        <w:t xml:space="preserve"> розпорядження голови Дніпропетровської обласної ради від 08 лютого 2021 року № 20-Р </w:t>
      </w:r>
      <w:r w:rsidR="00CE40D7" w:rsidRPr="00CE40D7">
        <w:rPr>
          <w:sz w:val="28"/>
          <w:szCs w:val="28"/>
          <w:lang w:val="uk-UA"/>
        </w:rPr>
        <w:t>“</w:t>
      </w:r>
      <w:r w:rsidRPr="00CE40D7">
        <w:rPr>
          <w:bCs/>
          <w:sz w:val="28"/>
          <w:szCs w:val="28"/>
          <w:lang w:val="uk-UA"/>
        </w:rPr>
        <w:t xml:space="preserve">Про </w:t>
      </w:r>
      <w:r w:rsidRPr="00CE40D7">
        <w:rPr>
          <w:bCs/>
          <w:sz w:val="28"/>
          <w:szCs w:val="28"/>
          <w:lang w:val="uk-UA"/>
        </w:rPr>
        <w:lastRenderedPageBreak/>
        <w:t>взаємодію у</w:t>
      </w:r>
      <w:r w:rsidRPr="00CE40D7">
        <w:rPr>
          <w:rStyle w:val="rvts0"/>
          <w:rFonts w:eastAsiaTheme="majorEastAsia"/>
          <w:bCs/>
          <w:sz w:val="28"/>
          <w:szCs w:val="28"/>
          <w:lang w:val="uk-UA"/>
        </w:rPr>
        <w:t>повноваженого підрозділу з питань запобігання та виявлення корупції виконавчого апарату обласної ради з іншими підрозділами виконавчого апарату обласної ради з метою обліку суб’єктів декларування, у яких виник обов’язок подати  декларації осіб, уповноважених на виконання функцій держави або місцевого самоврядування</w:t>
      </w:r>
      <w:r w:rsidRPr="00CE40D7">
        <w:rPr>
          <w:sz w:val="28"/>
          <w:szCs w:val="28"/>
          <w:lang w:val="uk-UA"/>
        </w:rPr>
        <w:t>”.</w:t>
      </w:r>
    </w:p>
    <w:p w14:paraId="180163DF" w14:textId="77777777" w:rsidR="009C6E32" w:rsidRPr="00CE40D7" w:rsidRDefault="009C6E32" w:rsidP="009C6E32">
      <w:pPr>
        <w:ind w:firstLine="708"/>
        <w:jc w:val="both"/>
        <w:rPr>
          <w:sz w:val="28"/>
          <w:szCs w:val="28"/>
          <w:lang w:val="uk-UA"/>
        </w:rPr>
      </w:pPr>
    </w:p>
    <w:p w14:paraId="08612095" w14:textId="77777777" w:rsidR="009C6E32" w:rsidRPr="00CE40D7" w:rsidRDefault="009C6E32" w:rsidP="009C6E32">
      <w:pPr>
        <w:jc w:val="both"/>
        <w:rPr>
          <w:sz w:val="28"/>
          <w:szCs w:val="28"/>
          <w:lang w:val="uk-UA"/>
        </w:rPr>
      </w:pPr>
    </w:p>
    <w:p w14:paraId="112B9AF2" w14:textId="77777777" w:rsidR="009C6E32" w:rsidRPr="00CE40D7" w:rsidRDefault="009C6E32" w:rsidP="009C6E32">
      <w:pPr>
        <w:jc w:val="both"/>
        <w:rPr>
          <w:sz w:val="28"/>
          <w:szCs w:val="28"/>
          <w:lang w:val="uk-UA"/>
        </w:rPr>
      </w:pPr>
    </w:p>
    <w:p w14:paraId="50E3ECD6" w14:textId="77777777" w:rsidR="009C6E32" w:rsidRDefault="009C6E32" w:rsidP="009C6E32">
      <w:pPr>
        <w:jc w:val="both"/>
        <w:rPr>
          <w:bCs/>
          <w:sz w:val="28"/>
          <w:szCs w:val="28"/>
          <w:lang w:val="uk-UA"/>
        </w:rPr>
      </w:pPr>
      <w:r w:rsidRPr="00CE40D7">
        <w:rPr>
          <w:bCs/>
          <w:sz w:val="28"/>
          <w:szCs w:val="28"/>
          <w:lang w:val="uk-UA"/>
        </w:rPr>
        <w:t xml:space="preserve">Голова обласної ради </w:t>
      </w:r>
      <w:r w:rsidRPr="00CE40D7">
        <w:rPr>
          <w:bCs/>
          <w:sz w:val="28"/>
          <w:szCs w:val="28"/>
          <w:lang w:val="uk-UA"/>
        </w:rPr>
        <w:tab/>
      </w:r>
      <w:r w:rsidRPr="00CE40D7">
        <w:rPr>
          <w:bCs/>
          <w:sz w:val="28"/>
          <w:szCs w:val="28"/>
          <w:lang w:val="uk-UA"/>
        </w:rPr>
        <w:tab/>
      </w:r>
      <w:r w:rsidRPr="00CE40D7">
        <w:rPr>
          <w:bCs/>
          <w:sz w:val="28"/>
          <w:szCs w:val="28"/>
          <w:lang w:val="uk-UA"/>
        </w:rPr>
        <w:tab/>
      </w:r>
      <w:r w:rsidRPr="00CE40D7">
        <w:rPr>
          <w:bCs/>
          <w:sz w:val="28"/>
          <w:szCs w:val="28"/>
          <w:lang w:val="uk-UA"/>
        </w:rPr>
        <w:tab/>
      </w:r>
      <w:r w:rsidRPr="00CE40D7">
        <w:rPr>
          <w:bCs/>
          <w:sz w:val="28"/>
          <w:szCs w:val="28"/>
          <w:lang w:val="uk-UA"/>
        </w:rPr>
        <w:tab/>
      </w:r>
      <w:r w:rsidRPr="00CE40D7">
        <w:rPr>
          <w:bCs/>
          <w:sz w:val="28"/>
          <w:szCs w:val="28"/>
          <w:lang w:val="uk-UA"/>
        </w:rPr>
        <w:tab/>
        <w:t xml:space="preserve">     Микола ЛУКАШУК</w:t>
      </w:r>
    </w:p>
    <w:p w14:paraId="3B70863D" w14:textId="77777777" w:rsidR="00EA556A" w:rsidRDefault="00EA556A" w:rsidP="009C6E32">
      <w:pPr>
        <w:jc w:val="both"/>
        <w:rPr>
          <w:bCs/>
          <w:sz w:val="28"/>
          <w:szCs w:val="28"/>
          <w:lang w:val="uk-UA"/>
        </w:rPr>
      </w:pPr>
    </w:p>
    <w:p w14:paraId="66DA979E" w14:textId="31B1169D" w:rsidR="00EA556A" w:rsidRDefault="00EA556A" w:rsidP="009C6E3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16-Р</w:t>
      </w:r>
    </w:p>
    <w:p w14:paraId="6AF770D9" w14:textId="71BD6085" w:rsidR="00EA556A" w:rsidRPr="00CE40D7" w:rsidRDefault="00EA556A" w:rsidP="009C6E3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28.01.2026</w:t>
      </w:r>
      <w:bookmarkStart w:id="0" w:name="_GoBack"/>
      <w:bookmarkEnd w:id="0"/>
    </w:p>
    <w:p w14:paraId="5301AD0D" w14:textId="77777777" w:rsidR="009C6E32" w:rsidRPr="00CE40D7" w:rsidRDefault="009C6E32" w:rsidP="009C6E32">
      <w:pPr>
        <w:rPr>
          <w:lang w:val="uk-UA"/>
        </w:rPr>
      </w:pPr>
    </w:p>
    <w:p w14:paraId="0EAB774F" w14:textId="77777777" w:rsidR="009C6E32" w:rsidRPr="00CE40D7" w:rsidRDefault="009C6E32">
      <w:pPr>
        <w:rPr>
          <w:lang w:val="uk-UA"/>
        </w:rPr>
      </w:pPr>
    </w:p>
    <w:sectPr w:rsidR="009C6E32" w:rsidRPr="00CE40D7" w:rsidSect="00212CC0">
      <w:headerReference w:type="even" r:id="rId7"/>
      <w:headerReference w:type="default" r:id="rId8"/>
      <w:pgSz w:w="11909" w:h="16834"/>
      <w:pgMar w:top="1077" w:right="710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634C" w14:textId="77777777" w:rsidR="00620292" w:rsidRDefault="00620292">
      <w:r>
        <w:separator/>
      </w:r>
    </w:p>
  </w:endnote>
  <w:endnote w:type="continuationSeparator" w:id="0">
    <w:p w14:paraId="468C688B" w14:textId="77777777" w:rsidR="00620292" w:rsidRDefault="0062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F5BFB" w14:textId="77777777" w:rsidR="00620292" w:rsidRDefault="00620292">
      <w:r>
        <w:separator/>
      </w:r>
    </w:p>
  </w:footnote>
  <w:footnote w:type="continuationSeparator" w:id="0">
    <w:p w14:paraId="5F0F28E1" w14:textId="77777777" w:rsidR="00620292" w:rsidRDefault="00620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8A75D" w14:textId="77777777" w:rsidR="009C6E32" w:rsidRPr="00317E01" w:rsidRDefault="009C6E32">
    <w:pPr>
      <w:pStyle w:val="ac"/>
      <w:framePr w:wrap="around" w:vAnchor="text" w:hAnchor="margin" w:xAlign="center" w:y="1"/>
      <w:rPr>
        <w:rStyle w:val="ae"/>
        <w:rFonts w:eastAsiaTheme="majorEastAsia"/>
        <w:sz w:val="22"/>
        <w:szCs w:val="22"/>
      </w:rPr>
    </w:pPr>
    <w:r w:rsidRPr="00317E01">
      <w:rPr>
        <w:rStyle w:val="ae"/>
        <w:rFonts w:eastAsiaTheme="majorEastAsia"/>
        <w:sz w:val="22"/>
        <w:szCs w:val="22"/>
      </w:rPr>
      <w:fldChar w:fldCharType="begin"/>
    </w:r>
    <w:r w:rsidRPr="00317E01">
      <w:rPr>
        <w:rStyle w:val="ae"/>
        <w:rFonts w:eastAsiaTheme="majorEastAsia"/>
        <w:sz w:val="22"/>
        <w:szCs w:val="22"/>
      </w:rPr>
      <w:instrText xml:space="preserve">PAGE  </w:instrText>
    </w:r>
    <w:r w:rsidRPr="00317E01">
      <w:rPr>
        <w:rStyle w:val="ae"/>
        <w:rFonts w:eastAsiaTheme="majorEastAsia"/>
        <w:sz w:val="22"/>
        <w:szCs w:val="22"/>
      </w:rPr>
      <w:fldChar w:fldCharType="separate"/>
    </w:r>
    <w:r>
      <w:rPr>
        <w:rStyle w:val="ae"/>
        <w:rFonts w:eastAsiaTheme="majorEastAsia"/>
        <w:noProof/>
        <w:sz w:val="22"/>
        <w:szCs w:val="22"/>
      </w:rPr>
      <w:t>2</w:t>
    </w:r>
    <w:r w:rsidRPr="00317E01">
      <w:rPr>
        <w:rStyle w:val="ae"/>
        <w:rFonts w:eastAsiaTheme="majorEastAsia"/>
        <w:sz w:val="22"/>
        <w:szCs w:val="22"/>
      </w:rPr>
      <w:fldChar w:fldCharType="end"/>
    </w:r>
  </w:p>
  <w:p w14:paraId="1E1953E2" w14:textId="77777777" w:rsidR="009C6E32" w:rsidRPr="00317E01" w:rsidRDefault="009C6E32">
    <w:pPr>
      <w:pStyle w:val="ac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89349" w14:textId="77777777" w:rsidR="009C6E32" w:rsidRPr="00CD4D22" w:rsidRDefault="009C6E32">
    <w:pPr>
      <w:pStyle w:val="ac"/>
      <w:framePr w:wrap="around" w:vAnchor="text" w:hAnchor="margin" w:xAlign="center" w:y="1"/>
      <w:rPr>
        <w:rStyle w:val="ae"/>
        <w:rFonts w:ascii="Times New Roman" w:eastAsiaTheme="majorEastAsia" w:hAnsi="Times New Roman"/>
      </w:rPr>
    </w:pPr>
    <w:r w:rsidRPr="00CD4D22">
      <w:rPr>
        <w:rStyle w:val="ae"/>
        <w:rFonts w:ascii="Times New Roman" w:eastAsiaTheme="majorEastAsia" w:hAnsi="Times New Roman"/>
      </w:rPr>
      <w:fldChar w:fldCharType="begin"/>
    </w:r>
    <w:r w:rsidRPr="00CD4D22">
      <w:rPr>
        <w:rStyle w:val="ae"/>
        <w:rFonts w:ascii="Times New Roman" w:eastAsiaTheme="majorEastAsia" w:hAnsi="Times New Roman"/>
      </w:rPr>
      <w:instrText xml:space="preserve">PAGE  </w:instrText>
    </w:r>
    <w:r w:rsidRPr="00CD4D22">
      <w:rPr>
        <w:rStyle w:val="ae"/>
        <w:rFonts w:ascii="Times New Roman" w:eastAsiaTheme="majorEastAsia" w:hAnsi="Times New Roman"/>
      </w:rPr>
      <w:fldChar w:fldCharType="separate"/>
    </w:r>
    <w:r w:rsidR="00EA556A">
      <w:rPr>
        <w:rStyle w:val="ae"/>
        <w:rFonts w:ascii="Times New Roman" w:eastAsiaTheme="majorEastAsia" w:hAnsi="Times New Roman"/>
        <w:noProof/>
      </w:rPr>
      <w:t>2</w:t>
    </w:r>
    <w:r w:rsidRPr="00CD4D22">
      <w:rPr>
        <w:rStyle w:val="ae"/>
        <w:rFonts w:ascii="Times New Roman" w:eastAsiaTheme="majorEastAsia" w:hAnsi="Times New Roman"/>
      </w:rPr>
      <w:fldChar w:fldCharType="end"/>
    </w:r>
  </w:p>
  <w:p w14:paraId="51D7126A" w14:textId="77777777" w:rsidR="009C6E32" w:rsidRPr="00317E01" w:rsidRDefault="009C6E32">
    <w:pPr>
      <w:pStyle w:val="ac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32"/>
    <w:rsid w:val="00034CFD"/>
    <w:rsid w:val="00212CC0"/>
    <w:rsid w:val="002B5783"/>
    <w:rsid w:val="00550751"/>
    <w:rsid w:val="00620292"/>
    <w:rsid w:val="00710350"/>
    <w:rsid w:val="00716F68"/>
    <w:rsid w:val="009C6E32"/>
    <w:rsid w:val="00AC7234"/>
    <w:rsid w:val="00C2072E"/>
    <w:rsid w:val="00CE40D7"/>
    <w:rsid w:val="00E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4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3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6E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E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E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E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E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E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E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E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E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E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E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E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E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E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E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C6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E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6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E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6E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E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C6E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6E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6E3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9C6E32"/>
    <w:pPr>
      <w:tabs>
        <w:tab w:val="center" w:pos="4677"/>
        <w:tab w:val="right" w:pos="9355"/>
      </w:tabs>
    </w:pPr>
    <w:rPr>
      <w:rFonts w:ascii="Bookman Old Style" w:hAnsi="Bookman Old Style"/>
      <w:sz w:val="26"/>
      <w:lang w:val="uk-UA"/>
    </w:rPr>
  </w:style>
  <w:style w:type="character" w:customStyle="1" w:styleId="ad">
    <w:name w:val="Верхний колонтитул Знак"/>
    <w:basedOn w:val="a0"/>
    <w:link w:val="ac"/>
    <w:rsid w:val="009C6E32"/>
    <w:rPr>
      <w:rFonts w:ascii="Bookman Old Style" w:eastAsia="Times New Roman" w:hAnsi="Bookman Old Style" w:cs="Times New Roman"/>
      <w:kern w:val="0"/>
      <w:sz w:val="26"/>
      <w:lang w:val="uk-UA" w:eastAsia="ru-RU"/>
      <w14:ligatures w14:val="none"/>
    </w:rPr>
  </w:style>
  <w:style w:type="character" w:styleId="ae">
    <w:name w:val="page number"/>
    <w:basedOn w:val="a0"/>
    <w:rsid w:val="009C6E32"/>
  </w:style>
  <w:style w:type="character" w:customStyle="1" w:styleId="rvts23">
    <w:name w:val="rvts23"/>
    <w:rsid w:val="009C6E32"/>
  </w:style>
  <w:style w:type="character" w:customStyle="1" w:styleId="rvts0">
    <w:name w:val="rvts0"/>
    <w:rsid w:val="009C6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3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6E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E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E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E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E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E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E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E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E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E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E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E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E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E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E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C6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E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6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E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6E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E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C6E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6E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6E3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9C6E32"/>
    <w:pPr>
      <w:tabs>
        <w:tab w:val="center" w:pos="4677"/>
        <w:tab w:val="right" w:pos="9355"/>
      </w:tabs>
    </w:pPr>
    <w:rPr>
      <w:rFonts w:ascii="Bookman Old Style" w:hAnsi="Bookman Old Style"/>
      <w:sz w:val="26"/>
      <w:lang w:val="uk-UA"/>
    </w:rPr>
  </w:style>
  <w:style w:type="character" w:customStyle="1" w:styleId="ad">
    <w:name w:val="Верхний колонтитул Знак"/>
    <w:basedOn w:val="a0"/>
    <w:link w:val="ac"/>
    <w:rsid w:val="009C6E32"/>
    <w:rPr>
      <w:rFonts w:ascii="Bookman Old Style" w:eastAsia="Times New Roman" w:hAnsi="Bookman Old Style" w:cs="Times New Roman"/>
      <w:kern w:val="0"/>
      <w:sz w:val="26"/>
      <w:lang w:val="uk-UA" w:eastAsia="ru-RU"/>
      <w14:ligatures w14:val="none"/>
    </w:rPr>
  </w:style>
  <w:style w:type="character" w:styleId="ae">
    <w:name w:val="page number"/>
    <w:basedOn w:val="a0"/>
    <w:rsid w:val="009C6E32"/>
  </w:style>
  <w:style w:type="character" w:customStyle="1" w:styleId="rvts23">
    <w:name w:val="rvts23"/>
    <w:rsid w:val="009C6E32"/>
  </w:style>
  <w:style w:type="character" w:customStyle="1" w:styleId="rvts0">
    <w:name w:val="rvts0"/>
    <w:rsid w:val="009C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2969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Савченко-Сватко Олена Миколаївна</dc:creator>
  <cp:lastModifiedBy>Пользователь</cp:lastModifiedBy>
  <cp:revision>7</cp:revision>
  <cp:lastPrinted>2026-01-27T08:48:00Z</cp:lastPrinted>
  <dcterms:created xsi:type="dcterms:W3CDTF">2026-01-26T08:15:00Z</dcterms:created>
  <dcterms:modified xsi:type="dcterms:W3CDTF">2026-01-29T08:12:00Z</dcterms:modified>
</cp:coreProperties>
</file>