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B51742" w14:textId="77777777" w:rsidR="00F262FC" w:rsidRPr="00642EF6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642EF6">
        <w:rPr>
          <w:b/>
          <w:bCs/>
          <w:sz w:val="28"/>
          <w:szCs w:val="28"/>
          <w:lang w:val="uk-UA"/>
        </w:rPr>
        <w:t>ПРОЄКТ</w:t>
      </w:r>
    </w:p>
    <w:p w14:paraId="11004E9D" w14:textId="77777777" w:rsidR="00F262FC" w:rsidRPr="00642EF6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bookmarkStart w:id="0" w:name="_GoBack"/>
      <w:bookmarkEnd w:id="0"/>
      <w:r w:rsidRPr="00642EF6">
        <w:rPr>
          <w:b/>
          <w:bCs/>
          <w:sz w:val="30"/>
          <w:szCs w:val="30"/>
          <w:lang w:val="uk-UA"/>
        </w:rPr>
        <w:t>Порядок денний засідання</w:t>
      </w:r>
    </w:p>
    <w:p w14:paraId="53D4880B" w14:textId="77777777" w:rsidR="0026659C" w:rsidRPr="00642EF6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642EF6">
        <w:rPr>
          <w:b/>
          <w:bCs/>
          <w:sz w:val="30"/>
          <w:szCs w:val="30"/>
          <w:lang w:val="uk-UA"/>
        </w:rPr>
        <w:t>постійної комісії</w:t>
      </w:r>
      <w:r w:rsidR="00F262FC" w:rsidRPr="00642EF6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14:paraId="3B428848" w14:textId="77777777" w:rsidR="00C325D9" w:rsidRPr="00C325D9" w:rsidRDefault="00C325D9" w:rsidP="00F262FC">
      <w:pPr>
        <w:pStyle w:val="afb"/>
        <w:spacing w:before="120" w:after="120"/>
        <w:rPr>
          <w:b/>
          <w:bCs/>
          <w:sz w:val="14"/>
          <w:szCs w:val="14"/>
          <w:u w:val="single"/>
          <w:lang w:val="uk-UA"/>
        </w:rPr>
      </w:pPr>
    </w:p>
    <w:p w14:paraId="4BCC3945" w14:textId="4D79230D" w:rsidR="00F262FC" w:rsidRPr="00642EF6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642EF6">
        <w:rPr>
          <w:b/>
          <w:bCs/>
          <w:sz w:val="28"/>
          <w:szCs w:val="28"/>
          <w:u w:val="single"/>
          <w:lang w:val="uk-UA"/>
        </w:rPr>
        <w:t>Дата:</w:t>
      </w:r>
      <w:r w:rsidRPr="00642EF6">
        <w:rPr>
          <w:b/>
          <w:bCs/>
          <w:sz w:val="28"/>
          <w:szCs w:val="28"/>
          <w:lang w:val="uk-UA"/>
        </w:rPr>
        <w:t xml:space="preserve"> </w:t>
      </w:r>
      <w:r w:rsidR="00C325D9">
        <w:rPr>
          <w:bCs/>
          <w:sz w:val="28"/>
          <w:szCs w:val="28"/>
          <w:lang w:val="uk-UA"/>
        </w:rPr>
        <w:t>23</w:t>
      </w:r>
      <w:r w:rsidR="008B40FA" w:rsidRPr="00642EF6">
        <w:rPr>
          <w:bCs/>
          <w:sz w:val="28"/>
          <w:szCs w:val="28"/>
          <w:lang w:val="uk-UA"/>
        </w:rPr>
        <w:t xml:space="preserve"> </w:t>
      </w:r>
      <w:r w:rsidR="00566743" w:rsidRPr="00C325D9">
        <w:rPr>
          <w:bCs/>
          <w:sz w:val="28"/>
          <w:szCs w:val="28"/>
          <w:lang w:val="uk-UA"/>
        </w:rPr>
        <w:t>лютого</w:t>
      </w:r>
      <w:r w:rsidRPr="00642EF6">
        <w:rPr>
          <w:bCs/>
          <w:sz w:val="28"/>
          <w:szCs w:val="28"/>
          <w:lang w:val="uk-UA"/>
        </w:rPr>
        <w:t xml:space="preserve"> 202</w:t>
      </w:r>
      <w:r w:rsidR="00566743" w:rsidRPr="00642EF6">
        <w:rPr>
          <w:bCs/>
          <w:sz w:val="28"/>
          <w:szCs w:val="28"/>
          <w:lang w:val="uk-UA"/>
        </w:rPr>
        <w:t>6</w:t>
      </w:r>
      <w:r w:rsidRPr="00642EF6">
        <w:rPr>
          <w:bCs/>
          <w:sz w:val="28"/>
          <w:szCs w:val="28"/>
          <w:lang w:val="uk-UA"/>
        </w:rPr>
        <w:t xml:space="preserve"> року</w:t>
      </w:r>
    </w:p>
    <w:p w14:paraId="74BDED65" w14:textId="62A36F09" w:rsidR="00F262FC" w:rsidRPr="00642EF6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642EF6">
        <w:rPr>
          <w:b/>
          <w:bCs/>
          <w:sz w:val="28"/>
          <w:szCs w:val="28"/>
          <w:u w:val="single"/>
          <w:lang w:val="uk-UA"/>
        </w:rPr>
        <w:t>Час:</w:t>
      </w:r>
      <w:r w:rsidRPr="00642EF6">
        <w:rPr>
          <w:bCs/>
          <w:sz w:val="28"/>
          <w:szCs w:val="28"/>
          <w:lang w:val="uk-UA"/>
        </w:rPr>
        <w:t xml:space="preserve"> о </w:t>
      </w:r>
      <w:r w:rsidR="003C5963">
        <w:rPr>
          <w:bCs/>
          <w:sz w:val="28"/>
          <w:szCs w:val="28"/>
          <w:lang w:val="uk-UA"/>
        </w:rPr>
        <w:t>11:30</w:t>
      </w:r>
      <w:r w:rsidRPr="00642EF6">
        <w:rPr>
          <w:bCs/>
          <w:sz w:val="28"/>
          <w:szCs w:val="28"/>
          <w:lang w:val="uk-UA"/>
        </w:rPr>
        <w:t xml:space="preserve"> </w:t>
      </w:r>
    </w:p>
    <w:p w14:paraId="35493A06" w14:textId="77777777" w:rsidR="0026659C" w:rsidRPr="00642EF6" w:rsidRDefault="0026659C">
      <w:pPr>
        <w:spacing w:line="240" w:lineRule="atLeast"/>
        <w:jc w:val="center"/>
        <w:rPr>
          <w:b/>
          <w:bCs/>
          <w:shd w:val="clear" w:color="auto" w:fill="FFFFFF"/>
        </w:rPr>
      </w:pPr>
    </w:p>
    <w:p w14:paraId="5543B53F" w14:textId="77777777" w:rsidR="00C6781C" w:rsidRPr="00642EF6" w:rsidRDefault="00A43AF1" w:rsidP="00351AC8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42EF6">
        <w:rPr>
          <w:bCs/>
          <w:lang w:val="uk-UA"/>
        </w:rPr>
        <w:t xml:space="preserve">Про розгляд </w:t>
      </w:r>
      <w:r w:rsidR="005C7590">
        <w:rPr>
          <w:lang w:val="uk-UA"/>
        </w:rPr>
        <w:t>звернення</w:t>
      </w:r>
      <w:r w:rsidR="00D14176" w:rsidRPr="00642EF6">
        <w:rPr>
          <w:lang w:val="uk-UA"/>
        </w:rPr>
        <w:t xml:space="preserve"> Дніпропетровської обласної ради </w:t>
      </w:r>
      <w:r w:rsidR="005C7590">
        <w:rPr>
          <w:lang w:val="uk-UA"/>
        </w:rPr>
        <w:t>стосовно</w:t>
      </w:r>
      <w:r w:rsidR="00D14176" w:rsidRPr="00642EF6">
        <w:rPr>
          <w:bCs/>
          <w:lang w:val="uk-UA"/>
        </w:rPr>
        <w:t xml:space="preserve"> </w:t>
      </w:r>
      <w:r w:rsidR="005C7590">
        <w:rPr>
          <w:bCs/>
          <w:lang w:val="uk-UA"/>
        </w:rPr>
        <w:t>листа</w:t>
      </w:r>
      <w:r w:rsidRPr="00642EF6">
        <w:rPr>
          <w:bCs/>
          <w:lang w:val="uk-UA"/>
        </w:rPr>
        <w:t xml:space="preserve"> КП ДОР “</w:t>
      </w:r>
      <w:proofErr w:type="spellStart"/>
      <w:r w:rsidRPr="00642EF6">
        <w:rPr>
          <w:bCs/>
          <w:lang w:val="uk-UA"/>
        </w:rPr>
        <w:t>Аульський</w:t>
      </w:r>
      <w:proofErr w:type="spellEnd"/>
      <w:r w:rsidRPr="00642EF6">
        <w:rPr>
          <w:bCs/>
          <w:lang w:val="uk-UA"/>
        </w:rPr>
        <w:t xml:space="preserve"> водовід” щодо погодження додаткових угод до договорів про реструкт</w:t>
      </w:r>
      <w:r w:rsidR="00687BEB">
        <w:rPr>
          <w:bCs/>
          <w:lang w:val="uk-UA"/>
        </w:rPr>
        <w:t>у</w:t>
      </w:r>
      <w:r w:rsidRPr="00642EF6">
        <w:rPr>
          <w:bCs/>
          <w:lang w:val="uk-UA"/>
        </w:rPr>
        <w:t>ризацію заборгованості перед Акціонерним товариством “ДТЕК Дніпровські електромережі”</w:t>
      </w:r>
      <w:r w:rsidR="00366B96" w:rsidRPr="00642EF6">
        <w:rPr>
          <w:bCs/>
          <w:lang w:val="uk-UA"/>
        </w:rPr>
        <w:t xml:space="preserve"> </w:t>
      </w:r>
      <w:r w:rsidRPr="00642EF6">
        <w:rPr>
          <w:bCs/>
          <w:lang w:val="uk-UA"/>
        </w:rPr>
        <w:t>за спожиту електричну енергію</w:t>
      </w:r>
      <w:r w:rsidR="005C7590">
        <w:rPr>
          <w:bCs/>
          <w:lang w:val="uk-UA"/>
        </w:rPr>
        <w:t xml:space="preserve"> (додається)</w:t>
      </w:r>
      <w:r w:rsidR="00C6781C" w:rsidRPr="00642EF6">
        <w:rPr>
          <w:lang w:val="uk-UA"/>
        </w:rPr>
        <w:t>.</w:t>
      </w:r>
    </w:p>
    <w:p w14:paraId="218D0D27" w14:textId="77777777" w:rsidR="00801B93" w:rsidRPr="00642EF6" w:rsidRDefault="00801B93" w:rsidP="00801B93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14:paraId="3B3E4DC9" w14:textId="77777777" w:rsidR="00801B93" w:rsidRPr="00642EF6" w:rsidRDefault="00801B93" w:rsidP="00351AC8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642EF6">
        <w:rPr>
          <w:bCs/>
          <w:lang w:val="uk-UA"/>
        </w:rPr>
        <w:t>Про розгляд проєкту рішення обласної ради „</w:t>
      </w:r>
      <w:r w:rsidRPr="00801B93">
        <w:rPr>
          <w:bCs/>
          <w:lang w:val="uk-UA"/>
        </w:rPr>
        <w:t>Про затвердження угод та додаткових угод до них на передачу субвенції з обласного бюджету бюджетам територіальних громад на виконання доручень виборців депутатами обласної ради у 2025 році</w:t>
      </w:r>
      <w:r w:rsidRPr="00642EF6">
        <w:rPr>
          <w:bCs/>
          <w:lang w:val="uk-UA"/>
        </w:rPr>
        <w:t>”.</w:t>
      </w:r>
    </w:p>
    <w:p w14:paraId="603AEFD5" w14:textId="77777777" w:rsidR="00DB362C" w:rsidRPr="00642EF6" w:rsidRDefault="00DB362C" w:rsidP="00DB362C">
      <w:pPr>
        <w:pStyle w:val="af8"/>
        <w:rPr>
          <w:bCs/>
          <w:lang w:val="uk-UA"/>
        </w:rPr>
      </w:pPr>
    </w:p>
    <w:p w14:paraId="500FBA16" w14:textId="1789DFC9" w:rsidR="00DB362C" w:rsidRPr="00642EF6" w:rsidRDefault="00DB362C" w:rsidP="00351AC8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642EF6">
        <w:rPr>
          <w:bCs/>
          <w:lang w:val="uk-UA"/>
        </w:rPr>
        <w:t>Про розгляд проєкту рішення обласної ради „</w:t>
      </w:r>
      <w:r w:rsidRPr="00DB362C">
        <w:rPr>
          <w:bCs/>
          <w:lang w:val="uk-UA"/>
        </w:rPr>
        <w:t xml:space="preserve">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</w:t>
      </w:r>
      <w:r w:rsidR="00BF6218">
        <w:rPr>
          <w:bCs/>
          <w:lang w:val="uk-UA"/>
        </w:rPr>
        <w:br/>
      </w:r>
      <w:r w:rsidRPr="00DB362C">
        <w:rPr>
          <w:bCs/>
          <w:lang w:val="uk-UA"/>
        </w:rPr>
        <w:t>2026 році</w:t>
      </w:r>
      <w:r w:rsidRPr="00642EF6">
        <w:rPr>
          <w:bCs/>
          <w:lang w:val="uk-UA"/>
        </w:rPr>
        <w:t>”.</w:t>
      </w:r>
    </w:p>
    <w:p w14:paraId="0662B390" w14:textId="77777777" w:rsidR="001A5350" w:rsidRPr="00642EF6" w:rsidRDefault="001A5350" w:rsidP="001A5350">
      <w:pPr>
        <w:pStyle w:val="af8"/>
        <w:rPr>
          <w:bCs/>
          <w:lang w:val="uk-UA"/>
        </w:rPr>
      </w:pPr>
    </w:p>
    <w:p w14:paraId="138F5F6D" w14:textId="77777777" w:rsidR="001A5350" w:rsidRPr="00642EF6" w:rsidRDefault="001A5350" w:rsidP="00351AC8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642EF6">
        <w:rPr>
          <w:bCs/>
          <w:lang w:val="uk-UA"/>
        </w:rPr>
        <w:t>Про розгляд проєкту рішення обласної ради „Про Порядок надання субвенції з обласного бюджету місцевим бюджетам на забезпечення окремих видатків районних рад, спрямованих на виконання їх повноважень у 2026 році”.</w:t>
      </w:r>
    </w:p>
    <w:p w14:paraId="7E4C9057" w14:textId="77777777" w:rsidR="001A5350" w:rsidRPr="00642EF6" w:rsidRDefault="001A5350" w:rsidP="001A5350">
      <w:pPr>
        <w:pStyle w:val="af8"/>
        <w:rPr>
          <w:bCs/>
          <w:lang w:val="uk-UA"/>
        </w:rPr>
      </w:pPr>
    </w:p>
    <w:p w14:paraId="5A4A5F34" w14:textId="6ADD0FAF" w:rsidR="001A5350" w:rsidRPr="00642EF6" w:rsidRDefault="001A5350" w:rsidP="00351AC8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642EF6">
        <w:rPr>
          <w:bCs/>
          <w:lang w:val="uk-UA"/>
        </w:rPr>
        <w:t>Про розгляд проєкту рішення обласної ради „</w:t>
      </w:r>
      <w:r w:rsidRPr="001A5350">
        <w:rPr>
          <w:bCs/>
          <w:lang w:val="uk-UA"/>
        </w:rPr>
        <w:t>Про затвердження розпоряджень голови обласної ради щодо розподілу видатків за КПКВК 0117670 “Внески до статутного капіталу суб’єктів господарювання”, прийнятих у міжсесійний період у 2025 році</w:t>
      </w:r>
      <w:r w:rsidRPr="00642EF6">
        <w:rPr>
          <w:bCs/>
          <w:lang w:val="uk-UA"/>
        </w:rPr>
        <w:t>”.</w:t>
      </w:r>
    </w:p>
    <w:p w14:paraId="723322A2" w14:textId="77777777" w:rsidR="00893F32" w:rsidRPr="00642EF6" w:rsidRDefault="00893F32" w:rsidP="00893F32">
      <w:pPr>
        <w:pStyle w:val="af8"/>
        <w:rPr>
          <w:bCs/>
          <w:lang w:val="uk-UA"/>
        </w:rPr>
      </w:pPr>
    </w:p>
    <w:p w14:paraId="2EC48B67" w14:textId="0EA8554C" w:rsidR="00893F32" w:rsidRDefault="00893F32" w:rsidP="00351AC8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642EF6">
        <w:rPr>
          <w:bCs/>
          <w:lang w:val="uk-UA"/>
        </w:rPr>
        <w:t>Про розгляд проєкту рішення обласної ради „</w:t>
      </w:r>
      <w:r w:rsidRPr="00893F32">
        <w:rPr>
          <w:bCs/>
          <w:lang w:val="uk-UA"/>
        </w:rPr>
        <w:t>Про затвердження розпорядження голови обласної ради щодо розподілу видатків за КПКВК 0116013 “Забезпечення діяльності водопровідно-каналізаційного господарства”, прийнятого у міжсесійний період у 2026 році</w:t>
      </w:r>
      <w:r w:rsidRPr="00642EF6">
        <w:rPr>
          <w:bCs/>
          <w:lang w:val="uk-UA"/>
        </w:rPr>
        <w:t>”.</w:t>
      </w:r>
    </w:p>
    <w:p w14:paraId="2B188C35" w14:textId="77777777" w:rsidR="006760F6" w:rsidRPr="00803A01" w:rsidRDefault="006760F6" w:rsidP="00803A01">
      <w:pPr>
        <w:pStyle w:val="af8"/>
        <w:rPr>
          <w:bCs/>
          <w:lang w:val="uk-UA"/>
        </w:rPr>
      </w:pPr>
    </w:p>
    <w:p w14:paraId="67C79A0E" w14:textId="77777777" w:rsidR="00803A01" w:rsidRDefault="00803A01" w:rsidP="00351AC8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642EF6">
        <w:rPr>
          <w:bCs/>
          <w:lang w:val="uk-UA"/>
        </w:rPr>
        <w:lastRenderedPageBreak/>
        <w:t>Про розгляд проєкту рішення обласної ради „</w:t>
      </w:r>
      <w:r w:rsidRPr="00803A01">
        <w:rPr>
          <w:lang w:val="uk-UA"/>
        </w:rPr>
        <w:t>Про внесення змін до рішення обласної ради від 21 червня 2013 року № 438-19/VІ “Про Регіональну міжгалузеву Програму фінансової підтримки та внесків до статутних капіталів юридичних осіб публічного права, що належать до спільної власності територіальних громад сіл, селищ, міст Дніпропетровської області, на 2013 – 2028 роки” (зі змінами)</w:t>
      </w:r>
      <w:r w:rsidRPr="00642EF6">
        <w:rPr>
          <w:bCs/>
          <w:lang w:val="uk-UA"/>
        </w:rPr>
        <w:t>”.</w:t>
      </w:r>
    </w:p>
    <w:p w14:paraId="7A24AD48" w14:textId="77777777" w:rsidR="00424AD7" w:rsidRPr="00424AD7" w:rsidRDefault="00424AD7" w:rsidP="00424AD7">
      <w:pPr>
        <w:pStyle w:val="af8"/>
        <w:rPr>
          <w:bCs/>
          <w:lang w:val="uk-UA"/>
        </w:rPr>
      </w:pPr>
    </w:p>
    <w:p w14:paraId="66FF7DBD" w14:textId="77777777" w:rsidR="00682CAB" w:rsidRPr="00642EF6" w:rsidRDefault="00682CAB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42EF6">
        <w:rPr>
          <w:lang w:val="uk-UA"/>
        </w:rPr>
        <w:t>Різне.</w:t>
      </w:r>
    </w:p>
    <w:p w14:paraId="7287BBDC" w14:textId="77777777" w:rsidR="00566743" w:rsidRPr="00642EF6" w:rsidRDefault="00566743" w:rsidP="00566743">
      <w:pPr>
        <w:pStyle w:val="af8"/>
        <w:rPr>
          <w:lang w:val="uk-UA"/>
        </w:rPr>
      </w:pPr>
    </w:p>
    <w:p w14:paraId="19049C41" w14:textId="77777777" w:rsidR="00801B93" w:rsidRPr="00642EF6" w:rsidRDefault="00E01291" w:rsidP="00DB362C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before="100" w:beforeAutospacing="1" w:after="100" w:afterAutospacing="1"/>
        <w:ind w:left="567" w:hanging="567"/>
        <w:contextualSpacing/>
        <w:jc w:val="both"/>
      </w:pPr>
      <w:r w:rsidRPr="00642EF6">
        <w:rPr>
          <w:lang w:val="uk-UA"/>
        </w:rPr>
        <w:t xml:space="preserve">Про </w:t>
      </w:r>
      <w:r w:rsidR="00806ECA" w:rsidRPr="00642EF6">
        <w:rPr>
          <w:lang w:val="uk-UA"/>
        </w:rPr>
        <w:t>прийняття</w:t>
      </w:r>
      <w:r w:rsidRPr="00642EF6">
        <w:rPr>
          <w:lang w:val="uk-UA"/>
        </w:rPr>
        <w:t xml:space="preserve">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  <w:r w:rsidR="00BE1482" w:rsidRPr="00642EF6">
        <w:rPr>
          <w:lang w:val="uk-UA"/>
        </w:rPr>
        <w:t xml:space="preserve"> </w:t>
      </w:r>
      <w:r w:rsidR="00D01A50" w:rsidRPr="00642EF6">
        <w:rPr>
          <w:lang w:val="uk-UA"/>
        </w:rPr>
        <w:t xml:space="preserve"> </w:t>
      </w:r>
    </w:p>
    <w:sectPr w:rsidR="00801B93" w:rsidRPr="00642EF6" w:rsidSect="00E1723B">
      <w:headerReference w:type="even" r:id="rId9"/>
      <w:headerReference w:type="default" r:id="rId10"/>
      <w:pgSz w:w="11906" w:h="16838" w:code="9"/>
      <w:pgMar w:top="990" w:right="851" w:bottom="1440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F4615" w14:textId="77777777" w:rsidR="00725647" w:rsidRDefault="00725647">
      <w:r>
        <w:separator/>
      </w:r>
    </w:p>
  </w:endnote>
  <w:endnote w:type="continuationSeparator" w:id="0">
    <w:p w14:paraId="33C522F6" w14:textId="77777777" w:rsidR="00725647" w:rsidRDefault="007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E48BE" w14:textId="77777777" w:rsidR="00725647" w:rsidRDefault="00725647">
      <w:r>
        <w:separator/>
      </w:r>
    </w:p>
  </w:footnote>
  <w:footnote w:type="continuationSeparator" w:id="0">
    <w:p w14:paraId="022E42F0" w14:textId="77777777" w:rsidR="00725647" w:rsidRDefault="0072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C7639" w14:textId="77777777"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E1723B" w:rsidRPr="00E1723B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64910" w14:textId="77777777"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A25E7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075E9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37E9E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1B8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374D"/>
    <w:rsid w:val="000B407C"/>
    <w:rsid w:val="000B5010"/>
    <w:rsid w:val="000B6C91"/>
    <w:rsid w:val="000B7FAC"/>
    <w:rsid w:val="000C0C5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2655"/>
    <w:rsid w:val="00123D66"/>
    <w:rsid w:val="00127862"/>
    <w:rsid w:val="00130F8D"/>
    <w:rsid w:val="00137030"/>
    <w:rsid w:val="00141969"/>
    <w:rsid w:val="00142D79"/>
    <w:rsid w:val="0014687B"/>
    <w:rsid w:val="00147171"/>
    <w:rsid w:val="00152421"/>
    <w:rsid w:val="001539AE"/>
    <w:rsid w:val="00154BCB"/>
    <w:rsid w:val="00155F1B"/>
    <w:rsid w:val="0015699A"/>
    <w:rsid w:val="0015746B"/>
    <w:rsid w:val="00160E5F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5350"/>
    <w:rsid w:val="001A7341"/>
    <w:rsid w:val="001A74D8"/>
    <w:rsid w:val="001B02B6"/>
    <w:rsid w:val="001B0D3C"/>
    <w:rsid w:val="001B10C5"/>
    <w:rsid w:val="001B3309"/>
    <w:rsid w:val="001B3A88"/>
    <w:rsid w:val="001B63FA"/>
    <w:rsid w:val="001B6E04"/>
    <w:rsid w:val="001C45FC"/>
    <w:rsid w:val="001D0A54"/>
    <w:rsid w:val="001D3284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352E4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A645D"/>
    <w:rsid w:val="002B17C4"/>
    <w:rsid w:val="002B1C69"/>
    <w:rsid w:val="002B3048"/>
    <w:rsid w:val="002B7375"/>
    <w:rsid w:val="002C06D7"/>
    <w:rsid w:val="002C1C5E"/>
    <w:rsid w:val="002C39C1"/>
    <w:rsid w:val="002C4165"/>
    <w:rsid w:val="002C502D"/>
    <w:rsid w:val="002C591C"/>
    <w:rsid w:val="002C6F87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12A18"/>
    <w:rsid w:val="003152DF"/>
    <w:rsid w:val="00320E52"/>
    <w:rsid w:val="003211E3"/>
    <w:rsid w:val="00323FAD"/>
    <w:rsid w:val="00325E36"/>
    <w:rsid w:val="00330851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51AC8"/>
    <w:rsid w:val="003605D4"/>
    <w:rsid w:val="003606C9"/>
    <w:rsid w:val="003610E7"/>
    <w:rsid w:val="0036271A"/>
    <w:rsid w:val="0036390D"/>
    <w:rsid w:val="003656C3"/>
    <w:rsid w:val="003660AE"/>
    <w:rsid w:val="00366B96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67DA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3CA9"/>
    <w:rsid w:val="003B50E6"/>
    <w:rsid w:val="003B7F09"/>
    <w:rsid w:val="003C0BAB"/>
    <w:rsid w:val="003C1AD0"/>
    <w:rsid w:val="003C48DA"/>
    <w:rsid w:val="003C5963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11FE"/>
    <w:rsid w:val="004131FF"/>
    <w:rsid w:val="00413749"/>
    <w:rsid w:val="0042044F"/>
    <w:rsid w:val="004217D9"/>
    <w:rsid w:val="00421D4C"/>
    <w:rsid w:val="004221B1"/>
    <w:rsid w:val="00424AD7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3CDF"/>
    <w:rsid w:val="00447A9F"/>
    <w:rsid w:val="00452266"/>
    <w:rsid w:val="00455FE3"/>
    <w:rsid w:val="004560B1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8E3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1313"/>
    <w:rsid w:val="00524D27"/>
    <w:rsid w:val="00527B5C"/>
    <w:rsid w:val="00531AEC"/>
    <w:rsid w:val="00532373"/>
    <w:rsid w:val="00532A86"/>
    <w:rsid w:val="00532D7E"/>
    <w:rsid w:val="00535C66"/>
    <w:rsid w:val="00536D7F"/>
    <w:rsid w:val="00536F4D"/>
    <w:rsid w:val="00540CC6"/>
    <w:rsid w:val="00541F67"/>
    <w:rsid w:val="005433D6"/>
    <w:rsid w:val="005435D9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66743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590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2EF6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760F6"/>
    <w:rsid w:val="0068188F"/>
    <w:rsid w:val="0068216C"/>
    <w:rsid w:val="00682CAB"/>
    <w:rsid w:val="00682D97"/>
    <w:rsid w:val="00686756"/>
    <w:rsid w:val="0068686E"/>
    <w:rsid w:val="006878C2"/>
    <w:rsid w:val="00687BEB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3F07"/>
    <w:rsid w:val="006B56C7"/>
    <w:rsid w:val="006B5FF9"/>
    <w:rsid w:val="006B7088"/>
    <w:rsid w:val="006C0B05"/>
    <w:rsid w:val="006C45CB"/>
    <w:rsid w:val="006C4BD8"/>
    <w:rsid w:val="006C7BFA"/>
    <w:rsid w:val="006D0FDD"/>
    <w:rsid w:val="006D2D46"/>
    <w:rsid w:val="006D332D"/>
    <w:rsid w:val="006D33FA"/>
    <w:rsid w:val="006D5D4B"/>
    <w:rsid w:val="006D6820"/>
    <w:rsid w:val="006E0065"/>
    <w:rsid w:val="006E129A"/>
    <w:rsid w:val="006E135D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25647"/>
    <w:rsid w:val="00732456"/>
    <w:rsid w:val="007329C8"/>
    <w:rsid w:val="007342D5"/>
    <w:rsid w:val="0073688E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618F"/>
    <w:rsid w:val="007B77A9"/>
    <w:rsid w:val="007C0433"/>
    <w:rsid w:val="007C19AB"/>
    <w:rsid w:val="007C29F9"/>
    <w:rsid w:val="007C47B9"/>
    <w:rsid w:val="007C6359"/>
    <w:rsid w:val="007D5D25"/>
    <w:rsid w:val="007E1536"/>
    <w:rsid w:val="007E1E54"/>
    <w:rsid w:val="007E3950"/>
    <w:rsid w:val="007E6B0B"/>
    <w:rsid w:val="007F0262"/>
    <w:rsid w:val="007F435C"/>
    <w:rsid w:val="00801B93"/>
    <w:rsid w:val="00803A01"/>
    <w:rsid w:val="00805042"/>
    <w:rsid w:val="00805C0D"/>
    <w:rsid w:val="00806ECA"/>
    <w:rsid w:val="00810A94"/>
    <w:rsid w:val="00811550"/>
    <w:rsid w:val="00812475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59F9"/>
    <w:rsid w:val="00886A09"/>
    <w:rsid w:val="00893F32"/>
    <w:rsid w:val="00894A5B"/>
    <w:rsid w:val="00895F86"/>
    <w:rsid w:val="008A0000"/>
    <w:rsid w:val="008A4036"/>
    <w:rsid w:val="008A722E"/>
    <w:rsid w:val="008B2EAB"/>
    <w:rsid w:val="008B40FA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2324"/>
    <w:rsid w:val="00914639"/>
    <w:rsid w:val="009159F4"/>
    <w:rsid w:val="0092056F"/>
    <w:rsid w:val="0092531C"/>
    <w:rsid w:val="009256EB"/>
    <w:rsid w:val="0092677C"/>
    <w:rsid w:val="0092775F"/>
    <w:rsid w:val="00930694"/>
    <w:rsid w:val="009311CA"/>
    <w:rsid w:val="00931EA7"/>
    <w:rsid w:val="009333A4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4E26"/>
    <w:rsid w:val="009D67F9"/>
    <w:rsid w:val="009E0E1E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5E76"/>
    <w:rsid w:val="00A2629E"/>
    <w:rsid w:val="00A2640F"/>
    <w:rsid w:val="00A30D37"/>
    <w:rsid w:val="00A32810"/>
    <w:rsid w:val="00A34878"/>
    <w:rsid w:val="00A3498C"/>
    <w:rsid w:val="00A35C75"/>
    <w:rsid w:val="00A40B66"/>
    <w:rsid w:val="00A42CC5"/>
    <w:rsid w:val="00A43AF1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2605"/>
    <w:rsid w:val="00A63CB9"/>
    <w:rsid w:val="00A81385"/>
    <w:rsid w:val="00A82926"/>
    <w:rsid w:val="00A82A2B"/>
    <w:rsid w:val="00A83D2B"/>
    <w:rsid w:val="00A87B39"/>
    <w:rsid w:val="00A93A76"/>
    <w:rsid w:val="00A93EB2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412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2837"/>
    <w:rsid w:val="00B04A38"/>
    <w:rsid w:val="00B060B3"/>
    <w:rsid w:val="00B10137"/>
    <w:rsid w:val="00B10B17"/>
    <w:rsid w:val="00B1277C"/>
    <w:rsid w:val="00B14694"/>
    <w:rsid w:val="00B164E1"/>
    <w:rsid w:val="00B16A20"/>
    <w:rsid w:val="00B22DFB"/>
    <w:rsid w:val="00B22FD0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482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218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25D9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5F49"/>
    <w:rsid w:val="00C5670B"/>
    <w:rsid w:val="00C57A7C"/>
    <w:rsid w:val="00C6191A"/>
    <w:rsid w:val="00C61A80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183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1A50"/>
    <w:rsid w:val="00D05FC5"/>
    <w:rsid w:val="00D07F33"/>
    <w:rsid w:val="00D14176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85FD9"/>
    <w:rsid w:val="00D90C3B"/>
    <w:rsid w:val="00D91D79"/>
    <w:rsid w:val="00D936FD"/>
    <w:rsid w:val="00D95F7F"/>
    <w:rsid w:val="00D96C8B"/>
    <w:rsid w:val="00D97CA9"/>
    <w:rsid w:val="00DA094F"/>
    <w:rsid w:val="00DA30EB"/>
    <w:rsid w:val="00DA5224"/>
    <w:rsid w:val="00DA598E"/>
    <w:rsid w:val="00DB0D0B"/>
    <w:rsid w:val="00DB1EB2"/>
    <w:rsid w:val="00DB362C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1291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2A5C"/>
    <w:rsid w:val="00E1529F"/>
    <w:rsid w:val="00E15D63"/>
    <w:rsid w:val="00E1627E"/>
    <w:rsid w:val="00E1723B"/>
    <w:rsid w:val="00E17701"/>
    <w:rsid w:val="00E2017F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221"/>
    <w:rsid w:val="00EA09FE"/>
    <w:rsid w:val="00EA1ABE"/>
    <w:rsid w:val="00EA3A84"/>
    <w:rsid w:val="00EA4DFC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81A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3B53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89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70B4-56B3-429E-BF7F-E1F7A9D0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8</cp:revision>
  <cp:lastPrinted>2026-02-19T12:41:00Z</cp:lastPrinted>
  <dcterms:created xsi:type="dcterms:W3CDTF">2026-02-19T12:36:00Z</dcterms:created>
  <dcterms:modified xsi:type="dcterms:W3CDTF">2026-02-20T10:42:00Z</dcterms:modified>
</cp:coreProperties>
</file>