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49F6" w14:textId="24EBF9FC" w:rsidR="00504137" w:rsidRDefault="007C53A0" w:rsidP="00524F9B">
      <w:pPr>
        <w:spacing w:after="0" w:line="240" w:lineRule="auto"/>
        <w:ind w:left="10206"/>
        <w:rPr>
          <w:rFonts w:ascii="Times New Roman" w:eastAsia="Times New Roman" w:hAnsi="Times New Roman" w:cs="Times New Roman"/>
          <w:bCs/>
          <w:sz w:val="28"/>
          <w:szCs w:val="28"/>
          <w:lang w:val="uk-UA" w:eastAsia="ru-RU"/>
        </w:rPr>
      </w:pPr>
      <w:bookmarkStart w:id="0" w:name="_GoBack"/>
      <w:r w:rsidRPr="007C53A0">
        <w:rPr>
          <w:rFonts w:ascii="Times New Roman" w:eastAsia="Times New Roman" w:hAnsi="Times New Roman" w:cs="Times New Roman"/>
          <w:bCs/>
          <w:sz w:val="28"/>
          <w:szCs w:val="28"/>
          <w:lang w:val="uk-UA" w:eastAsia="ru-RU"/>
        </w:rPr>
        <w:t xml:space="preserve">Додаток </w:t>
      </w:r>
      <w:r w:rsidR="00BB76C8">
        <w:rPr>
          <w:rFonts w:ascii="Times New Roman" w:eastAsia="Times New Roman" w:hAnsi="Times New Roman" w:cs="Times New Roman"/>
          <w:bCs/>
          <w:sz w:val="28"/>
          <w:szCs w:val="28"/>
          <w:lang w:val="uk-UA" w:eastAsia="ru-RU"/>
        </w:rPr>
        <w:t>2</w:t>
      </w:r>
      <w:r w:rsidRPr="007C53A0">
        <w:rPr>
          <w:rFonts w:ascii="Times New Roman" w:eastAsia="Times New Roman" w:hAnsi="Times New Roman" w:cs="Times New Roman"/>
          <w:bCs/>
          <w:sz w:val="28"/>
          <w:szCs w:val="28"/>
          <w:lang w:val="uk-UA" w:eastAsia="ru-RU"/>
        </w:rPr>
        <w:br/>
        <w:t>до</w:t>
      </w:r>
      <w:r w:rsidR="00AA5856" w:rsidRPr="009B27F8">
        <w:rPr>
          <w:rFonts w:ascii="Times New Roman" w:eastAsia="Times New Roman" w:hAnsi="Times New Roman" w:cs="Times New Roman"/>
          <w:bCs/>
          <w:sz w:val="28"/>
          <w:szCs w:val="28"/>
          <w:lang w:val="uk-UA" w:eastAsia="ru-RU"/>
        </w:rPr>
        <w:t xml:space="preserve"> </w:t>
      </w:r>
      <w:r w:rsidR="005B2130">
        <w:rPr>
          <w:rFonts w:ascii="Times New Roman" w:eastAsia="Times New Roman" w:hAnsi="Times New Roman" w:cs="Times New Roman"/>
          <w:bCs/>
          <w:sz w:val="28"/>
          <w:szCs w:val="28"/>
          <w:lang w:val="uk-UA" w:eastAsia="ru-RU"/>
        </w:rPr>
        <w:t>рі</w:t>
      </w:r>
      <w:r w:rsidR="001A4398">
        <w:rPr>
          <w:rFonts w:ascii="Times New Roman" w:eastAsia="Times New Roman" w:hAnsi="Times New Roman" w:cs="Times New Roman"/>
          <w:bCs/>
          <w:sz w:val="28"/>
          <w:szCs w:val="28"/>
          <w:lang w:val="uk-UA" w:eastAsia="ru-RU"/>
        </w:rPr>
        <w:t xml:space="preserve">шення </w:t>
      </w:r>
      <w:bookmarkEnd w:id="0"/>
      <w:r w:rsidR="001A4398">
        <w:rPr>
          <w:rFonts w:ascii="Times New Roman" w:eastAsia="Times New Roman" w:hAnsi="Times New Roman" w:cs="Times New Roman"/>
          <w:bCs/>
          <w:sz w:val="28"/>
          <w:szCs w:val="28"/>
          <w:lang w:val="uk-UA" w:eastAsia="ru-RU"/>
        </w:rPr>
        <w:t>обласної ради</w:t>
      </w:r>
    </w:p>
    <w:p w14:paraId="2E3A6069" w14:textId="7D3228F0" w:rsidR="00524F9B" w:rsidRPr="00524F9B" w:rsidRDefault="00524F9B" w:rsidP="00524F9B">
      <w:pPr>
        <w:spacing w:after="0" w:line="240" w:lineRule="auto"/>
        <w:ind w:left="10206"/>
        <w:rPr>
          <w:rFonts w:ascii="Times New Roman" w:eastAsia="Times New Roman" w:hAnsi="Times New Roman" w:cs="Times New Roman"/>
          <w:bCs/>
          <w:sz w:val="28"/>
          <w:szCs w:val="28"/>
          <w:lang w:val="uk-UA" w:eastAsia="ru-RU"/>
        </w:rPr>
      </w:pPr>
      <w:r w:rsidRPr="00524F9B">
        <w:rPr>
          <w:rFonts w:ascii="Times New Roman" w:eastAsia="Times New Roman" w:hAnsi="Times New Roman" w:cs="Times New Roman"/>
          <w:bCs/>
          <w:sz w:val="28"/>
          <w:szCs w:val="28"/>
          <w:lang w:val="uk-UA" w:eastAsia="ru-RU"/>
        </w:rPr>
        <w:t>від 25.02.2026</w:t>
      </w:r>
      <w:r>
        <w:rPr>
          <w:rFonts w:ascii="Times New Roman" w:eastAsia="Times New Roman" w:hAnsi="Times New Roman" w:cs="Times New Roman"/>
          <w:bCs/>
          <w:sz w:val="28"/>
          <w:szCs w:val="28"/>
          <w:lang w:val="uk-UA" w:eastAsia="ru-RU"/>
        </w:rPr>
        <w:t xml:space="preserve"> </w:t>
      </w:r>
      <w:r w:rsidRPr="00524F9B">
        <w:rPr>
          <w:rFonts w:ascii="Times New Roman" w:eastAsia="Times New Roman" w:hAnsi="Times New Roman" w:cs="Times New Roman"/>
          <w:bCs/>
          <w:sz w:val="28"/>
          <w:szCs w:val="28"/>
          <w:lang w:val="uk-UA" w:eastAsia="ru-RU"/>
        </w:rPr>
        <w:t>№ 595-28/VIII</w:t>
      </w:r>
    </w:p>
    <w:p w14:paraId="27423E02" w14:textId="77777777" w:rsidR="00450452" w:rsidRPr="00450452" w:rsidRDefault="00450452" w:rsidP="00450452">
      <w:pPr>
        <w:spacing w:after="0" w:line="192" w:lineRule="auto"/>
        <w:jc w:val="center"/>
        <w:rPr>
          <w:rFonts w:ascii="Times New Roman" w:eastAsia="Times New Roman" w:hAnsi="Times New Roman" w:cs="Times New Roman"/>
          <w:b/>
          <w:bCs/>
          <w:sz w:val="28"/>
          <w:szCs w:val="28"/>
          <w:lang w:val="uk-UA" w:eastAsia="ru-RU"/>
        </w:rPr>
      </w:pPr>
    </w:p>
    <w:p w14:paraId="33518BD3" w14:textId="7E0BB12E" w:rsidR="00450452" w:rsidRPr="005B2130" w:rsidRDefault="00450452" w:rsidP="00450452">
      <w:pPr>
        <w:spacing w:after="0" w:line="192" w:lineRule="auto"/>
        <w:jc w:val="center"/>
        <w:rPr>
          <w:rFonts w:ascii="Times New Roman" w:eastAsia="Times New Roman" w:hAnsi="Times New Roman" w:cs="Times New Roman"/>
          <w:bCs/>
          <w:sz w:val="28"/>
          <w:szCs w:val="28"/>
          <w:lang w:val="uk-UA" w:eastAsia="ru-RU"/>
        </w:rPr>
      </w:pPr>
      <w:bookmarkStart w:id="1" w:name="_Hlk222412853"/>
      <w:r w:rsidRPr="005B2130">
        <w:rPr>
          <w:rFonts w:ascii="Times New Roman" w:eastAsia="Times New Roman" w:hAnsi="Times New Roman" w:cs="Times New Roman"/>
          <w:bCs/>
          <w:sz w:val="28"/>
          <w:szCs w:val="28"/>
          <w:lang w:val="uk-UA" w:eastAsia="ru-RU"/>
        </w:rPr>
        <w:t>ПОКАЗНИК</w:t>
      </w:r>
      <w:r w:rsidR="005B2130" w:rsidRPr="005B2130">
        <w:rPr>
          <w:rFonts w:ascii="Times New Roman" w:eastAsia="Times New Roman" w:hAnsi="Times New Roman" w:cs="Times New Roman"/>
          <w:bCs/>
          <w:sz w:val="28"/>
          <w:szCs w:val="28"/>
          <w:lang w:val="uk-UA" w:eastAsia="ru-RU"/>
        </w:rPr>
        <w:t>И</w:t>
      </w:r>
    </w:p>
    <w:p w14:paraId="5A6DE0DD" w14:textId="77777777" w:rsidR="00450452" w:rsidRPr="005B2130" w:rsidRDefault="00450452" w:rsidP="00450452">
      <w:pPr>
        <w:spacing w:after="0" w:line="192" w:lineRule="auto"/>
        <w:jc w:val="center"/>
        <w:rPr>
          <w:rFonts w:ascii="Times New Roman" w:eastAsia="Times New Roman" w:hAnsi="Times New Roman" w:cs="Times New Roman"/>
          <w:bCs/>
          <w:sz w:val="28"/>
          <w:szCs w:val="28"/>
          <w:lang w:val="uk-UA" w:eastAsia="ru-RU"/>
        </w:rPr>
      </w:pPr>
      <w:r w:rsidRPr="005B2130">
        <w:rPr>
          <w:rFonts w:ascii="Times New Roman" w:eastAsia="Times New Roman" w:hAnsi="Times New Roman" w:cs="Times New Roman"/>
          <w:bCs/>
          <w:sz w:val="28"/>
          <w:szCs w:val="28"/>
          <w:lang w:val="uk-UA" w:eastAsia="ru-RU"/>
        </w:rPr>
        <w:t xml:space="preserve">оцінки ефективності виконання </w:t>
      </w:r>
      <w:r w:rsidRPr="005B2130">
        <w:rPr>
          <w:rFonts w:ascii="Times New Roman" w:eastAsia="Times New Roman" w:hAnsi="Times New Roman" w:cs="Times New Roman"/>
          <w:sz w:val="28"/>
          <w:szCs w:val="28"/>
          <w:lang w:val="uk-UA" w:eastAsia="ru-RU"/>
        </w:rPr>
        <w:t xml:space="preserve">Комплексної програми </w:t>
      </w:r>
      <w:r w:rsidRPr="005B2130">
        <w:rPr>
          <w:rFonts w:ascii="Times New Roman" w:eastAsia="Times New Roman" w:hAnsi="Times New Roman" w:cs="Times New Roman"/>
          <w:bCs/>
          <w:sz w:val="28"/>
          <w:szCs w:val="28"/>
          <w:lang w:val="uk-UA" w:eastAsia="ru-RU"/>
        </w:rPr>
        <w:t xml:space="preserve">підтримки ветеранів війни, </w:t>
      </w:r>
    </w:p>
    <w:p w14:paraId="44585580" w14:textId="77777777" w:rsidR="00450452" w:rsidRPr="005B2130" w:rsidRDefault="00450452" w:rsidP="00450452">
      <w:pPr>
        <w:spacing w:after="0" w:line="192" w:lineRule="auto"/>
        <w:jc w:val="center"/>
        <w:rPr>
          <w:rFonts w:ascii="Times New Roman" w:eastAsia="Times New Roman" w:hAnsi="Times New Roman" w:cs="Times New Roman"/>
          <w:bCs/>
          <w:sz w:val="28"/>
          <w:szCs w:val="28"/>
          <w:lang w:val="uk-UA" w:eastAsia="ru-RU"/>
        </w:rPr>
      </w:pPr>
      <w:r w:rsidRPr="005B2130">
        <w:rPr>
          <w:rFonts w:ascii="Times New Roman" w:eastAsia="Times New Roman" w:hAnsi="Times New Roman" w:cs="Times New Roman"/>
          <w:bCs/>
          <w:sz w:val="28"/>
          <w:szCs w:val="28"/>
          <w:lang w:val="uk-UA" w:eastAsia="ru-RU"/>
        </w:rPr>
        <w:t xml:space="preserve">членів сімей загиблих (померлих) ветеранів війни, членів сімей загиблих (померлих) </w:t>
      </w:r>
    </w:p>
    <w:p w14:paraId="0BD4F9D4" w14:textId="77777777" w:rsidR="00450452" w:rsidRDefault="00450452" w:rsidP="00450452">
      <w:pPr>
        <w:spacing w:after="0" w:line="192" w:lineRule="auto"/>
        <w:jc w:val="center"/>
        <w:rPr>
          <w:rFonts w:ascii="Times New Roman" w:eastAsia="Times New Roman" w:hAnsi="Times New Roman" w:cs="Times New Roman"/>
          <w:b/>
          <w:bCs/>
          <w:sz w:val="28"/>
          <w:szCs w:val="28"/>
          <w:lang w:val="uk-UA" w:eastAsia="ru-RU"/>
        </w:rPr>
      </w:pPr>
      <w:r w:rsidRPr="005B2130">
        <w:rPr>
          <w:rFonts w:ascii="Times New Roman" w:eastAsia="Times New Roman" w:hAnsi="Times New Roman" w:cs="Times New Roman"/>
          <w:bCs/>
          <w:sz w:val="28"/>
          <w:szCs w:val="28"/>
          <w:lang w:val="uk-UA" w:eastAsia="ru-RU"/>
        </w:rPr>
        <w:t>Захисників і Захисниць України Дніпропетровської області на 2024 – 2028 роки</w:t>
      </w:r>
    </w:p>
    <w:p w14:paraId="0480E3D4" w14:textId="77777777" w:rsidR="00450452" w:rsidRPr="00450452" w:rsidRDefault="00450452" w:rsidP="00450452">
      <w:pPr>
        <w:spacing w:after="0" w:line="192" w:lineRule="auto"/>
        <w:jc w:val="center"/>
        <w:rPr>
          <w:rFonts w:ascii="Times New Roman" w:eastAsia="Times New Roman" w:hAnsi="Times New Roman" w:cs="Times New Roman"/>
          <w:b/>
          <w:bCs/>
          <w:sz w:val="28"/>
          <w:szCs w:val="28"/>
          <w:lang w:val="uk-UA" w:eastAsia="ru-RU"/>
        </w:rPr>
      </w:pPr>
    </w:p>
    <w:tbl>
      <w:tblPr>
        <w:tblStyle w:val="a3"/>
        <w:tblW w:w="14932" w:type="dxa"/>
        <w:tblInd w:w="-431" w:type="dxa"/>
        <w:tblLayout w:type="fixed"/>
        <w:tblLook w:val="04A0" w:firstRow="1" w:lastRow="0" w:firstColumn="1" w:lastColumn="0" w:noHBand="0" w:noVBand="1"/>
      </w:tblPr>
      <w:tblGrid>
        <w:gridCol w:w="2295"/>
        <w:gridCol w:w="3584"/>
        <w:gridCol w:w="2436"/>
        <w:gridCol w:w="1146"/>
        <w:gridCol w:w="1171"/>
        <w:gridCol w:w="860"/>
        <w:gridCol w:w="860"/>
        <w:gridCol w:w="860"/>
        <w:gridCol w:w="860"/>
        <w:gridCol w:w="860"/>
      </w:tblGrid>
      <w:tr w:rsidR="00450452" w:rsidRPr="005B2130" w14:paraId="1BE767AA" w14:textId="77777777" w:rsidTr="005B2130">
        <w:trPr>
          <w:tblHeader/>
        </w:trPr>
        <w:tc>
          <w:tcPr>
            <w:tcW w:w="2295" w:type="dxa"/>
            <w:vMerge w:val="restart"/>
            <w:tcBorders>
              <w:left w:val="single" w:sz="4" w:space="0" w:color="auto"/>
              <w:right w:val="single" w:sz="4" w:space="0" w:color="auto"/>
            </w:tcBorders>
            <w:vAlign w:val="center"/>
          </w:tcPr>
          <w:bookmarkEnd w:id="1"/>
          <w:p w14:paraId="5FB0FD20"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Назва завдання Програми (завдання)</w:t>
            </w:r>
          </w:p>
        </w:tc>
        <w:tc>
          <w:tcPr>
            <w:tcW w:w="3584" w:type="dxa"/>
            <w:vMerge w:val="restart"/>
            <w:tcBorders>
              <w:left w:val="single" w:sz="4" w:space="0" w:color="auto"/>
              <w:right w:val="single" w:sz="4" w:space="0" w:color="auto"/>
            </w:tcBorders>
            <w:vAlign w:val="center"/>
          </w:tcPr>
          <w:p w14:paraId="23EBAEE9"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Зміст заходів Програми з виконання завдання</w:t>
            </w:r>
          </w:p>
        </w:tc>
        <w:tc>
          <w:tcPr>
            <w:tcW w:w="2436" w:type="dxa"/>
            <w:vMerge w:val="restart"/>
            <w:tcBorders>
              <w:left w:val="single" w:sz="4" w:space="0" w:color="auto"/>
              <w:right w:val="single" w:sz="4" w:space="0" w:color="auto"/>
            </w:tcBorders>
            <w:vAlign w:val="center"/>
          </w:tcPr>
          <w:p w14:paraId="23A1E4E8"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Результативні показники виконання заходів</w:t>
            </w:r>
          </w:p>
          <w:p w14:paraId="14D75DF8"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(кількісні та якісні)</w:t>
            </w:r>
          </w:p>
        </w:tc>
        <w:tc>
          <w:tcPr>
            <w:tcW w:w="1146" w:type="dxa"/>
            <w:vMerge w:val="restart"/>
            <w:tcBorders>
              <w:left w:val="single" w:sz="4" w:space="0" w:color="auto"/>
              <w:right w:val="single" w:sz="4" w:space="0" w:color="auto"/>
            </w:tcBorders>
            <w:vAlign w:val="center"/>
          </w:tcPr>
          <w:p w14:paraId="253CA3B9"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Одиниця виміру</w:t>
            </w:r>
          </w:p>
        </w:tc>
        <w:tc>
          <w:tcPr>
            <w:tcW w:w="5471" w:type="dxa"/>
            <w:gridSpan w:val="6"/>
          </w:tcPr>
          <w:p w14:paraId="2261C5A1"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Значення показника за роками</w:t>
            </w:r>
          </w:p>
        </w:tc>
      </w:tr>
      <w:tr w:rsidR="00450452" w:rsidRPr="005B2130" w14:paraId="6962CFD4" w14:textId="77777777" w:rsidTr="005B2130">
        <w:trPr>
          <w:tblHeader/>
        </w:trPr>
        <w:tc>
          <w:tcPr>
            <w:tcW w:w="2295" w:type="dxa"/>
            <w:vMerge/>
            <w:tcBorders>
              <w:left w:val="single" w:sz="4" w:space="0" w:color="auto"/>
              <w:right w:val="single" w:sz="4" w:space="0" w:color="auto"/>
            </w:tcBorders>
            <w:vAlign w:val="center"/>
          </w:tcPr>
          <w:p w14:paraId="1780A4C0" w14:textId="77777777" w:rsidR="00450452" w:rsidRPr="005B2130" w:rsidRDefault="00450452" w:rsidP="00450452">
            <w:pPr>
              <w:jc w:val="center"/>
              <w:rPr>
                <w:rFonts w:ascii="Times New Roman" w:eastAsia="Times New Roman" w:hAnsi="Times New Roman" w:cs="Times New Roman"/>
                <w:bCs/>
                <w:sz w:val="18"/>
                <w:szCs w:val="18"/>
                <w:lang w:val="uk-UA" w:eastAsia="ru-RU"/>
              </w:rPr>
            </w:pPr>
          </w:p>
        </w:tc>
        <w:tc>
          <w:tcPr>
            <w:tcW w:w="3584" w:type="dxa"/>
            <w:vMerge/>
            <w:tcBorders>
              <w:left w:val="single" w:sz="4" w:space="0" w:color="auto"/>
              <w:right w:val="single" w:sz="4" w:space="0" w:color="auto"/>
            </w:tcBorders>
            <w:vAlign w:val="center"/>
          </w:tcPr>
          <w:p w14:paraId="3D3D11DF" w14:textId="77777777" w:rsidR="00450452" w:rsidRPr="005B2130" w:rsidRDefault="00450452" w:rsidP="00450452">
            <w:pPr>
              <w:jc w:val="center"/>
              <w:rPr>
                <w:rFonts w:ascii="Times New Roman" w:eastAsia="Times New Roman" w:hAnsi="Times New Roman" w:cs="Times New Roman"/>
                <w:bCs/>
                <w:sz w:val="18"/>
                <w:szCs w:val="18"/>
                <w:lang w:val="uk-UA" w:eastAsia="ru-RU"/>
              </w:rPr>
            </w:pPr>
          </w:p>
        </w:tc>
        <w:tc>
          <w:tcPr>
            <w:tcW w:w="2436" w:type="dxa"/>
            <w:vMerge/>
            <w:tcBorders>
              <w:left w:val="single" w:sz="4" w:space="0" w:color="auto"/>
              <w:right w:val="single" w:sz="4" w:space="0" w:color="auto"/>
            </w:tcBorders>
            <w:vAlign w:val="center"/>
          </w:tcPr>
          <w:p w14:paraId="6AE373B9" w14:textId="77777777" w:rsidR="00450452" w:rsidRPr="005B2130" w:rsidRDefault="00450452" w:rsidP="00450452">
            <w:pPr>
              <w:jc w:val="center"/>
              <w:rPr>
                <w:rFonts w:ascii="Times New Roman" w:eastAsia="Times New Roman" w:hAnsi="Times New Roman" w:cs="Times New Roman"/>
                <w:bCs/>
                <w:sz w:val="18"/>
                <w:szCs w:val="18"/>
                <w:lang w:val="uk-UA" w:eastAsia="ru-RU"/>
              </w:rPr>
            </w:pPr>
          </w:p>
        </w:tc>
        <w:tc>
          <w:tcPr>
            <w:tcW w:w="1146" w:type="dxa"/>
            <w:vMerge/>
            <w:tcBorders>
              <w:left w:val="single" w:sz="4" w:space="0" w:color="auto"/>
              <w:right w:val="single" w:sz="4" w:space="0" w:color="auto"/>
            </w:tcBorders>
            <w:vAlign w:val="center"/>
          </w:tcPr>
          <w:p w14:paraId="32DB66A3" w14:textId="77777777" w:rsidR="00450452" w:rsidRPr="005B2130" w:rsidRDefault="00450452" w:rsidP="00450452">
            <w:pPr>
              <w:jc w:val="center"/>
              <w:rPr>
                <w:rFonts w:ascii="Times New Roman" w:eastAsia="Times New Roman" w:hAnsi="Times New Roman" w:cs="Times New Roman"/>
                <w:bCs/>
                <w:sz w:val="18"/>
                <w:szCs w:val="18"/>
                <w:lang w:val="uk-UA" w:eastAsia="ru-RU"/>
              </w:rPr>
            </w:pPr>
          </w:p>
        </w:tc>
        <w:tc>
          <w:tcPr>
            <w:tcW w:w="1171" w:type="dxa"/>
            <w:tcBorders>
              <w:top w:val="single" w:sz="4" w:space="0" w:color="auto"/>
              <w:left w:val="single" w:sz="4" w:space="0" w:color="auto"/>
              <w:right w:val="single" w:sz="4" w:space="0" w:color="auto"/>
            </w:tcBorders>
            <w:vAlign w:val="center"/>
          </w:tcPr>
          <w:p w14:paraId="25FD3A62" w14:textId="77777777" w:rsidR="00450452" w:rsidRPr="005B2130" w:rsidRDefault="00504137" w:rsidP="00504137">
            <w:pPr>
              <w:ind w:left="-212" w:right="-108"/>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Усього за П</w:t>
            </w:r>
            <w:r w:rsidR="00450452" w:rsidRPr="005B2130">
              <w:rPr>
                <w:rFonts w:ascii="Times New Roman" w:eastAsia="Times New Roman" w:hAnsi="Times New Roman" w:cs="Times New Roman"/>
                <w:bCs/>
                <w:sz w:val="18"/>
                <w:szCs w:val="18"/>
                <w:lang w:val="uk-UA" w:eastAsia="ru-RU"/>
              </w:rPr>
              <w:t>рограмою</w:t>
            </w:r>
          </w:p>
        </w:tc>
        <w:tc>
          <w:tcPr>
            <w:tcW w:w="860" w:type="dxa"/>
            <w:tcBorders>
              <w:top w:val="single" w:sz="4" w:space="0" w:color="auto"/>
              <w:left w:val="single" w:sz="4" w:space="0" w:color="auto"/>
              <w:right w:val="single" w:sz="4" w:space="0" w:color="auto"/>
            </w:tcBorders>
            <w:vAlign w:val="center"/>
          </w:tcPr>
          <w:p w14:paraId="7EB579CB"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2024</w:t>
            </w:r>
          </w:p>
        </w:tc>
        <w:tc>
          <w:tcPr>
            <w:tcW w:w="860" w:type="dxa"/>
            <w:tcBorders>
              <w:top w:val="single" w:sz="4" w:space="0" w:color="auto"/>
              <w:left w:val="single" w:sz="4" w:space="0" w:color="auto"/>
              <w:right w:val="single" w:sz="4" w:space="0" w:color="auto"/>
            </w:tcBorders>
            <w:vAlign w:val="center"/>
          </w:tcPr>
          <w:p w14:paraId="130E69CB"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2025</w:t>
            </w:r>
          </w:p>
        </w:tc>
        <w:tc>
          <w:tcPr>
            <w:tcW w:w="860" w:type="dxa"/>
            <w:tcBorders>
              <w:top w:val="single" w:sz="4" w:space="0" w:color="auto"/>
              <w:left w:val="single" w:sz="4" w:space="0" w:color="auto"/>
              <w:right w:val="single" w:sz="4" w:space="0" w:color="auto"/>
            </w:tcBorders>
            <w:vAlign w:val="center"/>
          </w:tcPr>
          <w:p w14:paraId="2AFD4CC4"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2026</w:t>
            </w:r>
          </w:p>
        </w:tc>
        <w:tc>
          <w:tcPr>
            <w:tcW w:w="860" w:type="dxa"/>
            <w:tcBorders>
              <w:top w:val="single" w:sz="4" w:space="0" w:color="auto"/>
              <w:left w:val="single" w:sz="4" w:space="0" w:color="auto"/>
              <w:right w:val="single" w:sz="4" w:space="0" w:color="auto"/>
            </w:tcBorders>
            <w:vAlign w:val="center"/>
          </w:tcPr>
          <w:p w14:paraId="5276C1A3"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2027</w:t>
            </w:r>
          </w:p>
        </w:tc>
        <w:tc>
          <w:tcPr>
            <w:tcW w:w="860" w:type="dxa"/>
            <w:tcBorders>
              <w:top w:val="single" w:sz="4" w:space="0" w:color="auto"/>
              <w:left w:val="single" w:sz="4" w:space="0" w:color="auto"/>
              <w:right w:val="single" w:sz="4" w:space="0" w:color="auto"/>
            </w:tcBorders>
            <w:vAlign w:val="center"/>
          </w:tcPr>
          <w:p w14:paraId="30EF5A2A" w14:textId="77777777" w:rsidR="00450452" w:rsidRPr="005B2130" w:rsidRDefault="00450452" w:rsidP="00450452">
            <w:pPr>
              <w:jc w:val="center"/>
              <w:rPr>
                <w:rFonts w:ascii="Times New Roman" w:eastAsia="Times New Roman" w:hAnsi="Times New Roman" w:cs="Times New Roman"/>
                <w:bCs/>
                <w:sz w:val="18"/>
                <w:szCs w:val="18"/>
                <w:lang w:val="uk-UA" w:eastAsia="ru-RU"/>
              </w:rPr>
            </w:pPr>
            <w:r w:rsidRPr="005B2130">
              <w:rPr>
                <w:rFonts w:ascii="Times New Roman" w:eastAsia="Times New Roman" w:hAnsi="Times New Roman" w:cs="Times New Roman"/>
                <w:bCs/>
                <w:sz w:val="18"/>
                <w:szCs w:val="18"/>
                <w:lang w:val="uk-UA" w:eastAsia="ru-RU"/>
              </w:rPr>
              <w:t>2028</w:t>
            </w:r>
          </w:p>
        </w:tc>
      </w:tr>
      <w:tr w:rsidR="00514F0A" w:rsidRPr="005B2130" w14:paraId="38B72531" w14:textId="77777777" w:rsidTr="005B2130">
        <w:tc>
          <w:tcPr>
            <w:tcW w:w="2295" w:type="dxa"/>
            <w:vMerge w:val="restart"/>
            <w:tcBorders>
              <w:left w:val="single" w:sz="4" w:space="0" w:color="auto"/>
              <w:right w:val="single" w:sz="4" w:space="0" w:color="auto"/>
            </w:tcBorders>
          </w:tcPr>
          <w:p w14:paraId="0ECBD84D" w14:textId="77777777" w:rsidR="00514F0A" w:rsidRPr="005B2130" w:rsidRDefault="00514F0A" w:rsidP="00164AC9">
            <w:pPr>
              <w:spacing w:line="216" w:lineRule="auto"/>
              <w:rPr>
                <w:rFonts w:ascii="Times New Roman" w:hAnsi="Times New Roman" w:cs="Times New Roman"/>
                <w:bCs/>
                <w:sz w:val="18"/>
                <w:szCs w:val="18"/>
                <w:lang w:val="uk-UA"/>
              </w:rPr>
            </w:pPr>
            <w:r w:rsidRPr="005B2130">
              <w:rPr>
                <w:rFonts w:ascii="Times New Roman" w:hAnsi="Times New Roman" w:cs="Times New Roman"/>
                <w:sz w:val="18"/>
                <w:szCs w:val="18"/>
                <w:lang w:val="uk-UA"/>
              </w:rPr>
              <w:t>1. Здійснення заходів із професійної адаптації</w:t>
            </w:r>
          </w:p>
        </w:tc>
        <w:tc>
          <w:tcPr>
            <w:tcW w:w="3584" w:type="dxa"/>
            <w:tcBorders>
              <w:left w:val="single" w:sz="4" w:space="0" w:color="auto"/>
              <w:right w:val="single" w:sz="4" w:space="0" w:color="auto"/>
            </w:tcBorders>
          </w:tcPr>
          <w:p w14:paraId="3D35C51C" w14:textId="05B4D157" w:rsidR="00514F0A" w:rsidRPr="005B2130" w:rsidRDefault="00AA5856" w:rsidP="00164AC9">
            <w:pPr>
              <w:spacing w:line="216" w:lineRule="auto"/>
              <w:rPr>
                <w:rFonts w:ascii="Times New Roman" w:eastAsia="Times New Roman" w:hAnsi="Times New Roman" w:cs="Times New Roman"/>
                <w:sz w:val="18"/>
                <w:szCs w:val="18"/>
                <w:lang w:val="uk-UA" w:eastAsia="ru-RU"/>
              </w:rPr>
            </w:pPr>
            <w:r w:rsidRPr="005B2130">
              <w:rPr>
                <w:rFonts w:ascii="Times New Roman" w:eastAsia="Times New Roman" w:hAnsi="Times New Roman" w:cs="Times New Roman"/>
                <w:sz w:val="18"/>
                <w:szCs w:val="18"/>
                <w:lang w:val="uk-UA" w:eastAsia="ru-RU"/>
              </w:rPr>
              <w:t>1.1. Організація навчальних курсів для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436" w:type="dxa"/>
            <w:tcBorders>
              <w:left w:val="single" w:sz="4" w:space="0" w:color="auto"/>
              <w:right w:val="single" w:sz="4" w:space="0" w:color="auto"/>
            </w:tcBorders>
          </w:tcPr>
          <w:p w14:paraId="52D7936B" w14:textId="7AE163CC" w:rsidR="00514F0A" w:rsidRPr="005B2130" w:rsidRDefault="00210440" w:rsidP="00164AC9">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1.1.1.</w:t>
            </w:r>
            <w:r w:rsidR="00514F0A" w:rsidRPr="005B2130">
              <w:rPr>
                <w:rFonts w:ascii="Times New Roman" w:hAnsi="Times New Roman" w:cs="Times New Roman"/>
                <w:sz w:val="18"/>
                <w:szCs w:val="18"/>
                <w:lang w:val="uk-UA"/>
              </w:rPr>
              <w:t>Кількість осіб, які пройшли навчання</w:t>
            </w:r>
          </w:p>
        </w:tc>
        <w:tc>
          <w:tcPr>
            <w:tcW w:w="1146" w:type="dxa"/>
            <w:tcBorders>
              <w:left w:val="single" w:sz="4" w:space="0" w:color="auto"/>
              <w:right w:val="single" w:sz="4" w:space="0" w:color="auto"/>
            </w:tcBorders>
            <w:vAlign w:val="center"/>
          </w:tcPr>
          <w:p w14:paraId="333F5E51" w14:textId="0BBDFF89" w:rsidR="00514F0A" w:rsidRPr="005B2130" w:rsidRDefault="005B2130" w:rsidP="00164AC9">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514F0A"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2112193A"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530</w:t>
            </w:r>
          </w:p>
        </w:tc>
        <w:tc>
          <w:tcPr>
            <w:tcW w:w="860" w:type="dxa"/>
            <w:tcBorders>
              <w:top w:val="single" w:sz="4" w:space="0" w:color="auto"/>
              <w:left w:val="single" w:sz="4" w:space="0" w:color="auto"/>
              <w:right w:val="single" w:sz="4" w:space="0" w:color="auto"/>
            </w:tcBorders>
            <w:vAlign w:val="center"/>
          </w:tcPr>
          <w:p w14:paraId="4E5E8AB4"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80</w:t>
            </w:r>
          </w:p>
        </w:tc>
        <w:tc>
          <w:tcPr>
            <w:tcW w:w="860" w:type="dxa"/>
            <w:tcBorders>
              <w:top w:val="single" w:sz="4" w:space="0" w:color="auto"/>
              <w:left w:val="single" w:sz="4" w:space="0" w:color="auto"/>
              <w:right w:val="single" w:sz="4" w:space="0" w:color="auto"/>
            </w:tcBorders>
            <w:vAlign w:val="center"/>
          </w:tcPr>
          <w:p w14:paraId="1BFC03EB"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2E2F10C2"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5EA2B9C4"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23BD857F" w14:textId="77777777" w:rsidR="00514F0A" w:rsidRPr="005B2130" w:rsidRDefault="00514F0A" w:rsidP="00164AC9">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150</w:t>
            </w:r>
          </w:p>
        </w:tc>
      </w:tr>
      <w:tr w:rsidR="00AA5856" w:rsidRPr="005B2130" w14:paraId="2E781C00" w14:textId="77777777" w:rsidTr="005B2130">
        <w:tc>
          <w:tcPr>
            <w:tcW w:w="2295" w:type="dxa"/>
            <w:vMerge/>
            <w:tcBorders>
              <w:left w:val="single" w:sz="4" w:space="0" w:color="auto"/>
              <w:right w:val="single" w:sz="4" w:space="0" w:color="auto"/>
            </w:tcBorders>
          </w:tcPr>
          <w:p w14:paraId="651A8A49"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vAlign w:val="center"/>
          </w:tcPr>
          <w:p w14:paraId="46380948" w14:textId="4A0C3A84" w:rsidR="00AA5856" w:rsidRPr="005B2130" w:rsidRDefault="00AA5856" w:rsidP="00AA5856">
            <w:pPr>
              <w:pStyle w:val="a4"/>
              <w:spacing w:line="216" w:lineRule="auto"/>
              <w:ind w:left="0"/>
              <w:rPr>
                <w:sz w:val="18"/>
                <w:szCs w:val="18"/>
                <w:lang w:val="uk-UA"/>
              </w:rPr>
            </w:pPr>
            <w:r w:rsidRPr="005B2130">
              <w:rPr>
                <w:sz w:val="18"/>
                <w:szCs w:val="18"/>
                <w:lang w:val="uk-UA"/>
              </w:rPr>
              <w:t xml:space="preserve">1.2. Організація навчання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для </w:t>
            </w:r>
            <w:r w:rsidRPr="005B2130">
              <w:rPr>
                <w:spacing w:val="-10"/>
                <w:sz w:val="18"/>
                <w:szCs w:val="18"/>
                <w:lang w:val="uk-UA"/>
              </w:rPr>
              <w:t>отримання магістерського</w:t>
            </w:r>
            <w:r w:rsidRPr="005B2130">
              <w:rPr>
                <w:sz w:val="18"/>
                <w:szCs w:val="18"/>
                <w:lang w:val="uk-UA"/>
              </w:rPr>
              <w:t xml:space="preserve"> рівня вищої освіти на основі здобутого раніше бакалаврського рівня вищої освіти у закладах вищої освіти а також третього (</w:t>
            </w:r>
            <w:proofErr w:type="spellStart"/>
            <w:r w:rsidRPr="005B2130">
              <w:rPr>
                <w:sz w:val="18"/>
                <w:szCs w:val="18"/>
                <w:lang w:val="uk-UA"/>
              </w:rPr>
              <w:t>освітньо</w:t>
            </w:r>
            <w:proofErr w:type="spellEnd"/>
            <w:r w:rsidRPr="005B2130">
              <w:rPr>
                <w:sz w:val="18"/>
                <w:szCs w:val="18"/>
                <w:lang w:val="uk-UA"/>
              </w:rPr>
              <w:t>-наукового) рівня вищої освіти (навчання в аспірантурі) Дніпропетровської області</w:t>
            </w:r>
          </w:p>
        </w:tc>
        <w:tc>
          <w:tcPr>
            <w:tcW w:w="2436" w:type="dxa"/>
            <w:tcBorders>
              <w:left w:val="single" w:sz="4" w:space="0" w:color="auto"/>
              <w:right w:val="single" w:sz="4" w:space="0" w:color="auto"/>
            </w:tcBorders>
          </w:tcPr>
          <w:p w14:paraId="6EC8E52C" w14:textId="69BA31DB"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1.2.1. Кількість осіб, які пройшли навчання</w:t>
            </w:r>
          </w:p>
        </w:tc>
        <w:tc>
          <w:tcPr>
            <w:tcW w:w="1146" w:type="dxa"/>
            <w:tcBorders>
              <w:left w:val="single" w:sz="4" w:space="0" w:color="auto"/>
              <w:right w:val="single" w:sz="4" w:space="0" w:color="auto"/>
            </w:tcBorders>
            <w:vAlign w:val="center"/>
          </w:tcPr>
          <w:p w14:paraId="2C0CB6E8" w14:textId="24F03653"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7ED1A7B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w:t>
            </w:r>
          </w:p>
        </w:tc>
        <w:tc>
          <w:tcPr>
            <w:tcW w:w="860" w:type="dxa"/>
            <w:tcBorders>
              <w:top w:val="single" w:sz="4" w:space="0" w:color="auto"/>
              <w:left w:val="single" w:sz="4" w:space="0" w:color="auto"/>
              <w:right w:val="single" w:sz="4" w:space="0" w:color="auto"/>
            </w:tcBorders>
            <w:vAlign w:val="center"/>
          </w:tcPr>
          <w:p w14:paraId="4C1CE61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w:t>
            </w:r>
          </w:p>
        </w:tc>
        <w:tc>
          <w:tcPr>
            <w:tcW w:w="860" w:type="dxa"/>
            <w:tcBorders>
              <w:top w:val="single" w:sz="4" w:space="0" w:color="auto"/>
              <w:left w:val="single" w:sz="4" w:space="0" w:color="auto"/>
              <w:right w:val="single" w:sz="4" w:space="0" w:color="auto"/>
            </w:tcBorders>
            <w:vAlign w:val="center"/>
          </w:tcPr>
          <w:p w14:paraId="0BB4A21B"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w:t>
            </w:r>
          </w:p>
        </w:tc>
        <w:tc>
          <w:tcPr>
            <w:tcW w:w="860" w:type="dxa"/>
            <w:tcBorders>
              <w:top w:val="single" w:sz="4" w:space="0" w:color="auto"/>
              <w:left w:val="single" w:sz="4" w:space="0" w:color="auto"/>
              <w:right w:val="single" w:sz="4" w:space="0" w:color="auto"/>
            </w:tcBorders>
            <w:vAlign w:val="center"/>
          </w:tcPr>
          <w:p w14:paraId="2BBBA8C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w:t>
            </w:r>
          </w:p>
        </w:tc>
        <w:tc>
          <w:tcPr>
            <w:tcW w:w="860" w:type="dxa"/>
            <w:tcBorders>
              <w:top w:val="single" w:sz="4" w:space="0" w:color="auto"/>
              <w:left w:val="single" w:sz="4" w:space="0" w:color="auto"/>
              <w:right w:val="single" w:sz="4" w:space="0" w:color="auto"/>
            </w:tcBorders>
            <w:vAlign w:val="center"/>
          </w:tcPr>
          <w:p w14:paraId="59475C6B"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w:t>
            </w:r>
          </w:p>
        </w:tc>
        <w:tc>
          <w:tcPr>
            <w:tcW w:w="860" w:type="dxa"/>
            <w:tcBorders>
              <w:top w:val="single" w:sz="4" w:space="0" w:color="auto"/>
              <w:left w:val="single" w:sz="4" w:space="0" w:color="auto"/>
              <w:right w:val="single" w:sz="4" w:space="0" w:color="auto"/>
            </w:tcBorders>
            <w:vAlign w:val="center"/>
          </w:tcPr>
          <w:p w14:paraId="21B16B8F"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w:t>
            </w:r>
          </w:p>
        </w:tc>
      </w:tr>
      <w:tr w:rsidR="00AA5856" w:rsidRPr="005B2130" w14:paraId="0E817608" w14:textId="77777777" w:rsidTr="005B2130">
        <w:tc>
          <w:tcPr>
            <w:tcW w:w="2295" w:type="dxa"/>
            <w:vMerge/>
            <w:tcBorders>
              <w:left w:val="single" w:sz="4" w:space="0" w:color="auto"/>
              <w:right w:val="single" w:sz="4" w:space="0" w:color="auto"/>
            </w:tcBorders>
          </w:tcPr>
          <w:p w14:paraId="50D6F7AD"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5BCE1A7A" w14:textId="1FD70E16" w:rsidR="00AA5856" w:rsidRPr="005B2130" w:rsidRDefault="00AA5856" w:rsidP="00AA5856">
            <w:pPr>
              <w:pStyle w:val="a4"/>
              <w:spacing w:line="216" w:lineRule="auto"/>
              <w:ind w:left="0" w:right="-123"/>
              <w:rPr>
                <w:sz w:val="18"/>
                <w:szCs w:val="18"/>
                <w:lang w:val="uk-UA"/>
              </w:rPr>
            </w:pPr>
            <w:r w:rsidRPr="005B2130">
              <w:rPr>
                <w:sz w:val="18"/>
                <w:szCs w:val="18"/>
                <w:lang w:val="uk-UA"/>
              </w:rPr>
              <w:t>1.3. Підвищення конкурентоспроможності на ринку праці учасників бойових дій та осіб з інвалідністю внаслідок війни шляхом отримання ваучера для проходження перепідготовки, спеціалізації, підвищення кваліфікації</w:t>
            </w:r>
          </w:p>
        </w:tc>
        <w:tc>
          <w:tcPr>
            <w:tcW w:w="2436" w:type="dxa"/>
            <w:tcBorders>
              <w:left w:val="single" w:sz="4" w:space="0" w:color="auto"/>
              <w:right w:val="single" w:sz="4" w:space="0" w:color="auto"/>
            </w:tcBorders>
          </w:tcPr>
          <w:p w14:paraId="0CDA937D" w14:textId="5B9377FE"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1.3.1.Кількість осіб, які отримали ваучер для проходження перепідготовки, спеціалізації, підвищення кваліфікації</w:t>
            </w:r>
          </w:p>
        </w:tc>
        <w:tc>
          <w:tcPr>
            <w:tcW w:w="1146" w:type="dxa"/>
            <w:tcBorders>
              <w:left w:val="single" w:sz="4" w:space="0" w:color="auto"/>
              <w:right w:val="single" w:sz="4" w:space="0" w:color="auto"/>
            </w:tcBorders>
            <w:vAlign w:val="center"/>
          </w:tcPr>
          <w:p w14:paraId="3858DBBB" w14:textId="55C7F76B"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3F26D0D"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90</w:t>
            </w:r>
          </w:p>
        </w:tc>
        <w:tc>
          <w:tcPr>
            <w:tcW w:w="860" w:type="dxa"/>
            <w:tcBorders>
              <w:top w:val="single" w:sz="4" w:space="0" w:color="auto"/>
              <w:left w:val="single" w:sz="4" w:space="0" w:color="auto"/>
              <w:right w:val="single" w:sz="4" w:space="0" w:color="auto"/>
            </w:tcBorders>
            <w:vAlign w:val="center"/>
          </w:tcPr>
          <w:p w14:paraId="464E569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465C30D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59CAE0CD"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571F0ED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5D89E776"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r>
      <w:tr w:rsidR="00AA5856" w:rsidRPr="005B2130" w14:paraId="09ADA5C3" w14:textId="77777777" w:rsidTr="005B2130">
        <w:tc>
          <w:tcPr>
            <w:tcW w:w="2295" w:type="dxa"/>
            <w:vMerge/>
            <w:tcBorders>
              <w:left w:val="single" w:sz="4" w:space="0" w:color="auto"/>
              <w:right w:val="single" w:sz="4" w:space="0" w:color="auto"/>
            </w:tcBorders>
          </w:tcPr>
          <w:p w14:paraId="1799D46B"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771489DA" w14:textId="77777777" w:rsidR="00AA5856" w:rsidRPr="005B2130" w:rsidRDefault="00AA5856" w:rsidP="00AA5856">
            <w:pPr>
              <w:pStyle w:val="a4"/>
              <w:spacing w:line="216" w:lineRule="auto"/>
              <w:ind w:left="0"/>
              <w:rPr>
                <w:sz w:val="18"/>
                <w:szCs w:val="18"/>
                <w:lang w:val="uk-UA"/>
              </w:rPr>
            </w:pPr>
            <w:r w:rsidRPr="005B2130">
              <w:rPr>
                <w:sz w:val="18"/>
                <w:szCs w:val="18"/>
                <w:lang w:val="uk-UA"/>
              </w:rPr>
              <w:t>1.4. Організація навчання щодо створення та реалізації місцевих ветеранських політик та дотримання реалізації їхніх прав на місцевому рівні</w:t>
            </w:r>
          </w:p>
          <w:p w14:paraId="0376D99A" w14:textId="3A129CC2" w:rsidR="00AA5856" w:rsidRPr="005B2130" w:rsidRDefault="00AA5856" w:rsidP="00AA5856">
            <w:pPr>
              <w:pStyle w:val="a4"/>
              <w:spacing w:line="216" w:lineRule="auto"/>
              <w:ind w:left="0" w:right="-123"/>
              <w:rPr>
                <w:sz w:val="18"/>
                <w:szCs w:val="18"/>
                <w:lang w:val="uk-UA"/>
              </w:rPr>
            </w:pPr>
          </w:p>
        </w:tc>
        <w:tc>
          <w:tcPr>
            <w:tcW w:w="2436" w:type="dxa"/>
            <w:tcBorders>
              <w:left w:val="single" w:sz="4" w:space="0" w:color="auto"/>
              <w:right w:val="single" w:sz="4" w:space="0" w:color="auto"/>
            </w:tcBorders>
          </w:tcPr>
          <w:p w14:paraId="01869C6D" w14:textId="665FD2A4"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1.4.1. Кількість осіб, які пройшли навчання щодо створення та реалізації місцевих ветеранських політик</w:t>
            </w:r>
          </w:p>
          <w:p w14:paraId="242BACE9" w14:textId="77777777" w:rsidR="00AA5856" w:rsidRPr="005B2130" w:rsidRDefault="00AA5856" w:rsidP="00AA5856">
            <w:pPr>
              <w:spacing w:line="216" w:lineRule="auto"/>
              <w:rPr>
                <w:rFonts w:ascii="Times New Roman" w:hAnsi="Times New Roman" w:cs="Times New Roman"/>
                <w:sz w:val="18"/>
                <w:szCs w:val="18"/>
                <w:lang w:val="uk-UA"/>
              </w:rPr>
            </w:pPr>
          </w:p>
        </w:tc>
        <w:tc>
          <w:tcPr>
            <w:tcW w:w="1146" w:type="dxa"/>
            <w:tcBorders>
              <w:left w:val="single" w:sz="4" w:space="0" w:color="auto"/>
              <w:right w:val="single" w:sz="4" w:space="0" w:color="auto"/>
            </w:tcBorders>
            <w:vAlign w:val="center"/>
          </w:tcPr>
          <w:p w14:paraId="3A9519AC" w14:textId="0684D324"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0506B53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w:t>
            </w:r>
          </w:p>
        </w:tc>
        <w:tc>
          <w:tcPr>
            <w:tcW w:w="860" w:type="dxa"/>
            <w:tcBorders>
              <w:top w:val="single" w:sz="4" w:space="0" w:color="auto"/>
              <w:left w:val="single" w:sz="4" w:space="0" w:color="auto"/>
              <w:right w:val="single" w:sz="4" w:space="0" w:color="auto"/>
            </w:tcBorders>
            <w:vAlign w:val="center"/>
          </w:tcPr>
          <w:p w14:paraId="6D62B2F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7E79234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084AF10D"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3E0E3140"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41844090"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AA5856" w:rsidRPr="005B2130" w14:paraId="446BB1B9" w14:textId="77777777" w:rsidTr="005B2130">
        <w:tc>
          <w:tcPr>
            <w:tcW w:w="2295" w:type="dxa"/>
            <w:vMerge w:val="restart"/>
            <w:tcBorders>
              <w:left w:val="single" w:sz="4" w:space="0" w:color="auto"/>
              <w:right w:val="single" w:sz="4" w:space="0" w:color="auto"/>
            </w:tcBorders>
          </w:tcPr>
          <w:p w14:paraId="65BCEE53" w14:textId="77777777"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2. Відновлення та підтримка здоров’я</w:t>
            </w:r>
          </w:p>
        </w:tc>
        <w:tc>
          <w:tcPr>
            <w:tcW w:w="3584" w:type="dxa"/>
            <w:tcBorders>
              <w:left w:val="single" w:sz="4" w:space="0" w:color="auto"/>
              <w:right w:val="single" w:sz="4" w:space="0" w:color="auto"/>
            </w:tcBorders>
          </w:tcPr>
          <w:p w14:paraId="1C0FC0BE" w14:textId="2EF7F6C8"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2.1. Забезпечення санаторно-курортним лікуванням ветеранів війни, членів сімей загиблих (померлих) ветеранів війни, членів сімей загиблих (померлих) Захисників та Захисниць України</w:t>
            </w:r>
          </w:p>
        </w:tc>
        <w:tc>
          <w:tcPr>
            <w:tcW w:w="2436" w:type="dxa"/>
            <w:tcBorders>
              <w:left w:val="single" w:sz="4" w:space="0" w:color="auto"/>
              <w:right w:val="single" w:sz="4" w:space="0" w:color="auto"/>
            </w:tcBorders>
          </w:tcPr>
          <w:p w14:paraId="236203A7" w14:textId="75BF3944"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2.1.1.Кількість осіб, яких забезпечено санаторно-курортним лікуванням </w:t>
            </w:r>
          </w:p>
          <w:p w14:paraId="0232F437" w14:textId="77777777" w:rsidR="00AA5856" w:rsidRPr="005B2130" w:rsidRDefault="00AA5856" w:rsidP="00AA5856">
            <w:pPr>
              <w:spacing w:line="216" w:lineRule="auto"/>
              <w:rPr>
                <w:rFonts w:ascii="Times New Roman" w:hAnsi="Times New Roman" w:cs="Times New Roman"/>
                <w:sz w:val="18"/>
                <w:szCs w:val="18"/>
                <w:lang w:val="uk-UA"/>
              </w:rPr>
            </w:pPr>
          </w:p>
        </w:tc>
        <w:tc>
          <w:tcPr>
            <w:tcW w:w="1146" w:type="dxa"/>
            <w:tcBorders>
              <w:left w:val="single" w:sz="4" w:space="0" w:color="auto"/>
              <w:right w:val="single" w:sz="4" w:space="0" w:color="auto"/>
            </w:tcBorders>
            <w:vAlign w:val="center"/>
          </w:tcPr>
          <w:p w14:paraId="77CF8D96" w14:textId="3BBCF79A"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7077A8C1"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500</w:t>
            </w:r>
          </w:p>
        </w:tc>
        <w:tc>
          <w:tcPr>
            <w:tcW w:w="860" w:type="dxa"/>
            <w:tcBorders>
              <w:top w:val="single" w:sz="4" w:space="0" w:color="auto"/>
              <w:left w:val="single" w:sz="4" w:space="0" w:color="auto"/>
              <w:right w:val="single" w:sz="4" w:space="0" w:color="auto"/>
            </w:tcBorders>
            <w:vAlign w:val="center"/>
          </w:tcPr>
          <w:p w14:paraId="3991EF3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2E9321F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5D8AECC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35AA654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64FC76F0"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r>
      <w:tr w:rsidR="00AA5856" w:rsidRPr="005B2130" w14:paraId="4A7B8995" w14:textId="77777777" w:rsidTr="005B2130">
        <w:tc>
          <w:tcPr>
            <w:tcW w:w="2295" w:type="dxa"/>
            <w:vMerge/>
            <w:tcBorders>
              <w:left w:val="single" w:sz="4" w:space="0" w:color="auto"/>
              <w:right w:val="single" w:sz="4" w:space="0" w:color="auto"/>
            </w:tcBorders>
          </w:tcPr>
          <w:p w14:paraId="728DEC8E"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49B9086F" w14:textId="41EE0C46"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2.2. Забезпечення допоміжними засобами реабілітації (технічними та іншими засобами реабілітації) і виплати грошової компенсації вартості за самостійно придбані такі засоби</w:t>
            </w:r>
          </w:p>
        </w:tc>
        <w:tc>
          <w:tcPr>
            <w:tcW w:w="2436" w:type="dxa"/>
            <w:tcBorders>
              <w:left w:val="single" w:sz="4" w:space="0" w:color="auto"/>
              <w:right w:val="single" w:sz="4" w:space="0" w:color="auto"/>
            </w:tcBorders>
          </w:tcPr>
          <w:p w14:paraId="5A85661C" w14:textId="3A9F9E0A"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2.2.1.Кількість осіб, яких забезпечено допоміжними засобами реабілітації </w:t>
            </w:r>
          </w:p>
        </w:tc>
        <w:tc>
          <w:tcPr>
            <w:tcW w:w="1146" w:type="dxa"/>
            <w:tcBorders>
              <w:left w:val="single" w:sz="4" w:space="0" w:color="auto"/>
              <w:right w:val="single" w:sz="4" w:space="0" w:color="auto"/>
            </w:tcBorders>
            <w:vAlign w:val="center"/>
          </w:tcPr>
          <w:p w14:paraId="4AAB2D91" w14:textId="7FD130AB"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23FFF50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1150</w:t>
            </w:r>
          </w:p>
        </w:tc>
        <w:tc>
          <w:tcPr>
            <w:tcW w:w="860" w:type="dxa"/>
            <w:tcBorders>
              <w:top w:val="single" w:sz="4" w:space="0" w:color="auto"/>
              <w:left w:val="single" w:sz="4" w:space="0" w:color="auto"/>
              <w:right w:val="single" w:sz="4" w:space="0" w:color="auto"/>
            </w:tcBorders>
            <w:vAlign w:val="center"/>
          </w:tcPr>
          <w:p w14:paraId="2D6725B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350</w:t>
            </w:r>
          </w:p>
        </w:tc>
        <w:tc>
          <w:tcPr>
            <w:tcW w:w="860" w:type="dxa"/>
            <w:tcBorders>
              <w:top w:val="single" w:sz="4" w:space="0" w:color="auto"/>
              <w:left w:val="single" w:sz="4" w:space="0" w:color="auto"/>
              <w:right w:val="single" w:sz="4" w:space="0" w:color="auto"/>
            </w:tcBorders>
            <w:vAlign w:val="center"/>
          </w:tcPr>
          <w:p w14:paraId="691DDA9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200</w:t>
            </w:r>
          </w:p>
        </w:tc>
        <w:tc>
          <w:tcPr>
            <w:tcW w:w="860" w:type="dxa"/>
            <w:tcBorders>
              <w:top w:val="single" w:sz="4" w:space="0" w:color="auto"/>
              <w:left w:val="single" w:sz="4" w:space="0" w:color="auto"/>
              <w:right w:val="single" w:sz="4" w:space="0" w:color="auto"/>
            </w:tcBorders>
            <w:vAlign w:val="center"/>
          </w:tcPr>
          <w:p w14:paraId="39575375"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200</w:t>
            </w:r>
          </w:p>
        </w:tc>
        <w:tc>
          <w:tcPr>
            <w:tcW w:w="860" w:type="dxa"/>
            <w:tcBorders>
              <w:top w:val="single" w:sz="4" w:space="0" w:color="auto"/>
              <w:left w:val="single" w:sz="4" w:space="0" w:color="auto"/>
              <w:right w:val="single" w:sz="4" w:space="0" w:color="auto"/>
            </w:tcBorders>
            <w:vAlign w:val="center"/>
          </w:tcPr>
          <w:p w14:paraId="6629745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200</w:t>
            </w:r>
          </w:p>
        </w:tc>
        <w:tc>
          <w:tcPr>
            <w:tcW w:w="860" w:type="dxa"/>
            <w:tcBorders>
              <w:top w:val="single" w:sz="4" w:space="0" w:color="auto"/>
              <w:left w:val="single" w:sz="4" w:space="0" w:color="auto"/>
              <w:right w:val="single" w:sz="4" w:space="0" w:color="auto"/>
            </w:tcBorders>
            <w:vAlign w:val="center"/>
          </w:tcPr>
          <w:p w14:paraId="5F61EAD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200</w:t>
            </w:r>
          </w:p>
        </w:tc>
      </w:tr>
      <w:tr w:rsidR="00AA5856" w:rsidRPr="005B2130" w14:paraId="59E9896A" w14:textId="77777777" w:rsidTr="005B2130">
        <w:tc>
          <w:tcPr>
            <w:tcW w:w="2295" w:type="dxa"/>
            <w:vMerge/>
            <w:tcBorders>
              <w:left w:val="single" w:sz="4" w:space="0" w:color="auto"/>
              <w:right w:val="single" w:sz="4" w:space="0" w:color="auto"/>
            </w:tcBorders>
          </w:tcPr>
          <w:p w14:paraId="0059F18C"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vAlign w:val="center"/>
          </w:tcPr>
          <w:p w14:paraId="1594483A" w14:textId="77777777" w:rsidR="00AA5856" w:rsidRPr="005B2130" w:rsidRDefault="00AA5856" w:rsidP="00AA5856">
            <w:pPr>
              <w:spacing w:line="216" w:lineRule="auto"/>
              <w:rPr>
                <w:rFonts w:ascii="Times New Roman" w:hAnsi="Times New Roman" w:cs="Times New Roman"/>
                <w:bCs/>
                <w:sz w:val="18"/>
                <w:szCs w:val="18"/>
                <w:lang w:val="uk-UA"/>
              </w:rPr>
            </w:pPr>
            <w:r w:rsidRPr="005B2130">
              <w:rPr>
                <w:rFonts w:ascii="Times New Roman" w:hAnsi="Times New Roman" w:cs="Times New Roman"/>
                <w:bCs/>
                <w:sz w:val="18"/>
                <w:szCs w:val="18"/>
                <w:lang w:val="uk-UA"/>
              </w:rPr>
              <w:t>2.3. Надання психологічної допомоги ветеранам війни, членам їх сімей та деяким іншим категоріям осіб</w:t>
            </w:r>
          </w:p>
        </w:tc>
        <w:tc>
          <w:tcPr>
            <w:tcW w:w="2436" w:type="dxa"/>
            <w:tcBorders>
              <w:left w:val="single" w:sz="4" w:space="0" w:color="auto"/>
              <w:right w:val="single" w:sz="4" w:space="0" w:color="auto"/>
            </w:tcBorders>
          </w:tcPr>
          <w:p w14:paraId="74A38DAB" w14:textId="28640A8F"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2.3.1.Кількість осіб, яких забезпечено психологічною допомогою </w:t>
            </w:r>
          </w:p>
        </w:tc>
        <w:tc>
          <w:tcPr>
            <w:tcW w:w="1146" w:type="dxa"/>
            <w:tcBorders>
              <w:left w:val="single" w:sz="4" w:space="0" w:color="auto"/>
              <w:right w:val="single" w:sz="4" w:space="0" w:color="auto"/>
            </w:tcBorders>
            <w:vAlign w:val="center"/>
          </w:tcPr>
          <w:p w14:paraId="417ED4F6" w14:textId="5172FC2C"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39BCA660"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w:t>
            </w:r>
          </w:p>
        </w:tc>
        <w:tc>
          <w:tcPr>
            <w:tcW w:w="860" w:type="dxa"/>
            <w:tcBorders>
              <w:top w:val="single" w:sz="4" w:space="0" w:color="auto"/>
              <w:left w:val="single" w:sz="4" w:space="0" w:color="auto"/>
              <w:right w:val="single" w:sz="4" w:space="0" w:color="auto"/>
            </w:tcBorders>
            <w:vAlign w:val="center"/>
          </w:tcPr>
          <w:p w14:paraId="154795E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c>
          <w:tcPr>
            <w:tcW w:w="860" w:type="dxa"/>
            <w:tcBorders>
              <w:top w:val="single" w:sz="4" w:space="0" w:color="auto"/>
              <w:left w:val="single" w:sz="4" w:space="0" w:color="auto"/>
              <w:right w:val="single" w:sz="4" w:space="0" w:color="auto"/>
            </w:tcBorders>
            <w:vAlign w:val="center"/>
          </w:tcPr>
          <w:p w14:paraId="764DACE1"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1CEE3345"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7931978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7E8F48D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r>
      <w:tr w:rsidR="00AA5856" w:rsidRPr="005B2130" w14:paraId="5D6CE542" w14:textId="77777777" w:rsidTr="005B2130">
        <w:tc>
          <w:tcPr>
            <w:tcW w:w="2295" w:type="dxa"/>
            <w:vMerge w:val="restart"/>
            <w:tcBorders>
              <w:left w:val="single" w:sz="4" w:space="0" w:color="auto"/>
              <w:right w:val="single" w:sz="4" w:space="0" w:color="auto"/>
            </w:tcBorders>
          </w:tcPr>
          <w:p w14:paraId="6F497B5A" w14:textId="77777777"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3. Сприяння працевлаштуванню та бізнес-ініціативам</w:t>
            </w:r>
          </w:p>
        </w:tc>
        <w:tc>
          <w:tcPr>
            <w:tcW w:w="3584" w:type="dxa"/>
            <w:tcBorders>
              <w:left w:val="single" w:sz="4" w:space="0" w:color="auto"/>
              <w:right w:val="single" w:sz="4" w:space="0" w:color="auto"/>
            </w:tcBorders>
          </w:tcPr>
          <w:p w14:paraId="710E0F59" w14:textId="5717E77D"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3.1. Проведення інформаційної роботи для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щодо основ підприємництва та </w:t>
            </w:r>
            <w:proofErr w:type="spellStart"/>
            <w:r w:rsidRPr="005B2130">
              <w:rPr>
                <w:rFonts w:ascii="Times New Roman" w:hAnsi="Times New Roman" w:cs="Times New Roman"/>
                <w:sz w:val="18"/>
                <w:szCs w:val="18"/>
                <w:shd w:val="clear" w:color="auto" w:fill="FFFFFF"/>
                <w:lang w:val="uk-UA"/>
              </w:rPr>
              <w:t>самозайнятості</w:t>
            </w:r>
            <w:proofErr w:type="spellEnd"/>
            <w:r w:rsidRPr="005B2130">
              <w:rPr>
                <w:rFonts w:ascii="Times New Roman" w:hAnsi="Times New Roman" w:cs="Times New Roman"/>
                <w:sz w:val="18"/>
                <w:szCs w:val="18"/>
                <w:shd w:val="clear" w:color="auto" w:fill="FFFFFF"/>
                <w:lang w:val="uk-UA"/>
              </w:rPr>
              <w:t>, у тому числі шляхом отримання грантів на створення або розвиток власного бізнесу</w:t>
            </w:r>
          </w:p>
        </w:tc>
        <w:tc>
          <w:tcPr>
            <w:tcW w:w="2436" w:type="dxa"/>
            <w:tcBorders>
              <w:left w:val="single" w:sz="4" w:space="0" w:color="auto"/>
              <w:right w:val="single" w:sz="4" w:space="0" w:color="auto"/>
            </w:tcBorders>
          </w:tcPr>
          <w:p w14:paraId="436FB9A6" w14:textId="0BA4CD7A"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3.1.1. Кількість осіб, яких охоплено інформаційною кампанією </w:t>
            </w:r>
          </w:p>
        </w:tc>
        <w:tc>
          <w:tcPr>
            <w:tcW w:w="1146" w:type="dxa"/>
            <w:tcBorders>
              <w:left w:val="single" w:sz="4" w:space="0" w:color="auto"/>
              <w:right w:val="single" w:sz="4" w:space="0" w:color="auto"/>
            </w:tcBorders>
            <w:vAlign w:val="center"/>
          </w:tcPr>
          <w:p w14:paraId="3031F9EF" w14:textId="300B712E"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084E1D7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21000</w:t>
            </w:r>
          </w:p>
        </w:tc>
        <w:tc>
          <w:tcPr>
            <w:tcW w:w="860" w:type="dxa"/>
            <w:tcBorders>
              <w:top w:val="single" w:sz="4" w:space="0" w:color="auto"/>
              <w:left w:val="single" w:sz="4" w:space="0" w:color="auto"/>
              <w:right w:val="single" w:sz="4" w:space="0" w:color="auto"/>
            </w:tcBorders>
            <w:vAlign w:val="center"/>
          </w:tcPr>
          <w:p w14:paraId="37CE322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w:t>
            </w:r>
          </w:p>
        </w:tc>
        <w:tc>
          <w:tcPr>
            <w:tcW w:w="860" w:type="dxa"/>
            <w:tcBorders>
              <w:top w:val="single" w:sz="4" w:space="0" w:color="auto"/>
              <w:left w:val="single" w:sz="4" w:space="0" w:color="auto"/>
              <w:right w:val="single" w:sz="4" w:space="0" w:color="auto"/>
            </w:tcBorders>
            <w:vAlign w:val="center"/>
          </w:tcPr>
          <w:p w14:paraId="7C67EC85"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2000</w:t>
            </w:r>
          </w:p>
        </w:tc>
        <w:tc>
          <w:tcPr>
            <w:tcW w:w="860" w:type="dxa"/>
            <w:tcBorders>
              <w:top w:val="single" w:sz="4" w:space="0" w:color="auto"/>
              <w:left w:val="single" w:sz="4" w:space="0" w:color="auto"/>
              <w:right w:val="single" w:sz="4" w:space="0" w:color="auto"/>
            </w:tcBorders>
            <w:vAlign w:val="center"/>
          </w:tcPr>
          <w:p w14:paraId="39E9940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4000</w:t>
            </w:r>
          </w:p>
        </w:tc>
        <w:tc>
          <w:tcPr>
            <w:tcW w:w="860" w:type="dxa"/>
            <w:tcBorders>
              <w:top w:val="single" w:sz="4" w:space="0" w:color="auto"/>
              <w:left w:val="single" w:sz="4" w:space="0" w:color="auto"/>
              <w:right w:val="single" w:sz="4" w:space="0" w:color="auto"/>
            </w:tcBorders>
            <w:vAlign w:val="center"/>
          </w:tcPr>
          <w:p w14:paraId="50E128D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6000</w:t>
            </w:r>
          </w:p>
        </w:tc>
        <w:tc>
          <w:tcPr>
            <w:tcW w:w="860" w:type="dxa"/>
            <w:tcBorders>
              <w:top w:val="single" w:sz="4" w:space="0" w:color="auto"/>
              <w:left w:val="single" w:sz="4" w:space="0" w:color="auto"/>
              <w:right w:val="single" w:sz="4" w:space="0" w:color="auto"/>
            </w:tcBorders>
            <w:vAlign w:val="center"/>
          </w:tcPr>
          <w:p w14:paraId="68E968F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8000</w:t>
            </w:r>
          </w:p>
        </w:tc>
      </w:tr>
      <w:tr w:rsidR="00AA5856" w:rsidRPr="005B2130" w14:paraId="6FCEB0DC" w14:textId="77777777" w:rsidTr="005B2130">
        <w:tc>
          <w:tcPr>
            <w:tcW w:w="2295" w:type="dxa"/>
            <w:vMerge/>
            <w:tcBorders>
              <w:left w:val="single" w:sz="4" w:space="0" w:color="auto"/>
              <w:right w:val="single" w:sz="4" w:space="0" w:color="auto"/>
            </w:tcBorders>
          </w:tcPr>
          <w:p w14:paraId="35A3F5C9"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4D5ED3CD" w14:textId="09F2A2CA"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3.2. Надання робото</w:t>
            </w:r>
            <w:r w:rsidR="00D97DE8">
              <w:rPr>
                <w:rFonts w:ascii="Times New Roman" w:hAnsi="Times New Roman" w:cs="Times New Roman"/>
                <w:sz w:val="18"/>
                <w:szCs w:val="18"/>
                <w:shd w:val="clear" w:color="auto" w:fill="FFFFFF"/>
                <w:lang w:val="uk-UA"/>
              </w:rPr>
              <w:t>давцям компенсації у розмірі 50</w:t>
            </w:r>
            <w:r w:rsidRPr="005B2130">
              <w:rPr>
                <w:rFonts w:ascii="Times New Roman" w:hAnsi="Times New Roman" w:cs="Times New Roman"/>
                <w:sz w:val="18"/>
                <w:szCs w:val="18"/>
                <w:shd w:val="clear" w:color="auto" w:fill="FFFFFF"/>
                <w:lang w:val="uk-UA"/>
              </w:rPr>
              <w:t xml:space="preserve">% фактичних витрат на оплату праці за працевлаштованого учасника бойових дій, зазначеного у пунктах 19 – 21 частини першої статті 6 Закону України “Про статус ветеранів війни, гарантії їх соціального захисту”, із числа зареєстрованих безробітних </w:t>
            </w:r>
          </w:p>
        </w:tc>
        <w:tc>
          <w:tcPr>
            <w:tcW w:w="2436" w:type="dxa"/>
            <w:tcBorders>
              <w:left w:val="single" w:sz="4" w:space="0" w:color="auto"/>
              <w:right w:val="single" w:sz="4" w:space="0" w:color="auto"/>
            </w:tcBorders>
          </w:tcPr>
          <w:p w14:paraId="49F050B0" w14:textId="514F7A0A"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3.2.1. Кількість роботодавців, які отримали </w:t>
            </w:r>
            <w:r w:rsidRPr="005B2130">
              <w:rPr>
                <w:rFonts w:ascii="Times New Roman" w:eastAsia="Calibri" w:hAnsi="Times New Roman" w:cs="Times New Roman"/>
                <w:bCs/>
                <w:sz w:val="18"/>
                <w:szCs w:val="18"/>
                <w:lang w:val="uk-UA"/>
              </w:rPr>
              <w:t>компенсації фактичних витрат на оплату праці за працевлаштованого</w:t>
            </w:r>
          </w:p>
        </w:tc>
        <w:tc>
          <w:tcPr>
            <w:tcW w:w="1146" w:type="dxa"/>
            <w:tcBorders>
              <w:left w:val="single" w:sz="4" w:space="0" w:color="auto"/>
              <w:right w:val="single" w:sz="4" w:space="0" w:color="auto"/>
            </w:tcBorders>
            <w:vAlign w:val="center"/>
          </w:tcPr>
          <w:p w14:paraId="23545B63" w14:textId="556FC57F"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7642AA9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w:t>
            </w:r>
          </w:p>
        </w:tc>
        <w:tc>
          <w:tcPr>
            <w:tcW w:w="860" w:type="dxa"/>
            <w:tcBorders>
              <w:top w:val="single" w:sz="4" w:space="0" w:color="auto"/>
              <w:left w:val="single" w:sz="4" w:space="0" w:color="auto"/>
              <w:right w:val="single" w:sz="4" w:space="0" w:color="auto"/>
            </w:tcBorders>
            <w:vAlign w:val="center"/>
          </w:tcPr>
          <w:p w14:paraId="7696996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0A88C42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3BD94EF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1AB6B11F"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6DB5BADD"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AA5856" w:rsidRPr="005B2130" w14:paraId="23A4C954" w14:textId="77777777" w:rsidTr="005B2130">
        <w:tc>
          <w:tcPr>
            <w:tcW w:w="2295" w:type="dxa"/>
            <w:vMerge/>
            <w:tcBorders>
              <w:left w:val="single" w:sz="4" w:space="0" w:color="auto"/>
              <w:right w:val="single" w:sz="4" w:space="0" w:color="auto"/>
            </w:tcBorders>
          </w:tcPr>
          <w:p w14:paraId="6763DC6F"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7D0C798B" w14:textId="77777777"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3.3. Сприяння в отриманні </w:t>
            </w:r>
            <w:proofErr w:type="spellStart"/>
            <w:r w:rsidRPr="005B2130">
              <w:rPr>
                <w:rFonts w:ascii="Times New Roman" w:hAnsi="Times New Roman" w:cs="Times New Roman"/>
                <w:sz w:val="18"/>
                <w:szCs w:val="18"/>
                <w:shd w:val="clear" w:color="auto" w:fill="FFFFFF"/>
                <w:lang w:val="uk-UA"/>
              </w:rPr>
              <w:t>мікрогрантів</w:t>
            </w:r>
            <w:proofErr w:type="spellEnd"/>
            <w:r w:rsidRPr="005B2130">
              <w:rPr>
                <w:rFonts w:ascii="Times New Roman" w:hAnsi="Times New Roman" w:cs="Times New Roman"/>
                <w:sz w:val="18"/>
                <w:szCs w:val="18"/>
                <w:shd w:val="clear" w:color="auto" w:fill="FFFFFF"/>
                <w:lang w:val="uk-UA"/>
              </w:rPr>
              <w:t xml:space="preserve"> на створення або розвиток власного бізнесу</w:t>
            </w:r>
          </w:p>
        </w:tc>
        <w:tc>
          <w:tcPr>
            <w:tcW w:w="2436" w:type="dxa"/>
            <w:tcBorders>
              <w:left w:val="single" w:sz="4" w:space="0" w:color="auto"/>
              <w:right w:val="single" w:sz="4" w:space="0" w:color="auto"/>
            </w:tcBorders>
          </w:tcPr>
          <w:p w14:paraId="629FC6ED" w14:textId="0B9CFB92"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eastAsia="Calibri" w:hAnsi="Times New Roman" w:cs="Times New Roman"/>
                <w:bCs/>
                <w:sz w:val="18"/>
                <w:szCs w:val="18"/>
                <w:lang w:val="uk-UA"/>
              </w:rPr>
              <w:t xml:space="preserve">3.3.1. Кількість осіб, які отримали </w:t>
            </w:r>
            <w:proofErr w:type="spellStart"/>
            <w:r w:rsidRPr="005B2130">
              <w:rPr>
                <w:rFonts w:ascii="Times New Roman" w:eastAsia="Calibri" w:hAnsi="Times New Roman" w:cs="Times New Roman"/>
                <w:bCs/>
                <w:sz w:val="18"/>
                <w:szCs w:val="18"/>
                <w:lang w:val="uk-UA"/>
              </w:rPr>
              <w:t>мікрогранти</w:t>
            </w:r>
            <w:proofErr w:type="spellEnd"/>
            <w:r w:rsidRPr="005B2130">
              <w:rPr>
                <w:rFonts w:ascii="Times New Roman" w:eastAsia="Calibri" w:hAnsi="Times New Roman" w:cs="Times New Roman"/>
                <w:bCs/>
                <w:sz w:val="18"/>
                <w:szCs w:val="18"/>
                <w:lang w:val="uk-UA"/>
              </w:rPr>
              <w:t xml:space="preserve"> </w:t>
            </w:r>
          </w:p>
        </w:tc>
        <w:tc>
          <w:tcPr>
            <w:tcW w:w="1146" w:type="dxa"/>
            <w:tcBorders>
              <w:left w:val="single" w:sz="4" w:space="0" w:color="auto"/>
              <w:right w:val="single" w:sz="4" w:space="0" w:color="auto"/>
            </w:tcBorders>
            <w:vAlign w:val="center"/>
          </w:tcPr>
          <w:p w14:paraId="269F4EA3" w14:textId="44825C73"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898833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w:t>
            </w:r>
          </w:p>
        </w:tc>
        <w:tc>
          <w:tcPr>
            <w:tcW w:w="860" w:type="dxa"/>
            <w:tcBorders>
              <w:top w:val="single" w:sz="4" w:space="0" w:color="auto"/>
              <w:left w:val="single" w:sz="4" w:space="0" w:color="auto"/>
              <w:right w:val="single" w:sz="4" w:space="0" w:color="auto"/>
            </w:tcBorders>
            <w:vAlign w:val="center"/>
          </w:tcPr>
          <w:p w14:paraId="1DEE4061"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58287E96"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248D26E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561AEAD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61AF783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AA5856" w:rsidRPr="005B2130" w14:paraId="254A9A97" w14:textId="77777777" w:rsidTr="005B2130">
        <w:tc>
          <w:tcPr>
            <w:tcW w:w="2295" w:type="dxa"/>
            <w:vMerge/>
            <w:tcBorders>
              <w:left w:val="single" w:sz="4" w:space="0" w:color="auto"/>
              <w:right w:val="single" w:sz="4" w:space="0" w:color="auto"/>
            </w:tcBorders>
          </w:tcPr>
          <w:p w14:paraId="03CC5716"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5135A9FA" w14:textId="77777777"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3.4. Організація навчальних курсів із соціальних проєктів у рамках власної справи та сприяння реалізації соціального підприємництва</w:t>
            </w:r>
          </w:p>
        </w:tc>
        <w:tc>
          <w:tcPr>
            <w:tcW w:w="2436" w:type="dxa"/>
            <w:tcBorders>
              <w:left w:val="single" w:sz="4" w:space="0" w:color="auto"/>
              <w:right w:val="single" w:sz="4" w:space="0" w:color="auto"/>
            </w:tcBorders>
          </w:tcPr>
          <w:p w14:paraId="12C6C480" w14:textId="41665F1B"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eastAsia="Calibri" w:hAnsi="Times New Roman" w:cs="Times New Roman"/>
                <w:bCs/>
                <w:sz w:val="18"/>
                <w:szCs w:val="18"/>
                <w:lang w:val="uk-UA"/>
              </w:rPr>
              <w:t xml:space="preserve">3.4.1. Кількість осіб, які пройшли навчання та отримали підтримку </w:t>
            </w:r>
            <w:r w:rsidRPr="005B2130">
              <w:rPr>
                <w:rFonts w:ascii="Times New Roman" w:hAnsi="Times New Roman" w:cs="Times New Roman"/>
                <w:sz w:val="18"/>
                <w:szCs w:val="18"/>
                <w:lang w:val="uk-UA"/>
              </w:rPr>
              <w:t xml:space="preserve">реалізації соціального підприємництва </w:t>
            </w:r>
          </w:p>
        </w:tc>
        <w:tc>
          <w:tcPr>
            <w:tcW w:w="1146" w:type="dxa"/>
            <w:tcBorders>
              <w:left w:val="single" w:sz="4" w:space="0" w:color="auto"/>
              <w:right w:val="single" w:sz="4" w:space="0" w:color="auto"/>
            </w:tcBorders>
            <w:vAlign w:val="center"/>
          </w:tcPr>
          <w:p w14:paraId="6E6D0C75" w14:textId="19F4AADF"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6883D9E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w:t>
            </w:r>
          </w:p>
        </w:tc>
        <w:tc>
          <w:tcPr>
            <w:tcW w:w="860" w:type="dxa"/>
            <w:tcBorders>
              <w:top w:val="single" w:sz="4" w:space="0" w:color="auto"/>
              <w:left w:val="single" w:sz="4" w:space="0" w:color="auto"/>
              <w:right w:val="single" w:sz="4" w:space="0" w:color="auto"/>
            </w:tcBorders>
            <w:vAlign w:val="center"/>
          </w:tcPr>
          <w:p w14:paraId="254BD820"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69AF0F9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7BF667D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36FA048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308CD16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AA5856" w:rsidRPr="005B2130" w14:paraId="4DB231A3" w14:textId="77777777" w:rsidTr="005B2130">
        <w:tc>
          <w:tcPr>
            <w:tcW w:w="2295" w:type="dxa"/>
            <w:vMerge w:val="restart"/>
            <w:tcBorders>
              <w:left w:val="single" w:sz="4" w:space="0" w:color="auto"/>
              <w:right w:val="single" w:sz="4" w:space="0" w:color="auto"/>
            </w:tcBorders>
          </w:tcPr>
          <w:p w14:paraId="3A19467B" w14:textId="77777777"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4. Поліпшення житлових умов</w:t>
            </w:r>
          </w:p>
        </w:tc>
        <w:tc>
          <w:tcPr>
            <w:tcW w:w="3584" w:type="dxa"/>
            <w:tcBorders>
              <w:left w:val="single" w:sz="4" w:space="0" w:color="auto"/>
              <w:right w:val="single" w:sz="4" w:space="0" w:color="auto"/>
            </w:tcBorders>
          </w:tcPr>
          <w:p w14:paraId="76B1BC4A" w14:textId="66E6144B"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4.1. Забезпечення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w:t>
            </w:r>
            <w:r w:rsidR="00D97DE8">
              <w:rPr>
                <w:rFonts w:ascii="Times New Roman" w:hAnsi="Times New Roman" w:cs="Times New Roman"/>
                <w:sz w:val="18"/>
                <w:szCs w:val="18"/>
                <w:shd w:val="clear" w:color="auto" w:fill="FFFFFF"/>
                <w:lang w:val="uk-UA"/>
              </w:rPr>
              <w:t>і стримування збройної агресії російської ф</w:t>
            </w:r>
            <w:r w:rsidRPr="005B2130">
              <w:rPr>
                <w:rFonts w:ascii="Times New Roman" w:hAnsi="Times New Roman" w:cs="Times New Roman"/>
                <w:sz w:val="18"/>
                <w:szCs w:val="18"/>
                <w:shd w:val="clear" w:color="auto" w:fill="FFFFFF"/>
                <w:lang w:val="uk-UA"/>
              </w:rPr>
              <w:t>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w:t>
            </w:r>
            <w:r w:rsidR="00D97DE8">
              <w:rPr>
                <w:rFonts w:ascii="Times New Roman" w:hAnsi="Times New Roman" w:cs="Times New Roman"/>
                <w:sz w:val="18"/>
                <w:szCs w:val="18"/>
                <w:shd w:val="clear" w:color="auto" w:fill="FFFFFF"/>
                <w:lang w:val="uk-UA"/>
              </w:rPr>
              <w:t xml:space="preserve"> зв’язку з військовою агресією російської ф</w:t>
            </w:r>
            <w:r w:rsidRPr="005B2130">
              <w:rPr>
                <w:rFonts w:ascii="Times New Roman" w:hAnsi="Times New Roman" w:cs="Times New Roman"/>
                <w:sz w:val="18"/>
                <w:szCs w:val="18"/>
                <w:shd w:val="clear" w:color="auto" w:fill="FFFFFF"/>
                <w:lang w:val="uk-UA"/>
              </w:rPr>
              <w:t xml:space="preserve">едерації проти України, визначених </w:t>
            </w:r>
            <w:r w:rsidR="00F51072" w:rsidRPr="005B2130">
              <w:rPr>
                <w:rFonts w:ascii="Times New Roman" w:hAnsi="Times New Roman" w:cs="Times New Roman"/>
                <w:sz w:val="18"/>
                <w:szCs w:val="18"/>
                <w:shd w:val="clear" w:color="auto" w:fill="FFFFFF"/>
                <w:lang w:val="uk-UA"/>
              </w:rPr>
              <w:t xml:space="preserve"> </w:t>
            </w:r>
            <w:r w:rsidRPr="005B2130">
              <w:rPr>
                <w:rFonts w:ascii="Times New Roman" w:hAnsi="Times New Roman" w:cs="Times New Roman"/>
                <w:sz w:val="18"/>
                <w:szCs w:val="18"/>
                <w:shd w:val="clear" w:color="auto" w:fill="FFFFFF"/>
                <w:lang w:val="uk-UA"/>
              </w:rPr>
              <w:t xml:space="preserve">пунктами 11– 14  частини другої статті 7 Закону України “Про статус ветеранів війни, гарантії їх </w:t>
            </w:r>
            <w:r w:rsidRPr="005B2130">
              <w:rPr>
                <w:rFonts w:ascii="Times New Roman" w:hAnsi="Times New Roman" w:cs="Times New Roman"/>
                <w:sz w:val="18"/>
                <w:szCs w:val="18"/>
                <w:shd w:val="clear" w:color="auto" w:fill="FFFFFF"/>
                <w:lang w:val="uk-UA"/>
              </w:rPr>
              <w:lastRenderedPageBreak/>
              <w:t>соціального захисту”, та які потребують поліпшення житлових умов</w:t>
            </w:r>
          </w:p>
        </w:tc>
        <w:tc>
          <w:tcPr>
            <w:tcW w:w="2436" w:type="dxa"/>
            <w:tcBorders>
              <w:left w:val="single" w:sz="4" w:space="0" w:color="auto"/>
              <w:right w:val="single" w:sz="4" w:space="0" w:color="auto"/>
            </w:tcBorders>
          </w:tcPr>
          <w:p w14:paraId="1B915A65" w14:textId="7D38D819"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lastRenderedPageBreak/>
              <w:t>4.1.1. Кількість осіб, які отримали грошову компенсацію за належні для отримання жилі приміщення</w:t>
            </w:r>
          </w:p>
        </w:tc>
        <w:tc>
          <w:tcPr>
            <w:tcW w:w="1146" w:type="dxa"/>
            <w:tcBorders>
              <w:left w:val="single" w:sz="4" w:space="0" w:color="auto"/>
              <w:right w:val="single" w:sz="4" w:space="0" w:color="auto"/>
            </w:tcBorders>
            <w:vAlign w:val="center"/>
          </w:tcPr>
          <w:p w14:paraId="3245A3BE" w14:textId="2FF7DEA8"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34A77BB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79</w:t>
            </w:r>
          </w:p>
        </w:tc>
        <w:tc>
          <w:tcPr>
            <w:tcW w:w="860" w:type="dxa"/>
            <w:tcBorders>
              <w:top w:val="single" w:sz="4" w:space="0" w:color="auto"/>
              <w:left w:val="single" w:sz="4" w:space="0" w:color="auto"/>
              <w:right w:val="single" w:sz="4" w:space="0" w:color="auto"/>
            </w:tcBorders>
            <w:vAlign w:val="center"/>
          </w:tcPr>
          <w:p w14:paraId="18416D6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49</w:t>
            </w:r>
          </w:p>
        </w:tc>
        <w:tc>
          <w:tcPr>
            <w:tcW w:w="860" w:type="dxa"/>
            <w:tcBorders>
              <w:top w:val="single" w:sz="4" w:space="0" w:color="auto"/>
              <w:left w:val="single" w:sz="4" w:space="0" w:color="auto"/>
              <w:right w:val="single" w:sz="4" w:space="0" w:color="auto"/>
            </w:tcBorders>
            <w:vAlign w:val="center"/>
          </w:tcPr>
          <w:p w14:paraId="210EC70F"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w:t>
            </w:r>
          </w:p>
        </w:tc>
        <w:tc>
          <w:tcPr>
            <w:tcW w:w="860" w:type="dxa"/>
            <w:tcBorders>
              <w:top w:val="single" w:sz="4" w:space="0" w:color="auto"/>
              <w:left w:val="single" w:sz="4" w:space="0" w:color="auto"/>
              <w:right w:val="single" w:sz="4" w:space="0" w:color="auto"/>
            </w:tcBorders>
            <w:vAlign w:val="center"/>
          </w:tcPr>
          <w:p w14:paraId="4EF75E9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02F4C66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036B7D4A"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r>
      <w:tr w:rsidR="00AA5856" w:rsidRPr="005B2130" w14:paraId="159226DE" w14:textId="77777777" w:rsidTr="005B2130">
        <w:tc>
          <w:tcPr>
            <w:tcW w:w="2295" w:type="dxa"/>
            <w:vMerge/>
            <w:tcBorders>
              <w:left w:val="single" w:sz="4" w:space="0" w:color="auto"/>
              <w:right w:val="single" w:sz="4" w:space="0" w:color="auto"/>
            </w:tcBorders>
          </w:tcPr>
          <w:p w14:paraId="48271C10"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vAlign w:val="center"/>
          </w:tcPr>
          <w:p w14:paraId="3A6D2F1E" w14:textId="0CAB0694" w:rsidR="00AA5856" w:rsidRPr="005B2130" w:rsidRDefault="00AA5856" w:rsidP="00AA5856">
            <w:pPr>
              <w:spacing w:line="192"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4.2. Забезпечення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r w:rsidR="00F51072" w:rsidRPr="005B2130">
              <w:rPr>
                <w:rFonts w:ascii="Times New Roman" w:hAnsi="Times New Roman" w:cs="Times New Roman"/>
                <w:sz w:val="18"/>
                <w:szCs w:val="18"/>
                <w:shd w:val="clear" w:color="auto" w:fill="FFFFFF"/>
                <w:lang w:val="uk-UA"/>
              </w:rPr>
              <w:t xml:space="preserve"> </w:t>
            </w:r>
            <w:r w:rsidRPr="005B2130">
              <w:rPr>
                <w:rFonts w:ascii="Times New Roman" w:hAnsi="Times New Roman" w:cs="Times New Roman"/>
                <w:sz w:val="18"/>
                <w:szCs w:val="18"/>
                <w:shd w:val="clear" w:color="auto" w:fill="FFFFFF"/>
                <w:lang w:val="uk-UA"/>
              </w:rPr>
              <w:t xml:space="preserve">у здійсненні заходів із забезпечення національної безпеки і оборони, відсічі </w:t>
            </w:r>
            <w:r w:rsidR="00D97DE8">
              <w:rPr>
                <w:rFonts w:ascii="Times New Roman" w:hAnsi="Times New Roman" w:cs="Times New Roman"/>
                <w:sz w:val="18"/>
                <w:szCs w:val="18"/>
                <w:shd w:val="clear" w:color="auto" w:fill="FFFFFF"/>
                <w:lang w:val="uk-UA"/>
              </w:rPr>
              <w:t>і стримування збройної агресії російської ф</w:t>
            </w:r>
            <w:r w:rsidRPr="005B2130">
              <w:rPr>
                <w:rFonts w:ascii="Times New Roman" w:hAnsi="Times New Roman" w:cs="Times New Roman"/>
                <w:sz w:val="18"/>
                <w:szCs w:val="18"/>
                <w:shd w:val="clear" w:color="auto" w:fill="FFFFFF"/>
                <w:lang w:val="uk-UA"/>
              </w:rPr>
              <w:t xml:space="preserve">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00F51072" w:rsidRPr="005B2130">
              <w:rPr>
                <w:rFonts w:ascii="Times New Roman" w:hAnsi="Times New Roman" w:cs="Times New Roman"/>
                <w:sz w:val="18"/>
                <w:szCs w:val="18"/>
                <w:shd w:val="clear" w:color="auto" w:fill="FFFFFF"/>
                <w:lang w:val="uk-UA"/>
              </w:rPr>
              <w:t xml:space="preserve"> </w:t>
            </w:r>
            <w:r w:rsidRPr="005B2130">
              <w:rPr>
                <w:rFonts w:ascii="Times New Roman" w:hAnsi="Times New Roman" w:cs="Times New Roman"/>
                <w:sz w:val="18"/>
                <w:szCs w:val="18"/>
                <w:shd w:val="clear" w:color="auto" w:fill="FFFFFF"/>
                <w:lang w:val="uk-UA"/>
              </w:rPr>
              <w:t xml:space="preserve">III групи відповідно </w:t>
            </w:r>
          </w:p>
          <w:p w14:paraId="1F6C64E9" w14:textId="033EBC83" w:rsidR="00AA5856" w:rsidRPr="005B2130" w:rsidRDefault="00AA5856" w:rsidP="00F51072">
            <w:pPr>
              <w:spacing w:line="192"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w:t>
            </w:r>
          </w:p>
        </w:tc>
        <w:tc>
          <w:tcPr>
            <w:tcW w:w="2436" w:type="dxa"/>
            <w:tcBorders>
              <w:left w:val="single" w:sz="4" w:space="0" w:color="auto"/>
              <w:right w:val="single" w:sz="4" w:space="0" w:color="auto"/>
            </w:tcBorders>
          </w:tcPr>
          <w:p w14:paraId="1C6802FB" w14:textId="41F5E3A0"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4.2.1. Кількість осіб, які отримали грошову компенсацію за належні для отримання жилі приміщення</w:t>
            </w:r>
          </w:p>
        </w:tc>
        <w:tc>
          <w:tcPr>
            <w:tcW w:w="1146" w:type="dxa"/>
            <w:tcBorders>
              <w:left w:val="single" w:sz="4" w:space="0" w:color="auto"/>
              <w:right w:val="single" w:sz="4" w:space="0" w:color="auto"/>
            </w:tcBorders>
            <w:vAlign w:val="center"/>
          </w:tcPr>
          <w:p w14:paraId="5D4723D5" w14:textId="6415BED5"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0D369B9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419</w:t>
            </w:r>
          </w:p>
        </w:tc>
        <w:tc>
          <w:tcPr>
            <w:tcW w:w="860" w:type="dxa"/>
            <w:tcBorders>
              <w:top w:val="single" w:sz="4" w:space="0" w:color="auto"/>
              <w:left w:val="single" w:sz="4" w:space="0" w:color="auto"/>
              <w:right w:val="single" w:sz="4" w:space="0" w:color="auto"/>
            </w:tcBorders>
            <w:vAlign w:val="center"/>
          </w:tcPr>
          <w:p w14:paraId="02FCABD5"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150</w:t>
            </w:r>
          </w:p>
        </w:tc>
        <w:tc>
          <w:tcPr>
            <w:tcW w:w="860" w:type="dxa"/>
            <w:tcBorders>
              <w:top w:val="single" w:sz="4" w:space="0" w:color="auto"/>
              <w:left w:val="single" w:sz="4" w:space="0" w:color="auto"/>
              <w:right w:val="single" w:sz="4" w:space="0" w:color="auto"/>
            </w:tcBorders>
            <w:vAlign w:val="center"/>
          </w:tcPr>
          <w:p w14:paraId="3258BD0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150</w:t>
            </w:r>
          </w:p>
        </w:tc>
        <w:tc>
          <w:tcPr>
            <w:tcW w:w="860" w:type="dxa"/>
            <w:tcBorders>
              <w:top w:val="single" w:sz="4" w:space="0" w:color="auto"/>
              <w:left w:val="single" w:sz="4" w:space="0" w:color="auto"/>
              <w:right w:val="single" w:sz="4" w:space="0" w:color="auto"/>
            </w:tcBorders>
            <w:vAlign w:val="center"/>
          </w:tcPr>
          <w:p w14:paraId="1158ADA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119</w:t>
            </w:r>
          </w:p>
        </w:tc>
        <w:tc>
          <w:tcPr>
            <w:tcW w:w="860" w:type="dxa"/>
            <w:tcBorders>
              <w:top w:val="single" w:sz="4" w:space="0" w:color="auto"/>
              <w:left w:val="single" w:sz="4" w:space="0" w:color="auto"/>
              <w:right w:val="single" w:sz="4" w:space="0" w:color="auto"/>
            </w:tcBorders>
            <w:vAlign w:val="center"/>
          </w:tcPr>
          <w:p w14:paraId="120AD70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44E80EF2"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r>
      <w:tr w:rsidR="00AA5856" w:rsidRPr="005B2130" w14:paraId="571C469D" w14:textId="77777777" w:rsidTr="005B2130">
        <w:tc>
          <w:tcPr>
            <w:tcW w:w="2295" w:type="dxa"/>
            <w:vMerge/>
            <w:tcBorders>
              <w:left w:val="single" w:sz="4" w:space="0" w:color="auto"/>
              <w:right w:val="single" w:sz="4" w:space="0" w:color="auto"/>
            </w:tcBorders>
          </w:tcPr>
          <w:p w14:paraId="22E9DB08"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vAlign w:val="center"/>
          </w:tcPr>
          <w:p w14:paraId="00848738" w14:textId="3D6793C8"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lang w:val="uk-UA"/>
              </w:rPr>
              <w:t xml:space="preserve">4.3. </w:t>
            </w:r>
            <w:r w:rsidRPr="005B2130">
              <w:rPr>
                <w:rFonts w:ascii="Times New Roman" w:hAnsi="Times New Roman" w:cs="Times New Roman"/>
                <w:sz w:val="18"/>
                <w:szCs w:val="18"/>
                <w:shd w:val="clear" w:color="auto" w:fill="FFFFFF"/>
                <w:lang w:val="uk-UA"/>
              </w:rPr>
              <w:t>Забезпечення виплати грошової компенсації за належні для отримання жилі приміщення для сімей учасників бойових дій на території інших держав, визначених в абзаці першому пун</w:t>
            </w:r>
            <w:r w:rsidR="00D97DE8">
              <w:rPr>
                <w:rFonts w:ascii="Times New Roman" w:hAnsi="Times New Roman" w:cs="Times New Roman"/>
                <w:sz w:val="18"/>
                <w:szCs w:val="18"/>
                <w:shd w:val="clear" w:color="auto" w:fill="FFFFFF"/>
                <w:lang w:val="uk-UA"/>
              </w:rPr>
              <w:t>кту 1 статті 10 Закону України “</w:t>
            </w:r>
            <w:r w:rsidRPr="005B2130">
              <w:rPr>
                <w:rFonts w:ascii="Times New Roman" w:hAnsi="Times New Roman" w:cs="Times New Roman"/>
                <w:sz w:val="18"/>
                <w:szCs w:val="18"/>
                <w:shd w:val="clear" w:color="auto" w:fill="FFFFFF"/>
                <w:lang w:val="uk-UA"/>
              </w:rPr>
              <w:t xml:space="preserve">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із перебуванням у цих державах, визначених пунктом 7 частини </w:t>
            </w:r>
            <w:r w:rsidR="00D97DE8">
              <w:rPr>
                <w:rFonts w:ascii="Times New Roman" w:hAnsi="Times New Roman" w:cs="Times New Roman"/>
                <w:sz w:val="18"/>
                <w:szCs w:val="18"/>
                <w:shd w:val="clear" w:color="auto" w:fill="FFFFFF"/>
                <w:lang w:val="uk-UA"/>
              </w:rPr>
              <w:t>другої статті 7 Закону України “</w:t>
            </w:r>
            <w:r w:rsidRPr="005B2130">
              <w:rPr>
                <w:rFonts w:ascii="Times New Roman" w:hAnsi="Times New Roman" w:cs="Times New Roman"/>
                <w:sz w:val="18"/>
                <w:szCs w:val="18"/>
                <w:shd w:val="clear" w:color="auto" w:fill="FFFFFF"/>
                <w:lang w:val="uk-UA"/>
              </w:rPr>
              <w:t>Про статус ветеранів війни, гарантії їх соціального захисту”, та які потребують поліпшення житлових умов</w:t>
            </w:r>
          </w:p>
        </w:tc>
        <w:tc>
          <w:tcPr>
            <w:tcW w:w="2436" w:type="dxa"/>
            <w:tcBorders>
              <w:left w:val="single" w:sz="4" w:space="0" w:color="auto"/>
              <w:right w:val="single" w:sz="4" w:space="0" w:color="auto"/>
            </w:tcBorders>
          </w:tcPr>
          <w:p w14:paraId="7744237E" w14:textId="23A58D26"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4.3.1. Кількість осіб, які отримали грошову компенсацію за належні для отримання жилі приміщення</w:t>
            </w:r>
          </w:p>
        </w:tc>
        <w:tc>
          <w:tcPr>
            <w:tcW w:w="1146" w:type="dxa"/>
            <w:tcBorders>
              <w:left w:val="single" w:sz="4" w:space="0" w:color="auto"/>
              <w:right w:val="single" w:sz="4" w:space="0" w:color="auto"/>
            </w:tcBorders>
            <w:vAlign w:val="center"/>
          </w:tcPr>
          <w:p w14:paraId="0C1282CD" w14:textId="07D46825"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3D30B26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1038577C"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w:t>
            </w:r>
          </w:p>
        </w:tc>
        <w:tc>
          <w:tcPr>
            <w:tcW w:w="860" w:type="dxa"/>
            <w:tcBorders>
              <w:top w:val="single" w:sz="4" w:space="0" w:color="auto"/>
              <w:left w:val="single" w:sz="4" w:space="0" w:color="auto"/>
              <w:right w:val="single" w:sz="4" w:space="0" w:color="auto"/>
            </w:tcBorders>
            <w:vAlign w:val="center"/>
          </w:tcPr>
          <w:p w14:paraId="5C80E98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w:t>
            </w:r>
          </w:p>
        </w:tc>
        <w:tc>
          <w:tcPr>
            <w:tcW w:w="860" w:type="dxa"/>
            <w:tcBorders>
              <w:top w:val="single" w:sz="4" w:space="0" w:color="auto"/>
              <w:left w:val="single" w:sz="4" w:space="0" w:color="auto"/>
              <w:right w:val="single" w:sz="4" w:space="0" w:color="auto"/>
            </w:tcBorders>
            <w:vAlign w:val="center"/>
          </w:tcPr>
          <w:p w14:paraId="588B5301"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73FC3656"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2DBD6D71"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r>
      <w:tr w:rsidR="00AA5856" w:rsidRPr="005B2130" w14:paraId="6197CB8F" w14:textId="77777777" w:rsidTr="005B2130">
        <w:tc>
          <w:tcPr>
            <w:tcW w:w="2295" w:type="dxa"/>
            <w:vMerge/>
            <w:tcBorders>
              <w:left w:val="single" w:sz="4" w:space="0" w:color="auto"/>
              <w:right w:val="single" w:sz="4" w:space="0" w:color="auto"/>
            </w:tcBorders>
          </w:tcPr>
          <w:p w14:paraId="72CDE892"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vAlign w:val="center"/>
          </w:tcPr>
          <w:p w14:paraId="60602CB0" w14:textId="77777777"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4.4. Сприяння доступному іпотечному кредитуванню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436" w:type="dxa"/>
            <w:tcBorders>
              <w:left w:val="single" w:sz="4" w:space="0" w:color="auto"/>
              <w:right w:val="single" w:sz="4" w:space="0" w:color="auto"/>
            </w:tcBorders>
          </w:tcPr>
          <w:p w14:paraId="649F3B52" w14:textId="5E4B6CB2"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4.4.1. Кількість осіб, яких забезпечено доступним іпотечним кредитуванням</w:t>
            </w:r>
          </w:p>
        </w:tc>
        <w:tc>
          <w:tcPr>
            <w:tcW w:w="1146" w:type="dxa"/>
            <w:tcBorders>
              <w:left w:val="single" w:sz="4" w:space="0" w:color="auto"/>
              <w:right w:val="single" w:sz="4" w:space="0" w:color="auto"/>
            </w:tcBorders>
            <w:vAlign w:val="center"/>
          </w:tcPr>
          <w:p w14:paraId="4BB39B65" w14:textId="32EBAA0E"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45D4D0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25</w:t>
            </w:r>
          </w:p>
        </w:tc>
        <w:tc>
          <w:tcPr>
            <w:tcW w:w="860" w:type="dxa"/>
            <w:tcBorders>
              <w:top w:val="single" w:sz="4" w:space="0" w:color="auto"/>
              <w:left w:val="single" w:sz="4" w:space="0" w:color="auto"/>
              <w:right w:val="single" w:sz="4" w:space="0" w:color="auto"/>
            </w:tcBorders>
            <w:vAlign w:val="center"/>
          </w:tcPr>
          <w:p w14:paraId="4A60EF7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03D0887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7210394F"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7373841B"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c>
          <w:tcPr>
            <w:tcW w:w="860" w:type="dxa"/>
            <w:tcBorders>
              <w:top w:val="single" w:sz="4" w:space="0" w:color="auto"/>
              <w:left w:val="single" w:sz="4" w:space="0" w:color="auto"/>
              <w:right w:val="single" w:sz="4" w:space="0" w:color="auto"/>
            </w:tcBorders>
            <w:vAlign w:val="center"/>
          </w:tcPr>
          <w:p w14:paraId="319FFC1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w:t>
            </w:r>
          </w:p>
        </w:tc>
      </w:tr>
      <w:tr w:rsidR="00AA5856" w:rsidRPr="005B2130" w14:paraId="53CD1F5E" w14:textId="77777777" w:rsidTr="005B2130">
        <w:tc>
          <w:tcPr>
            <w:tcW w:w="2295" w:type="dxa"/>
            <w:vMerge w:val="restart"/>
            <w:tcBorders>
              <w:left w:val="single" w:sz="4" w:space="0" w:color="auto"/>
              <w:right w:val="single" w:sz="4" w:space="0" w:color="auto"/>
            </w:tcBorders>
          </w:tcPr>
          <w:p w14:paraId="176923CA" w14:textId="77777777"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5. Розвиток ветеранського спорту та організація фізкультурно-оздоровчих заходів</w:t>
            </w:r>
          </w:p>
        </w:tc>
        <w:tc>
          <w:tcPr>
            <w:tcW w:w="3584" w:type="dxa"/>
            <w:tcBorders>
              <w:left w:val="single" w:sz="4" w:space="0" w:color="auto"/>
              <w:right w:val="single" w:sz="4" w:space="0" w:color="auto"/>
            </w:tcBorders>
          </w:tcPr>
          <w:p w14:paraId="378EB302" w14:textId="499D3E11"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5.1. Організація спортивних заходів та активного відпочинку для ветеранів війни, членів сімей таких осіб, членів сімей загиблих (померлих) ветеранів війни, </w:t>
            </w:r>
            <w:r w:rsidRPr="005B2130">
              <w:rPr>
                <w:rFonts w:ascii="Times New Roman" w:hAnsi="Times New Roman" w:cs="Times New Roman"/>
                <w:sz w:val="18"/>
                <w:szCs w:val="18"/>
                <w:shd w:val="clear" w:color="auto" w:fill="FFFFFF"/>
                <w:lang w:val="uk-UA"/>
              </w:rPr>
              <w:lastRenderedPageBreak/>
              <w:t>членів сімей загиблих (померлих)</w:t>
            </w:r>
            <w:r w:rsidR="00F51072" w:rsidRPr="005B2130">
              <w:rPr>
                <w:rFonts w:ascii="Times New Roman" w:hAnsi="Times New Roman" w:cs="Times New Roman"/>
                <w:sz w:val="18"/>
                <w:szCs w:val="18"/>
                <w:shd w:val="clear" w:color="auto" w:fill="FFFFFF"/>
                <w:lang w:val="uk-UA"/>
              </w:rPr>
              <w:t xml:space="preserve"> </w:t>
            </w:r>
            <w:r w:rsidRPr="005B2130">
              <w:rPr>
                <w:rFonts w:ascii="Times New Roman" w:hAnsi="Times New Roman" w:cs="Times New Roman"/>
                <w:sz w:val="18"/>
                <w:szCs w:val="18"/>
                <w:shd w:val="clear" w:color="auto" w:fill="FFFFFF"/>
                <w:lang w:val="uk-UA"/>
              </w:rPr>
              <w:t>Захисників і Захисниць України, у тому числі  щорічного забігу “Шаную воїнів, біжу за Героїв України</w:t>
            </w:r>
            <w:r w:rsidR="00D97DE8">
              <w:rPr>
                <w:rFonts w:ascii="Times New Roman" w:hAnsi="Times New Roman" w:cs="Times New Roman"/>
                <w:sz w:val="18"/>
                <w:szCs w:val="18"/>
                <w:shd w:val="clear" w:color="auto" w:fill="FFFFFF"/>
                <w:lang w:val="uk-UA"/>
              </w:rPr>
              <w:t>”</w:t>
            </w:r>
          </w:p>
        </w:tc>
        <w:tc>
          <w:tcPr>
            <w:tcW w:w="2436" w:type="dxa"/>
            <w:tcBorders>
              <w:left w:val="single" w:sz="4" w:space="0" w:color="auto"/>
              <w:right w:val="single" w:sz="4" w:space="0" w:color="auto"/>
            </w:tcBorders>
          </w:tcPr>
          <w:p w14:paraId="78761729" w14:textId="158ED324"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eastAsia="Times New Roman" w:hAnsi="Times New Roman" w:cs="Times New Roman"/>
                <w:sz w:val="18"/>
                <w:szCs w:val="18"/>
                <w:lang w:val="uk-UA" w:eastAsia="ru-RU"/>
              </w:rPr>
              <w:lastRenderedPageBreak/>
              <w:t xml:space="preserve">5.1.1. Кількість осіб, які взяли участь у спортивних заходах та заходах з активного відпочинку, у </w:t>
            </w:r>
            <w:r w:rsidRPr="005B2130">
              <w:rPr>
                <w:rFonts w:ascii="Times New Roman" w:eastAsia="Times New Roman" w:hAnsi="Times New Roman" w:cs="Times New Roman"/>
                <w:sz w:val="18"/>
                <w:szCs w:val="18"/>
                <w:lang w:val="uk-UA" w:eastAsia="ru-RU"/>
              </w:rPr>
              <w:lastRenderedPageBreak/>
              <w:t>тому числі щорічного забігу „Шаную воїнів, біжу за Героїв України”</w:t>
            </w:r>
          </w:p>
        </w:tc>
        <w:tc>
          <w:tcPr>
            <w:tcW w:w="1146" w:type="dxa"/>
            <w:tcBorders>
              <w:left w:val="single" w:sz="4" w:space="0" w:color="auto"/>
              <w:right w:val="single" w:sz="4" w:space="0" w:color="auto"/>
            </w:tcBorders>
            <w:vAlign w:val="center"/>
          </w:tcPr>
          <w:p w14:paraId="65636C04" w14:textId="73D2C840"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lastRenderedPageBreak/>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3233B37D"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13000</w:t>
            </w:r>
          </w:p>
        </w:tc>
        <w:tc>
          <w:tcPr>
            <w:tcW w:w="860" w:type="dxa"/>
            <w:tcBorders>
              <w:top w:val="single" w:sz="4" w:space="0" w:color="auto"/>
              <w:left w:val="single" w:sz="4" w:space="0" w:color="auto"/>
              <w:right w:val="single" w:sz="4" w:space="0" w:color="auto"/>
            </w:tcBorders>
            <w:vAlign w:val="center"/>
          </w:tcPr>
          <w:p w14:paraId="04799AA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w:t>
            </w:r>
          </w:p>
        </w:tc>
        <w:tc>
          <w:tcPr>
            <w:tcW w:w="860" w:type="dxa"/>
            <w:tcBorders>
              <w:top w:val="single" w:sz="4" w:space="0" w:color="auto"/>
              <w:left w:val="single" w:sz="4" w:space="0" w:color="auto"/>
              <w:right w:val="single" w:sz="4" w:space="0" w:color="auto"/>
            </w:tcBorders>
            <w:vAlign w:val="center"/>
          </w:tcPr>
          <w:p w14:paraId="482FB7A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3000</w:t>
            </w:r>
          </w:p>
        </w:tc>
        <w:tc>
          <w:tcPr>
            <w:tcW w:w="860" w:type="dxa"/>
            <w:tcBorders>
              <w:top w:val="single" w:sz="4" w:space="0" w:color="auto"/>
              <w:left w:val="single" w:sz="4" w:space="0" w:color="auto"/>
              <w:right w:val="single" w:sz="4" w:space="0" w:color="auto"/>
            </w:tcBorders>
            <w:vAlign w:val="center"/>
          </w:tcPr>
          <w:p w14:paraId="69A4CB6B"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3000</w:t>
            </w:r>
          </w:p>
        </w:tc>
        <w:tc>
          <w:tcPr>
            <w:tcW w:w="860" w:type="dxa"/>
            <w:tcBorders>
              <w:top w:val="single" w:sz="4" w:space="0" w:color="auto"/>
              <w:left w:val="single" w:sz="4" w:space="0" w:color="auto"/>
              <w:right w:val="single" w:sz="4" w:space="0" w:color="auto"/>
            </w:tcBorders>
            <w:vAlign w:val="center"/>
          </w:tcPr>
          <w:p w14:paraId="721CB49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3000</w:t>
            </w:r>
          </w:p>
        </w:tc>
        <w:tc>
          <w:tcPr>
            <w:tcW w:w="860" w:type="dxa"/>
            <w:tcBorders>
              <w:top w:val="single" w:sz="4" w:space="0" w:color="auto"/>
              <w:left w:val="single" w:sz="4" w:space="0" w:color="auto"/>
              <w:right w:val="single" w:sz="4" w:space="0" w:color="auto"/>
            </w:tcBorders>
            <w:vAlign w:val="center"/>
          </w:tcPr>
          <w:p w14:paraId="5248F433"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3000</w:t>
            </w:r>
          </w:p>
        </w:tc>
      </w:tr>
      <w:tr w:rsidR="00AA5856" w:rsidRPr="005B2130" w14:paraId="7FE3C4C7" w14:textId="77777777" w:rsidTr="005B2130">
        <w:tc>
          <w:tcPr>
            <w:tcW w:w="2295" w:type="dxa"/>
            <w:vMerge/>
            <w:tcBorders>
              <w:left w:val="single" w:sz="4" w:space="0" w:color="auto"/>
              <w:right w:val="single" w:sz="4" w:space="0" w:color="auto"/>
            </w:tcBorders>
          </w:tcPr>
          <w:p w14:paraId="7F3946FD"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149C3724" w14:textId="77777777" w:rsidR="00AA5856" w:rsidRPr="005B2130" w:rsidRDefault="00AA5856" w:rsidP="00AA5856">
            <w:pPr>
              <w:spacing w:line="202" w:lineRule="auto"/>
              <w:ind w:left="-51"/>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5.2. Забезпечення організації та проведення</w:t>
            </w:r>
          </w:p>
          <w:p w14:paraId="5365630D" w14:textId="1BED34E1" w:rsidR="00AA5856" w:rsidRPr="005B2130" w:rsidRDefault="00AA5856" w:rsidP="00AA5856">
            <w:pPr>
              <w:spacing w:line="202" w:lineRule="auto"/>
              <w:ind w:left="-51"/>
              <w:rPr>
                <w:rFonts w:ascii="Times New Roman" w:hAnsi="Times New Roman" w:cs="Times New Roman"/>
                <w:sz w:val="18"/>
                <w:szCs w:val="18"/>
                <w:shd w:val="clear" w:color="auto" w:fill="FFFFFF"/>
                <w:lang w:val="uk-UA"/>
              </w:rPr>
            </w:pPr>
            <w:proofErr w:type="spellStart"/>
            <w:r w:rsidRPr="005B2130">
              <w:rPr>
                <w:rFonts w:ascii="Times New Roman" w:hAnsi="Times New Roman" w:cs="Times New Roman"/>
                <w:sz w:val="18"/>
                <w:szCs w:val="18"/>
                <w:shd w:val="clear" w:color="auto" w:fill="FFFFFF"/>
                <w:lang w:val="uk-UA"/>
              </w:rPr>
              <w:t>навчальнотренувальних</w:t>
            </w:r>
            <w:proofErr w:type="spellEnd"/>
            <w:r w:rsidRPr="005B2130">
              <w:rPr>
                <w:rFonts w:ascii="Times New Roman" w:hAnsi="Times New Roman" w:cs="Times New Roman"/>
                <w:sz w:val="18"/>
                <w:szCs w:val="18"/>
                <w:shd w:val="clear" w:color="auto" w:fill="FFFFFF"/>
                <w:lang w:val="uk-UA"/>
              </w:rPr>
              <w:t xml:space="preserve"> зборів членів збірних команд ветеранів та військовослужбовців України – мешканців Дніпропетровської області – для участі в мі</w:t>
            </w:r>
            <w:r w:rsidR="00D97DE8">
              <w:rPr>
                <w:rFonts w:ascii="Times New Roman" w:hAnsi="Times New Roman" w:cs="Times New Roman"/>
                <w:sz w:val="18"/>
                <w:szCs w:val="18"/>
                <w:shd w:val="clear" w:color="auto" w:fill="FFFFFF"/>
                <w:lang w:val="uk-UA"/>
              </w:rPr>
              <w:t>жнародних спортивних змаганнях Ігри нескорених</w:t>
            </w:r>
            <w:r w:rsidRPr="005B2130">
              <w:rPr>
                <w:rFonts w:ascii="Times New Roman" w:hAnsi="Times New Roman" w:cs="Times New Roman"/>
                <w:sz w:val="18"/>
                <w:szCs w:val="18"/>
                <w:shd w:val="clear" w:color="auto" w:fill="FFFFFF"/>
                <w:lang w:val="uk-UA"/>
              </w:rPr>
              <w:t xml:space="preserve"> та </w:t>
            </w:r>
            <w:proofErr w:type="spellStart"/>
            <w:r w:rsidR="00D97DE8">
              <w:rPr>
                <w:rFonts w:ascii="Times New Roman" w:hAnsi="Times New Roman" w:cs="Times New Roman"/>
                <w:sz w:val="18"/>
                <w:szCs w:val="18"/>
                <w:shd w:val="clear" w:color="auto" w:fill="FFFFFF"/>
                <w:lang w:val="uk-UA"/>
              </w:rPr>
              <w:t>мультиспортивних</w:t>
            </w:r>
            <w:proofErr w:type="spellEnd"/>
            <w:r w:rsidR="00D97DE8">
              <w:rPr>
                <w:rFonts w:ascii="Times New Roman" w:hAnsi="Times New Roman" w:cs="Times New Roman"/>
                <w:sz w:val="18"/>
                <w:szCs w:val="18"/>
                <w:shd w:val="clear" w:color="auto" w:fill="FFFFFF"/>
                <w:lang w:val="uk-UA"/>
              </w:rPr>
              <w:t xml:space="preserve"> змаганнях </w:t>
            </w:r>
            <w:proofErr w:type="spellStart"/>
            <w:r w:rsidR="00D97DE8">
              <w:rPr>
                <w:rFonts w:ascii="Times New Roman" w:hAnsi="Times New Roman" w:cs="Times New Roman"/>
                <w:sz w:val="18"/>
                <w:szCs w:val="18"/>
                <w:shd w:val="clear" w:color="auto" w:fill="FFFFFF"/>
                <w:lang w:val="uk-UA"/>
              </w:rPr>
              <w:t>Warrior</w:t>
            </w:r>
            <w:proofErr w:type="spellEnd"/>
            <w:r w:rsidR="00D97DE8">
              <w:rPr>
                <w:rFonts w:ascii="Times New Roman" w:hAnsi="Times New Roman" w:cs="Times New Roman"/>
                <w:sz w:val="18"/>
                <w:szCs w:val="18"/>
                <w:shd w:val="clear" w:color="auto" w:fill="FFFFFF"/>
                <w:lang w:val="uk-UA"/>
              </w:rPr>
              <w:t xml:space="preserve"> </w:t>
            </w:r>
            <w:proofErr w:type="spellStart"/>
            <w:r w:rsidR="00D97DE8">
              <w:rPr>
                <w:rFonts w:ascii="Times New Roman" w:hAnsi="Times New Roman" w:cs="Times New Roman"/>
                <w:sz w:val="18"/>
                <w:szCs w:val="18"/>
                <w:shd w:val="clear" w:color="auto" w:fill="FFFFFF"/>
                <w:lang w:val="uk-UA"/>
              </w:rPr>
              <w:t>Games</w:t>
            </w:r>
            <w:proofErr w:type="spellEnd"/>
            <w:r w:rsidR="00D97DE8">
              <w:rPr>
                <w:rFonts w:ascii="Times New Roman" w:hAnsi="Times New Roman" w:cs="Times New Roman"/>
                <w:sz w:val="18"/>
                <w:szCs w:val="18"/>
                <w:shd w:val="clear" w:color="auto" w:fill="FFFFFF"/>
                <w:lang w:val="uk-UA"/>
              </w:rPr>
              <w:t xml:space="preserve"> (Ігри Воїнів</w:t>
            </w:r>
            <w:r w:rsidRPr="005B2130">
              <w:rPr>
                <w:rFonts w:ascii="Times New Roman" w:hAnsi="Times New Roman" w:cs="Times New Roman"/>
                <w:sz w:val="18"/>
                <w:szCs w:val="18"/>
                <w:shd w:val="clear" w:color="auto" w:fill="FFFFFF"/>
                <w:lang w:val="uk-UA"/>
              </w:rPr>
              <w:t>). Де</w:t>
            </w:r>
            <w:r w:rsidR="00D97DE8">
              <w:rPr>
                <w:rFonts w:ascii="Times New Roman" w:hAnsi="Times New Roman" w:cs="Times New Roman"/>
                <w:sz w:val="18"/>
                <w:szCs w:val="18"/>
                <w:shd w:val="clear" w:color="auto" w:fill="FFFFFF"/>
                <w:lang w:val="uk-UA"/>
              </w:rPr>
              <w:t xml:space="preserve">легування збірної для участі в Іграх нескорених та </w:t>
            </w:r>
            <w:proofErr w:type="spellStart"/>
            <w:r w:rsidR="00D97DE8">
              <w:rPr>
                <w:rFonts w:ascii="Times New Roman" w:hAnsi="Times New Roman" w:cs="Times New Roman"/>
                <w:sz w:val="18"/>
                <w:szCs w:val="18"/>
                <w:shd w:val="clear" w:color="auto" w:fill="FFFFFF"/>
                <w:lang w:val="uk-UA"/>
              </w:rPr>
              <w:t>мультиспортивних</w:t>
            </w:r>
            <w:proofErr w:type="spellEnd"/>
            <w:r w:rsidR="00D97DE8">
              <w:rPr>
                <w:rFonts w:ascii="Times New Roman" w:hAnsi="Times New Roman" w:cs="Times New Roman"/>
                <w:sz w:val="18"/>
                <w:szCs w:val="18"/>
                <w:shd w:val="clear" w:color="auto" w:fill="FFFFFF"/>
                <w:lang w:val="uk-UA"/>
              </w:rPr>
              <w:t xml:space="preserve"> змаганнях </w:t>
            </w:r>
            <w:proofErr w:type="spellStart"/>
            <w:r w:rsidR="00D97DE8">
              <w:rPr>
                <w:rFonts w:ascii="Times New Roman" w:hAnsi="Times New Roman" w:cs="Times New Roman"/>
                <w:sz w:val="18"/>
                <w:szCs w:val="18"/>
                <w:shd w:val="clear" w:color="auto" w:fill="FFFFFF"/>
                <w:lang w:val="uk-UA"/>
              </w:rPr>
              <w:t>Warrior</w:t>
            </w:r>
            <w:proofErr w:type="spellEnd"/>
            <w:r w:rsidR="00D97DE8">
              <w:rPr>
                <w:rFonts w:ascii="Times New Roman" w:hAnsi="Times New Roman" w:cs="Times New Roman"/>
                <w:sz w:val="18"/>
                <w:szCs w:val="18"/>
                <w:shd w:val="clear" w:color="auto" w:fill="FFFFFF"/>
                <w:lang w:val="uk-UA"/>
              </w:rPr>
              <w:t xml:space="preserve"> </w:t>
            </w:r>
            <w:proofErr w:type="spellStart"/>
            <w:r w:rsidR="00D97DE8">
              <w:rPr>
                <w:rFonts w:ascii="Times New Roman" w:hAnsi="Times New Roman" w:cs="Times New Roman"/>
                <w:sz w:val="18"/>
                <w:szCs w:val="18"/>
                <w:shd w:val="clear" w:color="auto" w:fill="FFFFFF"/>
                <w:lang w:val="uk-UA"/>
              </w:rPr>
              <w:t>Games</w:t>
            </w:r>
            <w:proofErr w:type="spellEnd"/>
            <w:r w:rsidR="00D97DE8">
              <w:rPr>
                <w:rFonts w:ascii="Times New Roman" w:hAnsi="Times New Roman" w:cs="Times New Roman"/>
                <w:sz w:val="18"/>
                <w:szCs w:val="18"/>
                <w:shd w:val="clear" w:color="auto" w:fill="FFFFFF"/>
                <w:lang w:val="uk-UA"/>
              </w:rPr>
              <w:t xml:space="preserve"> (Ігри Воїнів</w:t>
            </w:r>
            <w:r w:rsidRPr="005B2130">
              <w:rPr>
                <w:rFonts w:ascii="Times New Roman" w:hAnsi="Times New Roman" w:cs="Times New Roman"/>
                <w:sz w:val="18"/>
                <w:szCs w:val="18"/>
                <w:shd w:val="clear" w:color="auto" w:fill="FFFFFF"/>
                <w:lang w:val="uk-UA"/>
              </w:rPr>
              <w:t>)</w:t>
            </w:r>
          </w:p>
        </w:tc>
        <w:tc>
          <w:tcPr>
            <w:tcW w:w="2436" w:type="dxa"/>
            <w:tcBorders>
              <w:left w:val="single" w:sz="4" w:space="0" w:color="auto"/>
              <w:right w:val="single" w:sz="4" w:space="0" w:color="auto"/>
            </w:tcBorders>
          </w:tcPr>
          <w:p w14:paraId="7395CF66" w14:textId="2B770548" w:rsidR="00AA5856" w:rsidRPr="005B2130" w:rsidRDefault="00AA5856" w:rsidP="00AA5856">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5.2.1. Кількість осіб, які взяли участь у навчально-тренувальних зборах</w:t>
            </w:r>
          </w:p>
        </w:tc>
        <w:tc>
          <w:tcPr>
            <w:tcW w:w="1146" w:type="dxa"/>
            <w:tcBorders>
              <w:left w:val="single" w:sz="4" w:space="0" w:color="auto"/>
              <w:right w:val="single" w:sz="4" w:space="0" w:color="auto"/>
            </w:tcBorders>
            <w:vAlign w:val="center"/>
          </w:tcPr>
          <w:p w14:paraId="5542688D" w14:textId="1300D599"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6FB1C3A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180</w:t>
            </w:r>
          </w:p>
        </w:tc>
        <w:tc>
          <w:tcPr>
            <w:tcW w:w="860" w:type="dxa"/>
            <w:tcBorders>
              <w:top w:val="single" w:sz="4" w:space="0" w:color="auto"/>
              <w:left w:val="single" w:sz="4" w:space="0" w:color="auto"/>
              <w:right w:val="single" w:sz="4" w:space="0" w:color="auto"/>
            </w:tcBorders>
            <w:vAlign w:val="center"/>
          </w:tcPr>
          <w:p w14:paraId="11AC0D74"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108CD3B7"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40</w:t>
            </w:r>
          </w:p>
        </w:tc>
        <w:tc>
          <w:tcPr>
            <w:tcW w:w="860" w:type="dxa"/>
            <w:tcBorders>
              <w:top w:val="single" w:sz="4" w:space="0" w:color="auto"/>
              <w:left w:val="single" w:sz="4" w:space="0" w:color="auto"/>
              <w:right w:val="single" w:sz="4" w:space="0" w:color="auto"/>
            </w:tcBorders>
            <w:vAlign w:val="center"/>
          </w:tcPr>
          <w:p w14:paraId="05A2CC48"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40</w:t>
            </w:r>
          </w:p>
        </w:tc>
        <w:tc>
          <w:tcPr>
            <w:tcW w:w="860" w:type="dxa"/>
            <w:tcBorders>
              <w:top w:val="single" w:sz="4" w:space="0" w:color="auto"/>
              <w:left w:val="single" w:sz="4" w:space="0" w:color="auto"/>
              <w:right w:val="single" w:sz="4" w:space="0" w:color="auto"/>
            </w:tcBorders>
            <w:vAlign w:val="center"/>
          </w:tcPr>
          <w:p w14:paraId="51838D7E"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40</w:t>
            </w:r>
          </w:p>
        </w:tc>
        <w:tc>
          <w:tcPr>
            <w:tcW w:w="860" w:type="dxa"/>
            <w:tcBorders>
              <w:top w:val="single" w:sz="4" w:space="0" w:color="auto"/>
              <w:left w:val="single" w:sz="4" w:space="0" w:color="auto"/>
              <w:right w:val="single" w:sz="4" w:space="0" w:color="auto"/>
            </w:tcBorders>
            <w:vAlign w:val="center"/>
          </w:tcPr>
          <w:p w14:paraId="3ED80279" w14:textId="7777777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40</w:t>
            </w:r>
          </w:p>
        </w:tc>
      </w:tr>
      <w:tr w:rsidR="00AA5856" w:rsidRPr="005B2130" w14:paraId="44B57856" w14:textId="77777777" w:rsidTr="005B2130">
        <w:tc>
          <w:tcPr>
            <w:tcW w:w="2295" w:type="dxa"/>
            <w:vMerge/>
            <w:tcBorders>
              <w:left w:val="single" w:sz="4" w:space="0" w:color="auto"/>
              <w:right w:val="single" w:sz="4" w:space="0" w:color="auto"/>
            </w:tcBorders>
          </w:tcPr>
          <w:p w14:paraId="487CA1F6"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705E42D1" w14:textId="4647D8B9"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5.3. Створення та підтримка спортивної ветеранської команди “ТИТАНИ”, у тому числі забезпечення участі членів команди в міжнародних спортивних змаганнях ветеранів</w:t>
            </w:r>
          </w:p>
        </w:tc>
        <w:tc>
          <w:tcPr>
            <w:tcW w:w="2436" w:type="dxa"/>
            <w:tcBorders>
              <w:left w:val="single" w:sz="4" w:space="0" w:color="auto"/>
              <w:right w:val="single" w:sz="4" w:space="0" w:color="auto"/>
            </w:tcBorders>
          </w:tcPr>
          <w:p w14:paraId="6B362DB4" w14:textId="201FF876" w:rsidR="00AA5856" w:rsidRPr="005B2130" w:rsidRDefault="00AA5856" w:rsidP="00AA5856">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5.3.1. Кількість постійних учасників спортивної ветеранської команди “ТИТАНИ”, у тому</w:t>
            </w:r>
            <w:r w:rsidR="00D97DE8">
              <w:rPr>
                <w:rFonts w:ascii="Times New Roman" w:hAnsi="Times New Roman" w:cs="Times New Roman"/>
                <w:sz w:val="18"/>
                <w:szCs w:val="18"/>
                <w:lang w:val="uk-UA"/>
              </w:rPr>
              <w:t xml:space="preserve"> числі таких, які взяли участь у</w:t>
            </w:r>
            <w:r w:rsidRPr="005B2130">
              <w:rPr>
                <w:rFonts w:ascii="Times New Roman" w:hAnsi="Times New Roman" w:cs="Times New Roman"/>
                <w:sz w:val="18"/>
                <w:szCs w:val="18"/>
                <w:lang w:val="uk-UA"/>
              </w:rPr>
              <w:t xml:space="preserve"> міжнародних спортивних змаганнях ветеранів у її складі</w:t>
            </w:r>
          </w:p>
        </w:tc>
        <w:tc>
          <w:tcPr>
            <w:tcW w:w="1146" w:type="dxa"/>
            <w:tcBorders>
              <w:left w:val="single" w:sz="4" w:space="0" w:color="auto"/>
              <w:right w:val="single" w:sz="4" w:space="0" w:color="auto"/>
            </w:tcBorders>
            <w:vAlign w:val="center"/>
          </w:tcPr>
          <w:p w14:paraId="1884543E" w14:textId="355E84A8"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27A0A01F" w14:textId="5B6F0184"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80</w:t>
            </w:r>
          </w:p>
        </w:tc>
        <w:tc>
          <w:tcPr>
            <w:tcW w:w="860" w:type="dxa"/>
            <w:tcBorders>
              <w:top w:val="single" w:sz="4" w:space="0" w:color="auto"/>
              <w:left w:val="single" w:sz="4" w:space="0" w:color="auto"/>
              <w:right w:val="single" w:sz="4" w:space="0" w:color="auto"/>
            </w:tcBorders>
            <w:vAlign w:val="center"/>
          </w:tcPr>
          <w:p w14:paraId="582B97AF" w14:textId="4C99FD25"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1B66E6EC" w14:textId="4A914643"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55B5B71C" w14:textId="42415FAB"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373EA309" w14:textId="60FFE91A"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tcBorders>
              <w:top w:val="single" w:sz="4" w:space="0" w:color="auto"/>
              <w:left w:val="single" w:sz="4" w:space="0" w:color="auto"/>
              <w:right w:val="single" w:sz="4" w:space="0" w:color="auto"/>
            </w:tcBorders>
            <w:vAlign w:val="center"/>
          </w:tcPr>
          <w:p w14:paraId="79015F64" w14:textId="549E7D4F"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r>
      <w:tr w:rsidR="00AA5856" w:rsidRPr="005B2130" w14:paraId="58C09B25" w14:textId="77777777" w:rsidTr="005B2130">
        <w:tc>
          <w:tcPr>
            <w:tcW w:w="2295" w:type="dxa"/>
            <w:vMerge/>
            <w:tcBorders>
              <w:left w:val="single" w:sz="4" w:space="0" w:color="auto"/>
              <w:right w:val="single" w:sz="4" w:space="0" w:color="auto"/>
            </w:tcBorders>
          </w:tcPr>
          <w:p w14:paraId="324C1133"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31725C27" w14:textId="4E1A25D3" w:rsidR="00AA5856" w:rsidRPr="005B2130" w:rsidRDefault="00AA5856" w:rsidP="00AA5856">
            <w:pPr>
              <w:spacing w:line="197"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5.4. Грошова винагорода</w:t>
            </w:r>
            <w:r w:rsidR="00D97DE8">
              <w:rPr>
                <w:rFonts w:ascii="Times New Roman" w:hAnsi="Times New Roman" w:cs="Times New Roman"/>
                <w:sz w:val="18"/>
                <w:szCs w:val="18"/>
                <w:shd w:val="clear" w:color="auto" w:fill="FFFFFF"/>
                <w:lang w:val="uk-UA"/>
              </w:rPr>
              <w:t xml:space="preserve"> для</w:t>
            </w:r>
            <w:r w:rsidRPr="005B2130">
              <w:rPr>
                <w:rFonts w:ascii="Times New Roman" w:hAnsi="Times New Roman" w:cs="Times New Roman"/>
                <w:sz w:val="18"/>
                <w:szCs w:val="18"/>
                <w:shd w:val="clear" w:color="auto" w:fill="FFFFFF"/>
                <w:lang w:val="uk-UA"/>
              </w:rPr>
              <w:t xml:space="preserve"> кращих спортсменів Дніпропетровської області – Захисників і Захисниць </w:t>
            </w:r>
          </w:p>
          <w:p w14:paraId="2B3C8EAC" w14:textId="0B462428" w:rsidR="00AA5856" w:rsidRPr="005B2130" w:rsidRDefault="00AA5856" w:rsidP="00AA5856">
            <w:pPr>
              <w:spacing w:line="216"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України – і їхніх тренерів за результатами участі в міжнародних спортивних змаганнях ветеранів </w:t>
            </w:r>
          </w:p>
        </w:tc>
        <w:tc>
          <w:tcPr>
            <w:tcW w:w="2436" w:type="dxa"/>
            <w:tcBorders>
              <w:left w:val="single" w:sz="4" w:space="0" w:color="auto"/>
              <w:right w:val="single" w:sz="4" w:space="0" w:color="auto"/>
            </w:tcBorders>
          </w:tcPr>
          <w:p w14:paraId="4D3A185A" w14:textId="029948A5" w:rsidR="00AA5856" w:rsidRPr="005B2130" w:rsidRDefault="00AA5856" w:rsidP="00AA5856">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5.4.1. Кількість кращих спортсменів Дніпропетровської області – Захисників і Захисниць України та їхніх тренерів, які отримали винагороду за результатами участі в міжнародних спортивних змаганнях ветеранів</w:t>
            </w:r>
          </w:p>
        </w:tc>
        <w:tc>
          <w:tcPr>
            <w:tcW w:w="1146" w:type="dxa"/>
            <w:tcBorders>
              <w:left w:val="single" w:sz="4" w:space="0" w:color="auto"/>
              <w:right w:val="single" w:sz="4" w:space="0" w:color="auto"/>
            </w:tcBorders>
            <w:vAlign w:val="center"/>
          </w:tcPr>
          <w:p w14:paraId="48C5138E" w14:textId="4558A808"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B8C06C7" w14:textId="1B768A8B"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55ECD21D" w14:textId="2DADB357"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tcBorders>
              <w:top w:val="single" w:sz="4" w:space="0" w:color="auto"/>
              <w:left w:val="single" w:sz="4" w:space="0" w:color="auto"/>
              <w:right w:val="single" w:sz="4" w:space="0" w:color="auto"/>
            </w:tcBorders>
            <w:vAlign w:val="center"/>
          </w:tcPr>
          <w:p w14:paraId="794589DC" w14:textId="7BC5D6F6"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25</w:t>
            </w:r>
          </w:p>
        </w:tc>
        <w:tc>
          <w:tcPr>
            <w:tcW w:w="860" w:type="dxa"/>
            <w:tcBorders>
              <w:top w:val="single" w:sz="4" w:space="0" w:color="auto"/>
              <w:left w:val="single" w:sz="4" w:space="0" w:color="auto"/>
              <w:right w:val="single" w:sz="4" w:space="0" w:color="auto"/>
            </w:tcBorders>
            <w:vAlign w:val="center"/>
          </w:tcPr>
          <w:p w14:paraId="7BC6A944" w14:textId="6FD48AB5"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25</w:t>
            </w:r>
          </w:p>
        </w:tc>
        <w:tc>
          <w:tcPr>
            <w:tcW w:w="860" w:type="dxa"/>
            <w:tcBorders>
              <w:top w:val="single" w:sz="4" w:space="0" w:color="auto"/>
              <w:left w:val="single" w:sz="4" w:space="0" w:color="auto"/>
              <w:right w:val="single" w:sz="4" w:space="0" w:color="auto"/>
            </w:tcBorders>
            <w:vAlign w:val="center"/>
          </w:tcPr>
          <w:p w14:paraId="0F5888B9" w14:textId="47DA3EF5"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25</w:t>
            </w:r>
          </w:p>
        </w:tc>
        <w:tc>
          <w:tcPr>
            <w:tcW w:w="860" w:type="dxa"/>
            <w:tcBorders>
              <w:top w:val="single" w:sz="4" w:space="0" w:color="auto"/>
              <w:left w:val="single" w:sz="4" w:space="0" w:color="auto"/>
              <w:right w:val="single" w:sz="4" w:space="0" w:color="auto"/>
            </w:tcBorders>
            <w:vAlign w:val="center"/>
          </w:tcPr>
          <w:p w14:paraId="5281CDCA" w14:textId="1AAE2AED"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25</w:t>
            </w:r>
          </w:p>
        </w:tc>
      </w:tr>
      <w:tr w:rsidR="00AA5856" w:rsidRPr="005B2130" w14:paraId="17F8BCFB" w14:textId="77777777" w:rsidTr="005B2130">
        <w:tc>
          <w:tcPr>
            <w:tcW w:w="2295" w:type="dxa"/>
            <w:vMerge/>
            <w:tcBorders>
              <w:left w:val="single" w:sz="4" w:space="0" w:color="auto"/>
              <w:right w:val="single" w:sz="4" w:space="0" w:color="auto"/>
            </w:tcBorders>
          </w:tcPr>
          <w:p w14:paraId="5AA6794E" w14:textId="77777777" w:rsidR="00AA5856" w:rsidRPr="005B2130" w:rsidRDefault="00AA5856" w:rsidP="00AA5856">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3F887FB3" w14:textId="563D8D3F" w:rsidR="00AA5856" w:rsidRPr="005B2130" w:rsidRDefault="00AA5856" w:rsidP="00AA5856">
            <w:pPr>
              <w:spacing w:line="197" w:lineRule="auto"/>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 xml:space="preserve">5.5. Проведення навчально-тренувальних зборів, регіональних змагань та </w:t>
            </w:r>
            <w:proofErr w:type="spellStart"/>
            <w:r w:rsidRPr="005B2130">
              <w:rPr>
                <w:rFonts w:ascii="Times New Roman" w:hAnsi="Times New Roman" w:cs="Times New Roman"/>
                <w:sz w:val="18"/>
                <w:szCs w:val="18"/>
                <w:shd w:val="clear" w:color="auto" w:fill="FFFFFF"/>
                <w:lang w:val="uk-UA"/>
              </w:rPr>
              <w:t>спартакіад</w:t>
            </w:r>
            <w:proofErr w:type="spellEnd"/>
            <w:r w:rsidRPr="005B2130">
              <w:rPr>
                <w:rFonts w:ascii="Times New Roman" w:hAnsi="Times New Roman" w:cs="Times New Roman"/>
                <w:sz w:val="18"/>
                <w:szCs w:val="18"/>
                <w:shd w:val="clear" w:color="auto" w:fill="FFFFFF"/>
                <w:lang w:val="uk-UA"/>
              </w:rPr>
              <w:t xml:space="preserve"> з адаптивних видів спорту (</w:t>
            </w:r>
            <w:proofErr w:type="spellStart"/>
            <w:r w:rsidRPr="005B2130">
              <w:rPr>
                <w:rFonts w:ascii="Times New Roman" w:hAnsi="Times New Roman" w:cs="Times New Roman"/>
                <w:sz w:val="18"/>
                <w:szCs w:val="18"/>
                <w:shd w:val="clear" w:color="auto" w:fill="FFFFFF"/>
                <w:lang w:val="uk-UA"/>
              </w:rPr>
              <w:t>ампфутбол</w:t>
            </w:r>
            <w:proofErr w:type="spellEnd"/>
            <w:r w:rsidRPr="005B2130">
              <w:rPr>
                <w:rFonts w:ascii="Times New Roman" w:hAnsi="Times New Roman" w:cs="Times New Roman"/>
                <w:sz w:val="18"/>
                <w:szCs w:val="18"/>
                <w:shd w:val="clear" w:color="auto" w:fill="FFFFFF"/>
                <w:lang w:val="uk-UA"/>
              </w:rPr>
              <w:t>, стрільба з лука, волейбол сидячи, плавання, легка атлетика тощо)  для відновлення фізичного та ментального здоров’я ветеранів</w:t>
            </w:r>
          </w:p>
        </w:tc>
        <w:tc>
          <w:tcPr>
            <w:tcW w:w="2436" w:type="dxa"/>
            <w:tcBorders>
              <w:left w:val="single" w:sz="4" w:space="0" w:color="auto"/>
              <w:right w:val="single" w:sz="4" w:space="0" w:color="auto"/>
            </w:tcBorders>
          </w:tcPr>
          <w:p w14:paraId="7297D21D" w14:textId="07C025E4" w:rsidR="00AA5856" w:rsidRPr="005B2130" w:rsidRDefault="00AA5856" w:rsidP="00AA5856">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5.5.1. Загальна кількість ветеранів війни, які взяли участь у спортивних заходах </w:t>
            </w:r>
          </w:p>
        </w:tc>
        <w:tc>
          <w:tcPr>
            <w:tcW w:w="1146" w:type="dxa"/>
            <w:tcBorders>
              <w:left w:val="single" w:sz="4" w:space="0" w:color="auto"/>
              <w:right w:val="single" w:sz="4" w:space="0" w:color="auto"/>
            </w:tcBorders>
            <w:vAlign w:val="center"/>
          </w:tcPr>
          <w:p w14:paraId="45648571" w14:textId="43EEF237" w:rsidR="00AA5856" w:rsidRPr="005B2130" w:rsidRDefault="005B2130"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00F51072"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3C6010E6" w14:textId="0D26C59F"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150</w:t>
            </w:r>
          </w:p>
        </w:tc>
        <w:tc>
          <w:tcPr>
            <w:tcW w:w="860" w:type="dxa"/>
            <w:tcBorders>
              <w:top w:val="single" w:sz="4" w:space="0" w:color="auto"/>
              <w:left w:val="single" w:sz="4" w:space="0" w:color="auto"/>
              <w:right w:val="single" w:sz="4" w:space="0" w:color="auto"/>
            </w:tcBorders>
            <w:vAlign w:val="center"/>
          </w:tcPr>
          <w:p w14:paraId="4C752105" w14:textId="421477E1" w:rsidR="00AA5856" w:rsidRPr="005B2130" w:rsidRDefault="005E4921"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44809203" w14:textId="2907B7E4" w:rsidR="00AA5856" w:rsidRPr="005B2130" w:rsidRDefault="005E4921" w:rsidP="00AA5856">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136E44B9" w14:textId="53DEAFF5"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c>
          <w:tcPr>
            <w:tcW w:w="860" w:type="dxa"/>
            <w:tcBorders>
              <w:top w:val="single" w:sz="4" w:space="0" w:color="auto"/>
              <w:left w:val="single" w:sz="4" w:space="0" w:color="auto"/>
              <w:right w:val="single" w:sz="4" w:space="0" w:color="auto"/>
            </w:tcBorders>
            <w:vAlign w:val="center"/>
          </w:tcPr>
          <w:p w14:paraId="084F3990" w14:textId="2A98BBA2"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c>
          <w:tcPr>
            <w:tcW w:w="860" w:type="dxa"/>
            <w:tcBorders>
              <w:top w:val="single" w:sz="4" w:space="0" w:color="auto"/>
              <w:left w:val="single" w:sz="4" w:space="0" w:color="auto"/>
              <w:right w:val="single" w:sz="4" w:space="0" w:color="auto"/>
            </w:tcBorders>
            <w:vAlign w:val="center"/>
          </w:tcPr>
          <w:p w14:paraId="6260004F" w14:textId="301390DE" w:rsidR="00AA5856" w:rsidRPr="005B2130" w:rsidRDefault="00AA5856" w:rsidP="00AA5856">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r>
      <w:tr w:rsidR="005E4921" w:rsidRPr="005B2130" w14:paraId="66C7DA1D" w14:textId="77777777" w:rsidTr="005B2130">
        <w:tc>
          <w:tcPr>
            <w:tcW w:w="2295" w:type="dxa"/>
            <w:vMerge/>
            <w:tcBorders>
              <w:left w:val="single" w:sz="4" w:space="0" w:color="auto"/>
              <w:right w:val="single" w:sz="4" w:space="0" w:color="auto"/>
            </w:tcBorders>
          </w:tcPr>
          <w:p w14:paraId="1E94AFC7" w14:textId="77777777" w:rsidR="005E4921" w:rsidRPr="005B2130" w:rsidRDefault="005E4921" w:rsidP="005E4921">
            <w:pPr>
              <w:spacing w:line="216" w:lineRule="auto"/>
              <w:rPr>
                <w:rFonts w:ascii="Times New Roman" w:hAnsi="Times New Roman" w:cs="Times New Roman"/>
                <w:sz w:val="18"/>
                <w:szCs w:val="18"/>
                <w:lang w:val="uk-UA"/>
              </w:rPr>
            </w:pPr>
          </w:p>
        </w:tc>
        <w:tc>
          <w:tcPr>
            <w:tcW w:w="3584" w:type="dxa"/>
            <w:tcBorders>
              <w:left w:val="single" w:sz="4" w:space="0" w:color="auto"/>
              <w:right w:val="single" w:sz="4" w:space="0" w:color="auto"/>
            </w:tcBorders>
          </w:tcPr>
          <w:p w14:paraId="49282129" w14:textId="541E2FF7" w:rsidR="005E4921" w:rsidRPr="005B2130" w:rsidRDefault="005E4921" w:rsidP="005E4921">
            <w:pPr>
              <w:spacing w:line="216" w:lineRule="auto"/>
              <w:ind w:left="-51"/>
              <w:rPr>
                <w:rFonts w:ascii="Times New Roman" w:hAnsi="Times New Roman" w:cs="Times New Roman"/>
                <w:sz w:val="18"/>
                <w:szCs w:val="18"/>
                <w:shd w:val="clear" w:color="auto" w:fill="FFFFFF"/>
                <w:lang w:val="uk-UA"/>
              </w:rPr>
            </w:pPr>
            <w:r w:rsidRPr="005B2130">
              <w:rPr>
                <w:rFonts w:ascii="Times New Roman" w:hAnsi="Times New Roman" w:cs="Times New Roman"/>
                <w:sz w:val="18"/>
                <w:szCs w:val="18"/>
                <w:shd w:val="clear" w:color="auto" w:fill="FFFFFF"/>
                <w:lang w:val="uk-UA"/>
              </w:rPr>
              <w:t>5.6.  Придбання спеціалізованого спортивного інвентарю та обладнання для оснащення місць занять адаптивними видами спорту в територіальних громадах та на базі комунальних закладів.</w:t>
            </w:r>
          </w:p>
        </w:tc>
        <w:tc>
          <w:tcPr>
            <w:tcW w:w="2436" w:type="dxa"/>
            <w:tcBorders>
              <w:left w:val="single" w:sz="4" w:space="0" w:color="auto"/>
              <w:right w:val="single" w:sz="4" w:space="0" w:color="auto"/>
            </w:tcBorders>
          </w:tcPr>
          <w:p w14:paraId="238D00C1" w14:textId="519C0FA3" w:rsidR="005E4921" w:rsidRPr="005B2130" w:rsidRDefault="005E4921" w:rsidP="005E4921">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5.6.1. Кількість комплектів спеціалізованого спортивного інвентарю та обладнання, придбаного в межах програми.</w:t>
            </w:r>
          </w:p>
        </w:tc>
        <w:tc>
          <w:tcPr>
            <w:tcW w:w="1146" w:type="dxa"/>
            <w:tcBorders>
              <w:left w:val="single" w:sz="4" w:space="0" w:color="auto"/>
              <w:right w:val="single" w:sz="4" w:space="0" w:color="auto"/>
            </w:tcBorders>
            <w:vAlign w:val="center"/>
          </w:tcPr>
          <w:p w14:paraId="7362C44D" w14:textId="5E5DBFCA"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tcBorders>
              <w:top w:val="single" w:sz="4" w:space="0" w:color="auto"/>
              <w:left w:val="single" w:sz="4" w:space="0" w:color="auto"/>
              <w:right w:val="single" w:sz="4" w:space="0" w:color="auto"/>
            </w:tcBorders>
            <w:vAlign w:val="center"/>
          </w:tcPr>
          <w:p w14:paraId="2F11B629" w14:textId="0CEBF4C1"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w:t>
            </w:r>
          </w:p>
        </w:tc>
        <w:tc>
          <w:tcPr>
            <w:tcW w:w="860" w:type="dxa"/>
            <w:tcBorders>
              <w:top w:val="single" w:sz="4" w:space="0" w:color="auto"/>
              <w:left w:val="single" w:sz="4" w:space="0" w:color="auto"/>
              <w:right w:val="single" w:sz="4" w:space="0" w:color="auto"/>
            </w:tcBorders>
            <w:vAlign w:val="center"/>
          </w:tcPr>
          <w:p w14:paraId="558603DB" w14:textId="4E611650"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114ED4E8" w14:textId="7DA1C8AF"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184A94C9" w14:textId="7566D8C1"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tcBorders>
              <w:top w:val="single" w:sz="4" w:space="0" w:color="auto"/>
              <w:left w:val="single" w:sz="4" w:space="0" w:color="auto"/>
              <w:right w:val="single" w:sz="4" w:space="0" w:color="auto"/>
            </w:tcBorders>
            <w:vAlign w:val="center"/>
          </w:tcPr>
          <w:p w14:paraId="003AA7F5" w14:textId="05965DE0"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tcBorders>
              <w:top w:val="single" w:sz="4" w:space="0" w:color="auto"/>
              <w:left w:val="single" w:sz="4" w:space="0" w:color="auto"/>
              <w:right w:val="single" w:sz="4" w:space="0" w:color="auto"/>
            </w:tcBorders>
            <w:vAlign w:val="center"/>
          </w:tcPr>
          <w:p w14:paraId="654A19AC" w14:textId="749C144B"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r>
      <w:tr w:rsidR="005E4921" w:rsidRPr="005B2130" w14:paraId="31CF759C" w14:textId="77777777" w:rsidTr="005B2130">
        <w:tc>
          <w:tcPr>
            <w:tcW w:w="2295" w:type="dxa"/>
            <w:tcBorders>
              <w:left w:val="single" w:sz="4" w:space="0" w:color="auto"/>
              <w:right w:val="single" w:sz="4" w:space="0" w:color="auto"/>
            </w:tcBorders>
          </w:tcPr>
          <w:p w14:paraId="60010AEA" w14:textId="77777777" w:rsidR="005E4921" w:rsidRPr="005B2130" w:rsidRDefault="005E4921" w:rsidP="005E4921">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6. Забезпечення транспортним обслуговуванням</w:t>
            </w:r>
          </w:p>
        </w:tc>
        <w:tc>
          <w:tcPr>
            <w:tcW w:w="3584" w:type="dxa"/>
            <w:tcBorders>
              <w:left w:val="single" w:sz="4" w:space="0" w:color="auto"/>
              <w:right w:val="single" w:sz="4" w:space="0" w:color="auto"/>
            </w:tcBorders>
          </w:tcPr>
          <w:p w14:paraId="51BCCD7F" w14:textId="5C31FA72" w:rsidR="005E4921" w:rsidRPr="005B2130" w:rsidRDefault="005E4921" w:rsidP="005E4921">
            <w:pPr>
              <w:pStyle w:val="a5"/>
              <w:spacing w:before="0" w:beforeAutospacing="0" w:after="0" w:afterAutospacing="0" w:line="216" w:lineRule="auto"/>
              <w:rPr>
                <w:sz w:val="18"/>
                <w:szCs w:val="18"/>
              </w:rPr>
            </w:pPr>
            <w:r w:rsidRPr="005B2130">
              <w:rPr>
                <w:sz w:val="18"/>
                <w:szCs w:val="18"/>
              </w:rPr>
              <w:t xml:space="preserve">6.1. Забезпечення транспортним обслуговуванням для відвідування ветеранів війни, членів сімей таких осіб, членів сімей загиблих (померлих) ветеранів війни, членів сімей загиблих </w:t>
            </w:r>
            <w:r w:rsidRPr="005B2130">
              <w:rPr>
                <w:sz w:val="18"/>
                <w:szCs w:val="18"/>
              </w:rPr>
              <w:lastRenderedPageBreak/>
              <w:t xml:space="preserve">(померлих) Захисників та Захисниць України, громадських організацій ветеранів, громадських організацій членів сімей загиблих (померлих) ветеранів війни, членів сімей загиблих (померлих) Захисників та Захисниць України, </w:t>
            </w:r>
            <w:proofErr w:type="spellStart"/>
            <w:r w:rsidRPr="005B2130">
              <w:rPr>
                <w:sz w:val="18"/>
                <w:szCs w:val="18"/>
              </w:rPr>
              <w:t>реабілітаційно</w:t>
            </w:r>
            <w:proofErr w:type="spellEnd"/>
            <w:r w:rsidRPr="005B2130">
              <w:rPr>
                <w:sz w:val="18"/>
                <w:szCs w:val="18"/>
              </w:rPr>
              <w:t>-оздоровчих заходів, заходів з нагоди Дня Незалежності України,</w:t>
            </w:r>
          </w:p>
          <w:p w14:paraId="230CA055" w14:textId="0461DB7B" w:rsidR="005E4921" w:rsidRPr="005B2130" w:rsidRDefault="005E4921" w:rsidP="005E4921">
            <w:pPr>
              <w:pStyle w:val="a5"/>
              <w:spacing w:before="0" w:beforeAutospacing="0" w:after="0" w:afterAutospacing="0" w:line="216" w:lineRule="auto"/>
              <w:rPr>
                <w:sz w:val="18"/>
                <w:szCs w:val="18"/>
              </w:rPr>
            </w:pPr>
            <w:r w:rsidRPr="005B2130">
              <w:rPr>
                <w:sz w:val="18"/>
                <w:szCs w:val="18"/>
              </w:rPr>
              <w:t>Дня пам’яті захисників України, які загинули в боротьбі за незалежність, суверенітет і територіальну цілісність України, Дня захисників і захисниць України та інших свят, пам’ятних дат і скорботних днів в Україні</w:t>
            </w:r>
          </w:p>
        </w:tc>
        <w:tc>
          <w:tcPr>
            <w:tcW w:w="2436" w:type="dxa"/>
            <w:tcBorders>
              <w:left w:val="single" w:sz="4" w:space="0" w:color="auto"/>
              <w:right w:val="single" w:sz="4" w:space="0" w:color="auto"/>
            </w:tcBorders>
          </w:tcPr>
          <w:p w14:paraId="366F90E1" w14:textId="5C9C78DE" w:rsidR="005E4921" w:rsidRPr="005B2130" w:rsidRDefault="005E4921" w:rsidP="005E4921">
            <w:pPr>
              <w:spacing w:line="216"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lastRenderedPageBreak/>
              <w:t>6.1.1. Кількість осіб, яких було забезпечено транспортним обслуговуванням</w:t>
            </w:r>
          </w:p>
        </w:tc>
        <w:tc>
          <w:tcPr>
            <w:tcW w:w="1146" w:type="dxa"/>
            <w:tcBorders>
              <w:left w:val="single" w:sz="4" w:space="0" w:color="auto"/>
              <w:right w:val="single" w:sz="4" w:space="0" w:color="auto"/>
            </w:tcBorders>
            <w:vAlign w:val="center"/>
          </w:tcPr>
          <w:p w14:paraId="7115E3D3" w14:textId="327E2DC6"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6FD1F88E"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500</w:t>
            </w:r>
          </w:p>
        </w:tc>
        <w:tc>
          <w:tcPr>
            <w:tcW w:w="860" w:type="dxa"/>
            <w:tcBorders>
              <w:top w:val="single" w:sz="4" w:space="0" w:color="auto"/>
              <w:left w:val="single" w:sz="4" w:space="0" w:color="auto"/>
              <w:right w:val="single" w:sz="4" w:space="0" w:color="auto"/>
            </w:tcBorders>
            <w:vAlign w:val="center"/>
          </w:tcPr>
          <w:p w14:paraId="653956CB"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63C3A9A6"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64502177"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7120BC1A"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tcBorders>
              <w:top w:val="single" w:sz="4" w:space="0" w:color="auto"/>
              <w:left w:val="single" w:sz="4" w:space="0" w:color="auto"/>
              <w:right w:val="single" w:sz="4" w:space="0" w:color="auto"/>
            </w:tcBorders>
            <w:vAlign w:val="center"/>
          </w:tcPr>
          <w:p w14:paraId="0FDD248A"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r>
      <w:tr w:rsidR="005E4921" w:rsidRPr="005B2130" w14:paraId="27AC8CB2" w14:textId="77777777" w:rsidTr="005B2130">
        <w:tc>
          <w:tcPr>
            <w:tcW w:w="2295" w:type="dxa"/>
            <w:tcBorders>
              <w:left w:val="single" w:sz="4" w:space="0" w:color="auto"/>
              <w:right w:val="single" w:sz="4" w:space="0" w:color="auto"/>
            </w:tcBorders>
          </w:tcPr>
          <w:p w14:paraId="7EDFB357" w14:textId="77777777" w:rsidR="005E4921" w:rsidRPr="005B2130" w:rsidRDefault="005E4921" w:rsidP="005E4921">
            <w:pPr>
              <w:pStyle w:val="a5"/>
              <w:spacing w:before="0" w:beforeAutospacing="0" w:after="0" w:afterAutospacing="0" w:line="216" w:lineRule="auto"/>
              <w:rPr>
                <w:sz w:val="18"/>
                <w:szCs w:val="18"/>
              </w:rPr>
            </w:pPr>
            <w:r w:rsidRPr="005B2130">
              <w:rPr>
                <w:sz w:val="18"/>
                <w:szCs w:val="18"/>
              </w:rPr>
              <w:lastRenderedPageBreak/>
              <w:t>7. Забезпечення соціально-культурних потреб</w:t>
            </w:r>
          </w:p>
        </w:tc>
        <w:tc>
          <w:tcPr>
            <w:tcW w:w="3584" w:type="dxa"/>
            <w:tcBorders>
              <w:left w:val="single" w:sz="4" w:space="0" w:color="auto"/>
              <w:right w:val="single" w:sz="4" w:space="0" w:color="auto"/>
            </w:tcBorders>
          </w:tcPr>
          <w:p w14:paraId="66F0105B" w14:textId="21F970D7" w:rsidR="005E4921" w:rsidRPr="005B2130" w:rsidRDefault="005E4921" w:rsidP="005E4921">
            <w:pPr>
              <w:rPr>
                <w:rFonts w:ascii="Times New Roman" w:eastAsia="Times New Roman" w:hAnsi="Times New Roman" w:cs="Times New Roman"/>
                <w:sz w:val="18"/>
                <w:szCs w:val="18"/>
                <w:lang w:val="uk-UA" w:eastAsia="ru-RU"/>
              </w:rPr>
            </w:pPr>
            <w:r w:rsidRPr="005B2130">
              <w:rPr>
                <w:rFonts w:ascii="Times New Roman" w:eastAsia="Times New Roman" w:hAnsi="Times New Roman" w:cs="Times New Roman"/>
                <w:sz w:val="18"/>
                <w:szCs w:val="18"/>
                <w:lang w:val="uk-UA" w:eastAsia="ru-RU"/>
              </w:rPr>
              <w:t>7.1. Проведення культурно-мистецьких, розважальних, туристичних заходів для ветеранів війни,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436" w:type="dxa"/>
            <w:tcBorders>
              <w:left w:val="single" w:sz="4" w:space="0" w:color="auto"/>
              <w:right w:val="single" w:sz="4" w:space="0" w:color="auto"/>
            </w:tcBorders>
          </w:tcPr>
          <w:p w14:paraId="22B067B9" w14:textId="07072276" w:rsidR="005E4921" w:rsidRPr="005B2130" w:rsidRDefault="005E4921" w:rsidP="005E4921">
            <w:pPr>
              <w:spacing w:line="192"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7.1.1. Кількість осіб, які взяли участь у проведенні заходів за участю творчих колективів, співаків, акторів</w:t>
            </w:r>
          </w:p>
        </w:tc>
        <w:tc>
          <w:tcPr>
            <w:tcW w:w="1146" w:type="dxa"/>
            <w:tcBorders>
              <w:left w:val="single" w:sz="4" w:space="0" w:color="auto"/>
              <w:right w:val="single" w:sz="4" w:space="0" w:color="auto"/>
            </w:tcBorders>
            <w:vAlign w:val="center"/>
          </w:tcPr>
          <w:p w14:paraId="6487F6ED" w14:textId="2460AE62"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F18D051"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22500</w:t>
            </w:r>
          </w:p>
        </w:tc>
        <w:tc>
          <w:tcPr>
            <w:tcW w:w="860" w:type="dxa"/>
            <w:tcBorders>
              <w:top w:val="single" w:sz="4" w:space="0" w:color="auto"/>
              <w:left w:val="single" w:sz="4" w:space="0" w:color="auto"/>
              <w:right w:val="single" w:sz="4" w:space="0" w:color="auto"/>
            </w:tcBorders>
            <w:vAlign w:val="center"/>
          </w:tcPr>
          <w:p w14:paraId="05FC94B0"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w:t>
            </w:r>
          </w:p>
        </w:tc>
        <w:tc>
          <w:tcPr>
            <w:tcW w:w="860" w:type="dxa"/>
            <w:tcBorders>
              <w:top w:val="single" w:sz="4" w:space="0" w:color="auto"/>
              <w:left w:val="single" w:sz="4" w:space="0" w:color="auto"/>
              <w:right w:val="single" w:sz="4" w:space="0" w:color="auto"/>
            </w:tcBorders>
            <w:vAlign w:val="center"/>
          </w:tcPr>
          <w:p w14:paraId="45E0CE92"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w:t>
            </w:r>
          </w:p>
        </w:tc>
        <w:tc>
          <w:tcPr>
            <w:tcW w:w="860" w:type="dxa"/>
            <w:tcBorders>
              <w:top w:val="single" w:sz="4" w:space="0" w:color="auto"/>
              <w:left w:val="single" w:sz="4" w:space="0" w:color="auto"/>
              <w:right w:val="single" w:sz="4" w:space="0" w:color="auto"/>
            </w:tcBorders>
            <w:vAlign w:val="center"/>
          </w:tcPr>
          <w:p w14:paraId="5C619E70"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w:t>
            </w:r>
          </w:p>
        </w:tc>
        <w:tc>
          <w:tcPr>
            <w:tcW w:w="860" w:type="dxa"/>
            <w:tcBorders>
              <w:top w:val="single" w:sz="4" w:space="0" w:color="auto"/>
              <w:left w:val="single" w:sz="4" w:space="0" w:color="auto"/>
              <w:right w:val="single" w:sz="4" w:space="0" w:color="auto"/>
            </w:tcBorders>
            <w:vAlign w:val="center"/>
          </w:tcPr>
          <w:p w14:paraId="28082201"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w:t>
            </w:r>
          </w:p>
        </w:tc>
        <w:tc>
          <w:tcPr>
            <w:tcW w:w="860" w:type="dxa"/>
            <w:tcBorders>
              <w:top w:val="single" w:sz="4" w:space="0" w:color="auto"/>
              <w:left w:val="single" w:sz="4" w:space="0" w:color="auto"/>
              <w:right w:val="single" w:sz="4" w:space="0" w:color="auto"/>
            </w:tcBorders>
            <w:vAlign w:val="center"/>
          </w:tcPr>
          <w:p w14:paraId="5B0D48BE"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w:t>
            </w:r>
          </w:p>
        </w:tc>
      </w:tr>
      <w:tr w:rsidR="005E4921" w:rsidRPr="005B2130" w14:paraId="614EFF0D" w14:textId="77777777" w:rsidTr="005B2130">
        <w:tc>
          <w:tcPr>
            <w:tcW w:w="2295" w:type="dxa"/>
            <w:vMerge w:val="restart"/>
            <w:tcBorders>
              <w:left w:val="single" w:sz="4" w:space="0" w:color="auto"/>
              <w:right w:val="single" w:sz="4" w:space="0" w:color="auto"/>
            </w:tcBorders>
          </w:tcPr>
          <w:p w14:paraId="219E632E" w14:textId="77777777" w:rsidR="005E4921" w:rsidRPr="005B2130" w:rsidRDefault="005E4921" w:rsidP="005E4921">
            <w:pPr>
              <w:pStyle w:val="a5"/>
              <w:spacing w:before="0" w:beforeAutospacing="0" w:after="0" w:afterAutospacing="0" w:line="216" w:lineRule="auto"/>
              <w:rPr>
                <w:sz w:val="18"/>
                <w:szCs w:val="18"/>
              </w:rPr>
            </w:pPr>
            <w:r w:rsidRPr="005B2130">
              <w:rPr>
                <w:sz w:val="18"/>
                <w:szCs w:val="18"/>
              </w:rPr>
              <w:t>8. Підтримка ветеранської громадської активності, просвітницька робота та розвиток інформаційного суспільства</w:t>
            </w:r>
          </w:p>
        </w:tc>
        <w:tc>
          <w:tcPr>
            <w:tcW w:w="3584" w:type="dxa"/>
            <w:tcBorders>
              <w:left w:val="single" w:sz="4" w:space="0" w:color="auto"/>
              <w:right w:val="single" w:sz="4" w:space="0" w:color="auto"/>
            </w:tcBorders>
          </w:tcPr>
          <w:p w14:paraId="0DA1DA2E" w14:textId="4209015D" w:rsidR="005E4921" w:rsidRPr="005B2130" w:rsidRDefault="005E4921" w:rsidP="005E4921">
            <w:pPr>
              <w:rPr>
                <w:rFonts w:ascii="Times New Roman" w:eastAsia="Times New Roman" w:hAnsi="Times New Roman" w:cs="Times New Roman"/>
                <w:sz w:val="18"/>
                <w:szCs w:val="18"/>
                <w:lang w:val="uk-UA" w:eastAsia="ru-RU"/>
              </w:rPr>
            </w:pPr>
            <w:r w:rsidRPr="005B2130">
              <w:rPr>
                <w:rFonts w:ascii="Times New Roman" w:eastAsia="Times New Roman" w:hAnsi="Times New Roman" w:cs="Times New Roman"/>
                <w:sz w:val="18"/>
                <w:szCs w:val="18"/>
                <w:lang w:val="uk-UA" w:eastAsia="ru-RU"/>
              </w:rPr>
              <w:t>8.1. Надання фінансової підтримки громадським об’єднанням ветеранів для виконання (реалізації) програм (проєктів, заходів) за результатами конкурсу</w:t>
            </w:r>
          </w:p>
        </w:tc>
        <w:tc>
          <w:tcPr>
            <w:tcW w:w="2436" w:type="dxa"/>
            <w:tcBorders>
              <w:left w:val="single" w:sz="4" w:space="0" w:color="auto"/>
              <w:right w:val="single" w:sz="4" w:space="0" w:color="auto"/>
            </w:tcBorders>
          </w:tcPr>
          <w:p w14:paraId="153BC1F3" w14:textId="0FC94075" w:rsidR="005E4921" w:rsidRPr="005B2130" w:rsidRDefault="005E4921" w:rsidP="005E4921">
            <w:pPr>
              <w:spacing w:line="192"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8.1.1. Кількість програм (проєктів, заходів) громадських об’єднань ветеранів, на виконання яких надано фінансову підтримку </w:t>
            </w:r>
          </w:p>
        </w:tc>
        <w:tc>
          <w:tcPr>
            <w:tcW w:w="1146" w:type="dxa"/>
            <w:tcBorders>
              <w:left w:val="single" w:sz="4" w:space="0" w:color="auto"/>
              <w:right w:val="single" w:sz="4" w:space="0" w:color="auto"/>
            </w:tcBorders>
            <w:vAlign w:val="center"/>
          </w:tcPr>
          <w:p w14:paraId="308C3356" w14:textId="4BB97065"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tcBorders>
              <w:top w:val="single" w:sz="4" w:space="0" w:color="auto"/>
              <w:left w:val="single" w:sz="4" w:space="0" w:color="auto"/>
              <w:right w:val="single" w:sz="4" w:space="0" w:color="auto"/>
            </w:tcBorders>
            <w:vAlign w:val="center"/>
          </w:tcPr>
          <w:p w14:paraId="0D9A3C97"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c>
          <w:tcPr>
            <w:tcW w:w="860" w:type="dxa"/>
            <w:tcBorders>
              <w:top w:val="single" w:sz="4" w:space="0" w:color="auto"/>
              <w:left w:val="single" w:sz="4" w:space="0" w:color="auto"/>
              <w:right w:val="single" w:sz="4" w:space="0" w:color="auto"/>
            </w:tcBorders>
            <w:vAlign w:val="center"/>
          </w:tcPr>
          <w:p w14:paraId="7113383B"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0961254D"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6EE0A3CE"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3AF915D0"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tcBorders>
              <w:top w:val="single" w:sz="4" w:space="0" w:color="auto"/>
              <w:left w:val="single" w:sz="4" w:space="0" w:color="auto"/>
              <w:right w:val="single" w:sz="4" w:space="0" w:color="auto"/>
            </w:tcBorders>
            <w:vAlign w:val="center"/>
          </w:tcPr>
          <w:p w14:paraId="00C6AFB2"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5E4921" w:rsidRPr="005B2130" w14:paraId="6E0643A0" w14:textId="77777777" w:rsidTr="005B2130">
        <w:tc>
          <w:tcPr>
            <w:tcW w:w="2295" w:type="dxa"/>
            <w:vMerge/>
            <w:tcBorders>
              <w:left w:val="single" w:sz="4" w:space="0" w:color="auto"/>
              <w:right w:val="single" w:sz="4" w:space="0" w:color="auto"/>
            </w:tcBorders>
          </w:tcPr>
          <w:p w14:paraId="2E9B8931" w14:textId="77777777" w:rsidR="005E4921" w:rsidRPr="005B2130" w:rsidRDefault="005E4921" w:rsidP="005E4921">
            <w:pPr>
              <w:pStyle w:val="a5"/>
              <w:spacing w:before="0" w:beforeAutospacing="0" w:after="0" w:afterAutospacing="0" w:line="216" w:lineRule="auto"/>
              <w:rPr>
                <w:sz w:val="18"/>
                <w:szCs w:val="18"/>
              </w:rPr>
            </w:pPr>
          </w:p>
        </w:tc>
        <w:tc>
          <w:tcPr>
            <w:tcW w:w="3584" w:type="dxa"/>
            <w:tcBorders>
              <w:left w:val="single" w:sz="4" w:space="0" w:color="auto"/>
              <w:right w:val="single" w:sz="4" w:space="0" w:color="auto"/>
            </w:tcBorders>
            <w:vAlign w:val="center"/>
          </w:tcPr>
          <w:p w14:paraId="1FEAD839" w14:textId="77777777" w:rsidR="005E4921" w:rsidRPr="005B2130" w:rsidRDefault="005E4921" w:rsidP="005E4921">
            <w:pPr>
              <w:spacing w:line="192"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8.2. Проведення  засідань у форматі круглих столів, форумів, семінарів, тренінгів за участю </w:t>
            </w:r>
            <w:bookmarkStart w:id="2" w:name="_Hlk168546693"/>
            <w:r w:rsidRPr="005B2130">
              <w:rPr>
                <w:rFonts w:ascii="Times New Roman" w:hAnsi="Times New Roman" w:cs="Times New Roman"/>
                <w:sz w:val="18"/>
                <w:szCs w:val="18"/>
                <w:lang w:val="uk-UA"/>
              </w:rPr>
              <w:t>ветеранів війни, членів сімей таких осіб, членів сімей загиблих (померлих) ветеранів війни, членів сімей загиблих (померлих) Захисників та Захисниць України, громадських організацій ветеранів, громадських організацій членів сімей загиблих (померлих) ветеранів війни, членів сімей загиблих (померлих) Захисників та Захисниць України</w:t>
            </w:r>
            <w:bookmarkEnd w:id="2"/>
          </w:p>
        </w:tc>
        <w:tc>
          <w:tcPr>
            <w:tcW w:w="2436" w:type="dxa"/>
            <w:tcBorders>
              <w:left w:val="single" w:sz="4" w:space="0" w:color="auto"/>
              <w:right w:val="single" w:sz="4" w:space="0" w:color="auto"/>
            </w:tcBorders>
          </w:tcPr>
          <w:p w14:paraId="0F75B7C2" w14:textId="57B47607" w:rsidR="005E4921" w:rsidRPr="005B2130" w:rsidRDefault="005E4921" w:rsidP="005E4921">
            <w:pPr>
              <w:spacing w:line="192"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8.2.1. Кількість осіб, які взяли участь у засіданнях формату круглих столів, семінарах, тренінгах</w:t>
            </w:r>
          </w:p>
        </w:tc>
        <w:tc>
          <w:tcPr>
            <w:tcW w:w="1146" w:type="dxa"/>
            <w:tcBorders>
              <w:left w:val="single" w:sz="4" w:space="0" w:color="auto"/>
              <w:right w:val="single" w:sz="4" w:space="0" w:color="auto"/>
            </w:tcBorders>
            <w:vAlign w:val="center"/>
          </w:tcPr>
          <w:p w14:paraId="32175808" w14:textId="0AF38CF1"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сіб</w:t>
            </w:r>
          </w:p>
        </w:tc>
        <w:tc>
          <w:tcPr>
            <w:tcW w:w="1171" w:type="dxa"/>
            <w:tcBorders>
              <w:top w:val="single" w:sz="4" w:space="0" w:color="auto"/>
              <w:left w:val="single" w:sz="4" w:space="0" w:color="auto"/>
              <w:right w:val="single" w:sz="4" w:space="0" w:color="auto"/>
            </w:tcBorders>
            <w:vAlign w:val="center"/>
          </w:tcPr>
          <w:p w14:paraId="4498FA7B"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3150</w:t>
            </w:r>
          </w:p>
        </w:tc>
        <w:tc>
          <w:tcPr>
            <w:tcW w:w="860" w:type="dxa"/>
            <w:tcBorders>
              <w:top w:val="single" w:sz="4" w:space="0" w:color="auto"/>
              <w:left w:val="single" w:sz="4" w:space="0" w:color="auto"/>
              <w:right w:val="single" w:sz="4" w:space="0" w:color="auto"/>
            </w:tcBorders>
            <w:vAlign w:val="center"/>
          </w:tcPr>
          <w:p w14:paraId="3BCE16C7"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350</w:t>
            </w:r>
          </w:p>
        </w:tc>
        <w:tc>
          <w:tcPr>
            <w:tcW w:w="860" w:type="dxa"/>
            <w:tcBorders>
              <w:top w:val="single" w:sz="4" w:space="0" w:color="auto"/>
              <w:left w:val="single" w:sz="4" w:space="0" w:color="auto"/>
              <w:right w:val="single" w:sz="4" w:space="0" w:color="auto"/>
            </w:tcBorders>
            <w:vAlign w:val="center"/>
          </w:tcPr>
          <w:p w14:paraId="6C4C9ED1"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700</w:t>
            </w:r>
          </w:p>
        </w:tc>
        <w:tc>
          <w:tcPr>
            <w:tcW w:w="860" w:type="dxa"/>
            <w:tcBorders>
              <w:top w:val="single" w:sz="4" w:space="0" w:color="auto"/>
              <w:left w:val="single" w:sz="4" w:space="0" w:color="auto"/>
              <w:right w:val="single" w:sz="4" w:space="0" w:color="auto"/>
            </w:tcBorders>
            <w:vAlign w:val="center"/>
          </w:tcPr>
          <w:p w14:paraId="52759F8D"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700</w:t>
            </w:r>
          </w:p>
        </w:tc>
        <w:tc>
          <w:tcPr>
            <w:tcW w:w="860" w:type="dxa"/>
            <w:tcBorders>
              <w:top w:val="single" w:sz="4" w:space="0" w:color="auto"/>
              <w:left w:val="single" w:sz="4" w:space="0" w:color="auto"/>
              <w:right w:val="single" w:sz="4" w:space="0" w:color="auto"/>
            </w:tcBorders>
            <w:vAlign w:val="center"/>
          </w:tcPr>
          <w:p w14:paraId="0576C628"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700</w:t>
            </w:r>
          </w:p>
        </w:tc>
        <w:tc>
          <w:tcPr>
            <w:tcW w:w="860" w:type="dxa"/>
            <w:tcBorders>
              <w:top w:val="single" w:sz="4" w:space="0" w:color="auto"/>
              <w:left w:val="single" w:sz="4" w:space="0" w:color="auto"/>
              <w:right w:val="single" w:sz="4" w:space="0" w:color="auto"/>
            </w:tcBorders>
            <w:vAlign w:val="center"/>
          </w:tcPr>
          <w:p w14:paraId="389CAF85"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700</w:t>
            </w:r>
          </w:p>
        </w:tc>
      </w:tr>
      <w:tr w:rsidR="005E4921" w:rsidRPr="005B2130" w14:paraId="0AF140BF" w14:textId="77777777" w:rsidTr="005B2130">
        <w:tc>
          <w:tcPr>
            <w:tcW w:w="2295" w:type="dxa"/>
            <w:vMerge/>
            <w:tcBorders>
              <w:left w:val="single" w:sz="4" w:space="0" w:color="auto"/>
              <w:right w:val="single" w:sz="4" w:space="0" w:color="auto"/>
            </w:tcBorders>
          </w:tcPr>
          <w:p w14:paraId="015D47D1" w14:textId="77777777" w:rsidR="005E4921" w:rsidRPr="005B2130" w:rsidRDefault="005E4921" w:rsidP="005E4921">
            <w:pPr>
              <w:pStyle w:val="a5"/>
              <w:spacing w:before="0" w:beforeAutospacing="0" w:after="0" w:afterAutospacing="0" w:line="216" w:lineRule="auto"/>
              <w:rPr>
                <w:sz w:val="18"/>
                <w:szCs w:val="18"/>
              </w:rPr>
            </w:pPr>
          </w:p>
        </w:tc>
        <w:tc>
          <w:tcPr>
            <w:tcW w:w="3584" w:type="dxa"/>
            <w:tcBorders>
              <w:left w:val="single" w:sz="4" w:space="0" w:color="auto"/>
              <w:right w:val="single" w:sz="4" w:space="0" w:color="auto"/>
            </w:tcBorders>
          </w:tcPr>
          <w:p w14:paraId="7298C59C" w14:textId="4AB7F09A" w:rsidR="005E4921" w:rsidRPr="005B2130" w:rsidRDefault="005E4921" w:rsidP="005E4921">
            <w:pPr>
              <w:spacing w:line="192" w:lineRule="auto"/>
              <w:rPr>
                <w:rFonts w:ascii="Times New Roman" w:eastAsia="Calibri" w:hAnsi="Times New Roman" w:cs="Times New Roman"/>
                <w:bCs/>
                <w:sz w:val="18"/>
                <w:szCs w:val="18"/>
                <w:lang w:val="uk-UA"/>
              </w:rPr>
            </w:pPr>
            <w:r w:rsidRPr="005B2130">
              <w:rPr>
                <w:rFonts w:ascii="Times New Roman" w:eastAsia="Calibri" w:hAnsi="Times New Roman" w:cs="Times New Roman"/>
                <w:bCs/>
                <w:sz w:val="18"/>
                <w:szCs w:val="18"/>
                <w:lang w:val="uk-UA"/>
              </w:rPr>
              <w:t xml:space="preserve">8.3. Популяризація образу Захисника і Захисниці України шляхом створення та поширення соціальних роликів, ІТ-контенту, поліграфічних матеріалів, </w:t>
            </w:r>
            <w:proofErr w:type="spellStart"/>
            <w:r w:rsidRPr="005B2130">
              <w:rPr>
                <w:rFonts w:ascii="Times New Roman" w:eastAsia="Calibri" w:hAnsi="Times New Roman" w:cs="Times New Roman"/>
                <w:bCs/>
                <w:sz w:val="18"/>
                <w:szCs w:val="18"/>
                <w:lang w:val="uk-UA"/>
              </w:rPr>
              <w:t>бордів</w:t>
            </w:r>
            <w:proofErr w:type="spellEnd"/>
            <w:r w:rsidRPr="005B2130">
              <w:rPr>
                <w:rFonts w:ascii="Times New Roman" w:eastAsia="Calibri" w:hAnsi="Times New Roman" w:cs="Times New Roman"/>
                <w:bCs/>
                <w:sz w:val="18"/>
                <w:szCs w:val="18"/>
                <w:lang w:val="uk-UA"/>
              </w:rPr>
              <w:t>, підтримки ветеранської літератури та ветеранського мистецтва</w:t>
            </w:r>
          </w:p>
        </w:tc>
        <w:tc>
          <w:tcPr>
            <w:tcW w:w="2436" w:type="dxa"/>
            <w:tcBorders>
              <w:left w:val="single" w:sz="4" w:space="0" w:color="auto"/>
              <w:right w:val="single" w:sz="4" w:space="0" w:color="auto"/>
            </w:tcBorders>
          </w:tcPr>
          <w:p w14:paraId="69E1E3B6" w14:textId="06568FCC" w:rsidR="005E4921" w:rsidRPr="005B2130" w:rsidRDefault="005E4921" w:rsidP="005E4921">
            <w:pPr>
              <w:spacing w:line="192" w:lineRule="auto"/>
              <w:ind w:right="-157"/>
              <w:rPr>
                <w:rFonts w:ascii="Times New Roman" w:hAnsi="Times New Roman" w:cs="Times New Roman"/>
                <w:sz w:val="18"/>
                <w:szCs w:val="18"/>
                <w:lang w:val="uk-UA"/>
              </w:rPr>
            </w:pPr>
            <w:r w:rsidRPr="005B2130">
              <w:rPr>
                <w:rFonts w:ascii="Times New Roman" w:eastAsia="Calibri" w:hAnsi="Times New Roman" w:cs="Times New Roman"/>
                <w:bCs/>
                <w:sz w:val="18"/>
                <w:szCs w:val="18"/>
                <w:lang w:val="uk-UA"/>
              </w:rPr>
              <w:t xml:space="preserve">8.3.1. Кількість соціальних роликів, ІТ-контенту, поліграфічних матеріалів, </w:t>
            </w:r>
            <w:proofErr w:type="spellStart"/>
            <w:r w:rsidRPr="005B2130">
              <w:rPr>
                <w:rFonts w:ascii="Times New Roman" w:eastAsia="Calibri" w:hAnsi="Times New Roman" w:cs="Times New Roman"/>
                <w:bCs/>
                <w:sz w:val="18"/>
                <w:szCs w:val="18"/>
                <w:lang w:val="uk-UA"/>
              </w:rPr>
              <w:t>бордів</w:t>
            </w:r>
            <w:proofErr w:type="spellEnd"/>
            <w:r w:rsidRPr="005B2130">
              <w:rPr>
                <w:rFonts w:ascii="Times New Roman" w:eastAsia="Calibri" w:hAnsi="Times New Roman" w:cs="Times New Roman"/>
                <w:bCs/>
                <w:sz w:val="18"/>
                <w:szCs w:val="18"/>
                <w:lang w:val="uk-UA"/>
              </w:rPr>
              <w:t xml:space="preserve"> з підтримки ветеранської літератури та ветеранського мистецтва</w:t>
            </w:r>
          </w:p>
        </w:tc>
        <w:tc>
          <w:tcPr>
            <w:tcW w:w="1146" w:type="dxa"/>
            <w:tcBorders>
              <w:left w:val="single" w:sz="4" w:space="0" w:color="auto"/>
              <w:right w:val="single" w:sz="4" w:space="0" w:color="auto"/>
            </w:tcBorders>
            <w:vAlign w:val="center"/>
          </w:tcPr>
          <w:p w14:paraId="19E9B408" w14:textId="14428FCA"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tcBorders>
              <w:top w:val="single" w:sz="4" w:space="0" w:color="auto"/>
              <w:left w:val="single" w:sz="4" w:space="0" w:color="auto"/>
              <w:bottom w:val="single" w:sz="4" w:space="0" w:color="auto"/>
              <w:right w:val="single" w:sz="4" w:space="0" w:color="auto"/>
            </w:tcBorders>
            <w:vAlign w:val="center"/>
          </w:tcPr>
          <w:p w14:paraId="35AC5480"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45000</w:t>
            </w:r>
          </w:p>
        </w:tc>
        <w:tc>
          <w:tcPr>
            <w:tcW w:w="860" w:type="dxa"/>
            <w:tcBorders>
              <w:top w:val="single" w:sz="4" w:space="0" w:color="auto"/>
              <w:left w:val="single" w:sz="4" w:space="0" w:color="auto"/>
              <w:bottom w:val="single" w:sz="4" w:space="0" w:color="auto"/>
              <w:right w:val="single" w:sz="4" w:space="0" w:color="auto"/>
            </w:tcBorders>
            <w:vAlign w:val="center"/>
          </w:tcPr>
          <w:p w14:paraId="2F3271D1"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5000</w:t>
            </w:r>
          </w:p>
        </w:tc>
        <w:tc>
          <w:tcPr>
            <w:tcW w:w="860" w:type="dxa"/>
            <w:tcBorders>
              <w:top w:val="single" w:sz="4" w:space="0" w:color="auto"/>
              <w:left w:val="single" w:sz="4" w:space="0" w:color="auto"/>
              <w:bottom w:val="single" w:sz="4" w:space="0" w:color="auto"/>
              <w:right w:val="single" w:sz="4" w:space="0" w:color="auto"/>
            </w:tcBorders>
            <w:vAlign w:val="center"/>
          </w:tcPr>
          <w:p w14:paraId="3D45250F" w14:textId="77777777" w:rsidR="005E4921" w:rsidRPr="005B2130" w:rsidRDefault="005E4921" w:rsidP="005E4921">
            <w:pPr>
              <w:spacing w:line="216" w:lineRule="auto"/>
              <w:ind w:left="-57" w:right="-57"/>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10000</w:t>
            </w:r>
          </w:p>
        </w:tc>
        <w:tc>
          <w:tcPr>
            <w:tcW w:w="860" w:type="dxa"/>
            <w:tcBorders>
              <w:top w:val="single" w:sz="4" w:space="0" w:color="auto"/>
              <w:left w:val="single" w:sz="4" w:space="0" w:color="auto"/>
              <w:bottom w:val="single" w:sz="4" w:space="0" w:color="auto"/>
              <w:right w:val="single" w:sz="4" w:space="0" w:color="auto"/>
            </w:tcBorders>
            <w:vAlign w:val="center"/>
          </w:tcPr>
          <w:p w14:paraId="20AB8AE4" w14:textId="77777777" w:rsidR="005E4921" w:rsidRPr="005B2130" w:rsidRDefault="005E4921" w:rsidP="005E4921">
            <w:pPr>
              <w:spacing w:line="216" w:lineRule="auto"/>
              <w:ind w:left="-57" w:right="-57"/>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10000</w:t>
            </w:r>
          </w:p>
        </w:tc>
        <w:tc>
          <w:tcPr>
            <w:tcW w:w="860" w:type="dxa"/>
            <w:tcBorders>
              <w:top w:val="single" w:sz="4" w:space="0" w:color="auto"/>
              <w:left w:val="single" w:sz="4" w:space="0" w:color="auto"/>
              <w:bottom w:val="single" w:sz="4" w:space="0" w:color="auto"/>
              <w:right w:val="single" w:sz="4" w:space="0" w:color="auto"/>
            </w:tcBorders>
            <w:vAlign w:val="center"/>
          </w:tcPr>
          <w:p w14:paraId="6FFC0984" w14:textId="77777777" w:rsidR="005E4921" w:rsidRPr="005B2130" w:rsidRDefault="005E4921" w:rsidP="005E4921">
            <w:pPr>
              <w:spacing w:line="216" w:lineRule="auto"/>
              <w:ind w:left="-57" w:right="-57"/>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10000</w:t>
            </w:r>
          </w:p>
        </w:tc>
        <w:tc>
          <w:tcPr>
            <w:tcW w:w="860" w:type="dxa"/>
            <w:tcBorders>
              <w:top w:val="single" w:sz="4" w:space="0" w:color="auto"/>
              <w:left w:val="single" w:sz="4" w:space="0" w:color="auto"/>
              <w:bottom w:val="single" w:sz="4" w:space="0" w:color="auto"/>
              <w:right w:val="single" w:sz="4" w:space="0" w:color="auto"/>
            </w:tcBorders>
            <w:vAlign w:val="center"/>
          </w:tcPr>
          <w:p w14:paraId="3306121A" w14:textId="77777777" w:rsidR="005E4921" w:rsidRPr="005B2130" w:rsidRDefault="005E4921" w:rsidP="005E4921">
            <w:pPr>
              <w:spacing w:line="216" w:lineRule="auto"/>
              <w:ind w:left="-57" w:right="-57"/>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10000</w:t>
            </w:r>
          </w:p>
        </w:tc>
      </w:tr>
      <w:tr w:rsidR="005E4921" w:rsidRPr="005B2130" w14:paraId="184D8FBC" w14:textId="77777777" w:rsidTr="00767659">
        <w:tc>
          <w:tcPr>
            <w:tcW w:w="2295" w:type="dxa"/>
            <w:vMerge/>
            <w:tcBorders>
              <w:left w:val="single" w:sz="4" w:space="0" w:color="auto"/>
              <w:right w:val="single" w:sz="4" w:space="0" w:color="auto"/>
            </w:tcBorders>
          </w:tcPr>
          <w:p w14:paraId="644D95EF" w14:textId="77777777" w:rsidR="005E4921" w:rsidRPr="005B2130" w:rsidRDefault="005E4921" w:rsidP="005E4921">
            <w:pPr>
              <w:pStyle w:val="a5"/>
              <w:spacing w:before="0" w:beforeAutospacing="0" w:after="0" w:afterAutospacing="0" w:line="216" w:lineRule="auto"/>
              <w:rPr>
                <w:sz w:val="18"/>
                <w:szCs w:val="18"/>
              </w:rPr>
            </w:pPr>
          </w:p>
        </w:tc>
        <w:tc>
          <w:tcPr>
            <w:tcW w:w="3584" w:type="dxa"/>
            <w:tcBorders>
              <w:left w:val="single" w:sz="4" w:space="0" w:color="auto"/>
              <w:right w:val="single" w:sz="4" w:space="0" w:color="auto"/>
            </w:tcBorders>
            <w:vAlign w:val="center"/>
          </w:tcPr>
          <w:p w14:paraId="0F7DD4A8" w14:textId="77777777" w:rsidR="005E4921" w:rsidRPr="005B2130" w:rsidRDefault="005E4921" w:rsidP="005E4921">
            <w:pPr>
              <w:spacing w:line="192" w:lineRule="auto"/>
              <w:rPr>
                <w:rFonts w:ascii="Times New Roman" w:eastAsia="Calibri" w:hAnsi="Times New Roman" w:cs="Times New Roman"/>
                <w:bCs/>
                <w:sz w:val="18"/>
                <w:szCs w:val="18"/>
                <w:lang w:val="uk-UA"/>
              </w:rPr>
            </w:pPr>
            <w:r w:rsidRPr="005B2130">
              <w:rPr>
                <w:rFonts w:ascii="Times New Roman" w:eastAsia="Calibri" w:hAnsi="Times New Roman" w:cs="Times New Roman"/>
                <w:bCs/>
                <w:sz w:val="18"/>
                <w:szCs w:val="18"/>
                <w:lang w:val="uk-UA"/>
              </w:rPr>
              <w:t xml:space="preserve">8.4. Розробка </w:t>
            </w:r>
            <w:proofErr w:type="spellStart"/>
            <w:r w:rsidRPr="005B2130">
              <w:rPr>
                <w:rFonts w:ascii="Times New Roman" w:eastAsia="Calibri" w:hAnsi="Times New Roman" w:cs="Times New Roman"/>
                <w:bCs/>
                <w:sz w:val="18"/>
                <w:szCs w:val="18"/>
                <w:lang w:val="uk-UA"/>
              </w:rPr>
              <w:t>сайта</w:t>
            </w:r>
            <w:proofErr w:type="spellEnd"/>
            <w:r w:rsidRPr="005B2130">
              <w:rPr>
                <w:rFonts w:ascii="Times New Roman" w:eastAsia="Calibri" w:hAnsi="Times New Roman" w:cs="Times New Roman"/>
                <w:bCs/>
                <w:sz w:val="18"/>
                <w:szCs w:val="18"/>
                <w:lang w:val="uk-UA"/>
              </w:rPr>
              <w:t xml:space="preserve"> з питань підтримки ветеранів війни, членів їх сімей, членів сімей загиблих (померлих) ветеранів війни, членів сімей загиблих (померлих) Захисників і Захисниць, забезпечення актуалізації даних </w:t>
            </w:r>
            <w:proofErr w:type="spellStart"/>
            <w:r w:rsidRPr="005B2130">
              <w:rPr>
                <w:rFonts w:ascii="Times New Roman" w:eastAsia="Calibri" w:hAnsi="Times New Roman" w:cs="Times New Roman"/>
                <w:bCs/>
                <w:sz w:val="18"/>
                <w:szCs w:val="18"/>
                <w:lang w:val="uk-UA"/>
              </w:rPr>
              <w:t>сайта</w:t>
            </w:r>
            <w:proofErr w:type="spellEnd"/>
          </w:p>
        </w:tc>
        <w:tc>
          <w:tcPr>
            <w:tcW w:w="2436" w:type="dxa"/>
            <w:tcBorders>
              <w:left w:val="single" w:sz="4" w:space="0" w:color="auto"/>
              <w:right w:val="single" w:sz="4" w:space="0" w:color="auto"/>
            </w:tcBorders>
          </w:tcPr>
          <w:p w14:paraId="6953FAE9" w14:textId="58A8072D" w:rsidR="005E4921" w:rsidRPr="005B2130" w:rsidRDefault="005E4921" w:rsidP="005E4921">
            <w:pPr>
              <w:spacing w:line="192" w:lineRule="auto"/>
              <w:rPr>
                <w:rFonts w:ascii="Times New Roman" w:eastAsia="Calibri" w:hAnsi="Times New Roman" w:cs="Times New Roman"/>
                <w:bCs/>
                <w:sz w:val="18"/>
                <w:szCs w:val="18"/>
                <w:lang w:val="uk-UA"/>
              </w:rPr>
            </w:pPr>
            <w:r w:rsidRPr="005B2130">
              <w:rPr>
                <w:rFonts w:ascii="Times New Roman" w:hAnsi="Times New Roman" w:cs="Times New Roman"/>
                <w:bCs/>
                <w:sz w:val="18"/>
                <w:szCs w:val="18"/>
                <w:lang w:val="uk-UA"/>
              </w:rPr>
              <w:t>8.4.1.Створено сайт та забезпечено його наповнення та актуалізацію даних</w:t>
            </w:r>
          </w:p>
        </w:tc>
        <w:tc>
          <w:tcPr>
            <w:tcW w:w="1146" w:type="dxa"/>
            <w:tcBorders>
              <w:left w:val="single" w:sz="4" w:space="0" w:color="auto"/>
              <w:right w:val="single" w:sz="4" w:space="0" w:color="auto"/>
            </w:tcBorders>
            <w:vAlign w:val="center"/>
          </w:tcPr>
          <w:p w14:paraId="55CD9A3B" w14:textId="19B98E37" w:rsidR="005E4921" w:rsidRPr="005B2130" w:rsidRDefault="005E4921" w:rsidP="005E4921">
            <w:pPr>
              <w:spacing w:line="216"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tcBorders>
              <w:top w:val="single" w:sz="4" w:space="0" w:color="auto"/>
              <w:left w:val="single" w:sz="4" w:space="0" w:color="auto"/>
              <w:bottom w:val="single" w:sz="4" w:space="0" w:color="auto"/>
              <w:right w:val="single" w:sz="4" w:space="0" w:color="auto"/>
            </w:tcBorders>
            <w:vAlign w:val="center"/>
          </w:tcPr>
          <w:p w14:paraId="4BA29E41"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tcBorders>
              <w:top w:val="single" w:sz="4" w:space="0" w:color="auto"/>
              <w:left w:val="single" w:sz="4" w:space="0" w:color="auto"/>
              <w:bottom w:val="single" w:sz="4" w:space="0" w:color="auto"/>
              <w:right w:val="single" w:sz="4" w:space="0" w:color="auto"/>
            </w:tcBorders>
            <w:vAlign w:val="center"/>
          </w:tcPr>
          <w:p w14:paraId="389DEEC4" w14:textId="77777777" w:rsidR="005E4921" w:rsidRPr="005B2130" w:rsidRDefault="005E4921" w:rsidP="005E4921">
            <w:pPr>
              <w:spacing w:line="216"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tcBorders>
              <w:top w:val="single" w:sz="4" w:space="0" w:color="auto"/>
              <w:left w:val="single" w:sz="4" w:space="0" w:color="auto"/>
              <w:right w:val="single" w:sz="4" w:space="0" w:color="auto"/>
            </w:tcBorders>
            <w:vAlign w:val="center"/>
          </w:tcPr>
          <w:p w14:paraId="1DDDB62A" w14:textId="4AB96963" w:rsidR="005E4921" w:rsidRPr="005B2130" w:rsidRDefault="005E4921" w:rsidP="005E4921">
            <w:pPr>
              <w:spacing w:line="216" w:lineRule="auto"/>
              <w:ind w:left="-57" w:right="-57"/>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5DA21E61" w14:textId="460CE0DE" w:rsidR="005E4921" w:rsidRPr="005B2130" w:rsidRDefault="005E4921" w:rsidP="005E4921">
            <w:pPr>
              <w:spacing w:line="216" w:lineRule="auto"/>
              <w:ind w:left="-57" w:right="-57"/>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2F746720" w14:textId="7A68074D" w:rsidR="005E4921" w:rsidRPr="005B2130" w:rsidRDefault="005E4921" w:rsidP="005E4921">
            <w:pPr>
              <w:spacing w:line="216" w:lineRule="auto"/>
              <w:ind w:left="-57" w:right="-57"/>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1FA50215" w14:textId="03ED13AE" w:rsidR="005E4921" w:rsidRPr="005B2130" w:rsidRDefault="005E4921" w:rsidP="005E4921">
            <w:pPr>
              <w:spacing w:line="216" w:lineRule="auto"/>
              <w:ind w:left="-57" w:right="-57"/>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r w:rsidR="005E4921" w:rsidRPr="005B2130" w14:paraId="7244F640" w14:textId="77777777" w:rsidTr="00C02B42">
        <w:tc>
          <w:tcPr>
            <w:tcW w:w="2295" w:type="dxa"/>
            <w:vMerge w:val="restart"/>
          </w:tcPr>
          <w:p w14:paraId="728FEA4C" w14:textId="77777777" w:rsidR="005E4921" w:rsidRPr="005B2130" w:rsidRDefault="005E4921" w:rsidP="005E4921">
            <w:pPr>
              <w:pStyle w:val="a5"/>
              <w:spacing w:before="0" w:beforeAutospacing="0" w:after="0" w:afterAutospacing="0" w:line="204" w:lineRule="auto"/>
              <w:rPr>
                <w:sz w:val="18"/>
                <w:szCs w:val="18"/>
              </w:rPr>
            </w:pPr>
            <w:r w:rsidRPr="005B2130">
              <w:rPr>
                <w:sz w:val="18"/>
                <w:szCs w:val="18"/>
              </w:rPr>
              <w:t xml:space="preserve">9. Вшанування пам’яті загиблих (померлих) </w:t>
            </w:r>
            <w:r w:rsidRPr="005B2130">
              <w:rPr>
                <w:sz w:val="18"/>
                <w:szCs w:val="18"/>
              </w:rPr>
              <w:lastRenderedPageBreak/>
              <w:t>ветеранів війни, Захисників і Захисниць України</w:t>
            </w:r>
          </w:p>
        </w:tc>
        <w:tc>
          <w:tcPr>
            <w:tcW w:w="3584" w:type="dxa"/>
          </w:tcPr>
          <w:p w14:paraId="161C5EFF" w14:textId="620FBF65" w:rsidR="005E4921" w:rsidRPr="005B2130" w:rsidRDefault="005E4921" w:rsidP="005E4921">
            <w:pPr>
              <w:spacing w:line="192" w:lineRule="auto"/>
              <w:rPr>
                <w:rFonts w:ascii="Times New Roman" w:eastAsia="Calibri" w:hAnsi="Times New Roman" w:cs="Times New Roman"/>
                <w:bCs/>
                <w:sz w:val="18"/>
                <w:szCs w:val="18"/>
                <w:lang w:val="uk-UA"/>
              </w:rPr>
            </w:pPr>
            <w:r w:rsidRPr="005B2130">
              <w:rPr>
                <w:rFonts w:ascii="Times New Roman" w:eastAsia="Calibri" w:hAnsi="Times New Roman" w:cs="Times New Roman"/>
                <w:bCs/>
                <w:sz w:val="18"/>
                <w:szCs w:val="18"/>
                <w:lang w:val="uk-UA"/>
              </w:rPr>
              <w:lastRenderedPageBreak/>
              <w:t xml:space="preserve">9.1. Створення, утримання,  благоустрій та оновлення  пам’ятних комплексів, </w:t>
            </w:r>
            <w:r w:rsidRPr="005B2130">
              <w:rPr>
                <w:rFonts w:ascii="Times New Roman" w:eastAsia="Calibri" w:hAnsi="Times New Roman" w:cs="Times New Roman"/>
                <w:bCs/>
                <w:sz w:val="18"/>
                <w:szCs w:val="18"/>
                <w:lang w:val="uk-UA"/>
              </w:rPr>
              <w:lastRenderedPageBreak/>
              <w:t xml:space="preserve">меморіалів, алей живої пам’яті з  розміщенням QR-кодів, за якими висвітлюється коротка біографія загиблих (померлих) ветеранів війни, Захисників та Захисниць України, встановлення меморіальних </w:t>
            </w:r>
            <w:proofErr w:type="spellStart"/>
            <w:r w:rsidRPr="005B2130">
              <w:rPr>
                <w:rFonts w:ascii="Times New Roman" w:eastAsia="Calibri" w:hAnsi="Times New Roman" w:cs="Times New Roman"/>
                <w:bCs/>
                <w:sz w:val="18"/>
                <w:szCs w:val="18"/>
                <w:lang w:val="uk-UA"/>
              </w:rPr>
              <w:t>дощок</w:t>
            </w:r>
            <w:proofErr w:type="spellEnd"/>
            <w:r w:rsidRPr="005B2130">
              <w:rPr>
                <w:rFonts w:ascii="Times New Roman" w:eastAsia="Calibri" w:hAnsi="Times New Roman" w:cs="Times New Roman"/>
                <w:bCs/>
                <w:sz w:val="18"/>
                <w:szCs w:val="18"/>
                <w:lang w:val="uk-UA"/>
              </w:rPr>
              <w:t xml:space="preserve"> та інших пам’ятних знаків</w:t>
            </w:r>
          </w:p>
        </w:tc>
        <w:tc>
          <w:tcPr>
            <w:tcW w:w="2436" w:type="dxa"/>
          </w:tcPr>
          <w:p w14:paraId="59751A00" w14:textId="485AB483"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lastRenderedPageBreak/>
              <w:t xml:space="preserve">9.1.1. Кількість створених пам’ятних комплексів </w:t>
            </w:r>
            <w:r w:rsidRPr="005B2130">
              <w:rPr>
                <w:rFonts w:ascii="Times New Roman" w:hAnsi="Times New Roman" w:cs="Times New Roman"/>
                <w:sz w:val="18"/>
                <w:szCs w:val="18"/>
                <w:lang w:val="uk-UA"/>
              </w:rPr>
              <w:lastRenderedPageBreak/>
              <w:t>(меморіалів)</w:t>
            </w:r>
          </w:p>
        </w:tc>
        <w:tc>
          <w:tcPr>
            <w:tcW w:w="1146" w:type="dxa"/>
            <w:vAlign w:val="center"/>
          </w:tcPr>
          <w:p w14:paraId="7C736922" w14:textId="3073A043"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lastRenderedPageBreak/>
              <w:t>о</w:t>
            </w:r>
            <w:r w:rsidRPr="005B2130">
              <w:rPr>
                <w:rFonts w:ascii="Times New Roman" w:hAnsi="Times New Roman" w:cs="Times New Roman"/>
                <w:sz w:val="18"/>
                <w:szCs w:val="18"/>
                <w:lang w:val="uk-UA"/>
              </w:rPr>
              <w:t>дин.</w:t>
            </w:r>
          </w:p>
        </w:tc>
        <w:tc>
          <w:tcPr>
            <w:tcW w:w="1171" w:type="dxa"/>
            <w:vAlign w:val="center"/>
          </w:tcPr>
          <w:p w14:paraId="72953635" w14:textId="7777777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vAlign w:val="center"/>
          </w:tcPr>
          <w:p w14:paraId="614D8F01" w14:textId="1B85B817"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77740E06" w14:textId="7777777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tcBorders>
              <w:top w:val="single" w:sz="4" w:space="0" w:color="auto"/>
              <w:left w:val="single" w:sz="4" w:space="0" w:color="auto"/>
              <w:right w:val="single" w:sz="4" w:space="0" w:color="auto"/>
            </w:tcBorders>
            <w:vAlign w:val="center"/>
          </w:tcPr>
          <w:p w14:paraId="3A4AF544" w14:textId="4B9F38E8"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68AFF98F" w14:textId="3656E975"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4205C435" w14:textId="5165C252"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r w:rsidR="005E4921" w:rsidRPr="005B2130" w14:paraId="0B2A8305" w14:textId="77777777" w:rsidTr="005B2130">
        <w:tc>
          <w:tcPr>
            <w:tcW w:w="2295" w:type="dxa"/>
            <w:vMerge/>
          </w:tcPr>
          <w:p w14:paraId="313391B0" w14:textId="77777777" w:rsidR="005E4921" w:rsidRPr="005B2130" w:rsidRDefault="005E4921" w:rsidP="005E4921">
            <w:pPr>
              <w:pStyle w:val="a5"/>
              <w:spacing w:before="0" w:beforeAutospacing="0" w:after="0" w:afterAutospacing="0" w:line="204" w:lineRule="auto"/>
              <w:rPr>
                <w:sz w:val="18"/>
                <w:szCs w:val="18"/>
              </w:rPr>
            </w:pPr>
          </w:p>
        </w:tc>
        <w:tc>
          <w:tcPr>
            <w:tcW w:w="3584" w:type="dxa"/>
            <w:vAlign w:val="center"/>
          </w:tcPr>
          <w:p w14:paraId="2268D518" w14:textId="73B4C9A4" w:rsidR="005E4921" w:rsidRPr="005B2130" w:rsidRDefault="005E4921" w:rsidP="005E4921">
            <w:pPr>
              <w:spacing w:line="192" w:lineRule="auto"/>
              <w:rPr>
                <w:rFonts w:ascii="Times New Roman" w:eastAsia="Calibri" w:hAnsi="Times New Roman" w:cs="Times New Roman"/>
                <w:bCs/>
                <w:sz w:val="18"/>
                <w:szCs w:val="18"/>
                <w:lang w:val="uk-UA"/>
              </w:rPr>
            </w:pPr>
            <w:r w:rsidRPr="005B2130">
              <w:rPr>
                <w:rFonts w:ascii="Times New Roman" w:eastAsia="Calibri" w:hAnsi="Times New Roman" w:cs="Times New Roman"/>
                <w:bCs/>
                <w:sz w:val="18"/>
                <w:szCs w:val="18"/>
                <w:lang w:val="uk-UA"/>
              </w:rPr>
              <w:t>9.2. Розроблення та впровадження місцевих стандартів (алгоритмів) почесного поховання загиблих (померлих) ветеранів війни та оформлення секторів військо</w:t>
            </w:r>
            <w:r w:rsidR="00724340">
              <w:rPr>
                <w:rFonts w:ascii="Times New Roman" w:eastAsia="Calibri" w:hAnsi="Times New Roman" w:cs="Times New Roman"/>
                <w:bCs/>
                <w:sz w:val="18"/>
                <w:szCs w:val="18"/>
                <w:lang w:val="uk-UA"/>
              </w:rPr>
              <w:t>вих поховань у громадах області</w:t>
            </w:r>
          </w:p>
        </w:tc>
        <w:tc>
          <w:tcPr>
            <w:tcW w:w="2436" w:type="dxa"/>
          </w:tcPr>
          <w:p w14:paraId="2AC3D07D" w14:textId="1D5C548F"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9.2.1. Кількість розроблених алгоритмів (стандартів)</w:t>
            </w:r>
          </w:p>
        </w:tc>
        <w:tc>
          <w:tcPr>
            <w:tcW w:w="1146" w:type="dxa"/>
            <w:vAlign w:val="center"/>
          </w:tcPr>
          <w:p w14:paraId="5ED80095" w14:textId="40811028" w:rsidR="005E4921" w:rsidRDefault="005E4921" w:rsidP="005E4921">
            <w:pPr>
              <w:spacing w:line="204" w:lineRule="auto"/>
              <w:jc w:val="center"/>
              <w:rPr>
                <w:rFonts w:ascii="Times New Roman" w:hAnsi="Times New Roman" w:cs="Times New Roman"/>
                <w:sz w:val="18"/>
                <w:szCs w:val="18"/>
                <w:lang w:val="uk-UA"/>
              </w:rPr>
            </w:pPr>
          </w:p>
          <w:p w14:paraId="35220BED" w14:textId="1FA3F03E"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763045A2" w14:textId="1ED574FD"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66</w:t>
            </w:r>
          </w:p>
        </w:tc>
        <w:tc>
          <w:tcPr>
            <w:tcW w:w="860" w:type="dxa"/>
            <w:vAlign w:val="center"/>
          </w:tcPr>
          <w:p w14:paraId="34EC3D15" w14:textId="77777777" w:rsidR="005E4921" w:rsidRPr="005B2130" w:rsidRDefault="005E4921" w:rsidP="005E4921">
            <w:pPr>
              <w:spacing w:line="204" w:lineRule="auto"/>
              <w:jc w:val="center"/>
              <w:rPr>
                <w:rFonts w:ascii="Times New Roman" w:hAnsi="Times New Roman" w:cs="Times New Roman"/>
                <w:sz w:val="18"/>
                <w:szCs w:val="18"/>
                <w:lang w:val="uk-UA"/>
              </w:rPr>
            </w:pPr>
          </w:p>
        </w:tc>
        <w:tc>
          <w:tcPr>
            <w:tcW w:w="860" w:type="dxa"/>
            <w:vAlign w:val="center"/>
          </w:tcPr>
          <w:p w14:paraId="65F01163" w14:textId="77777777" w:rsidR="005E4921" w:rsidRPr="005B2130" w:rsidRDefault="005E4921" w:rsidP="005E4921">
            <w:pPr>
              <w:spacing w:line="204" w:lineRule="auto"/>
              <w:jc w:val="center"/>
              <w:rPr>
                <w:rFonts w:ascii="Times New Roman" w:hAnsi="Times New Roman" w:cs="Times New Roman"/>
                <w:sz w:val="18"/>
                <w:szCs w:val="18"/>
                <w:lang w:val="uk-UA"/>
              </w:rPr>
            </w:pPr>
          </w:p>
        </w:tc>
        <w:tc>
          <w:tcPr>
            <w:tcW w:w="860" w:type="dxa"/>
            <w:vAlign w:val="center"/>
          </w:tcPr>
          <w:p w14:paraId="45D7FD19" w14:textId="5D2E8B55"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66</w:t>
            </w:r>
          </w:p>
        </w:tc>
        <w:tc>
          <w:tcPr>
            <w:tcW w:w="860" w:type="dxa"/>
            <w:vAlign w:val="center"/>
          </w:tcPr>
          <w:p w14:paraId="0A1584C6" w14:textId="7EF85670" w:rsidR="005E4921" w:rsidRPr="005B2130" w:rsidRDefault="005E4921" w:rsidP="005E4921">
            <w:pPr>
              <w:spacing w:line="204" w:lineRule="auto"/>
              <w:jc w:val="center"/>
              <w:rPr>
                <w:rFonts w:ascii="Times New Roman" w:hAnsi="Times New Roman" w:cs="Times New Roman"/>
                <w:sz w:val="18"/>
                <w:szCs w:val="18"/>
                <w:lang w:val="uk-UA"/>
              </w:rPr>
            </w:pPr>
          </w:p>
        </w:tc>
        <w:tc>
          <w:tcPr>
            <w:tcW w:w="860" w:type="dxa"/>
            <w:vAlign w:val="center"/>
          </w:tcPr>
          <w:p w14:paraId="7693477D" w14:textId="77777777" w:rsidR="005E4921" w:rsidRPr="005B2130" w:rsidRDefault="005E4921" w:rsidP="005E4921">
            <w:pPr>
              <w:spacing w:line="204" w:lineRule="auto"/>
              <w:jc w:val="center"/>
              <w:rPr>
                <w:rFonts w:ascii="Times New Roman" w:hAnsi="Times New Roman" w:cs="Times New Roman"/>
                <w:sz w:val="18"/>
                <w:szCs w:val="18"/>
                <w:lang w:val="uk-UA"/>
              </w:rPr>
            </w:pPr>
          </w:p>
        </w:tc>
      </w:tr>
      <w:tr w:rsidR="005E4921" w:rsidRPr="005B2130" w14:paraId="2043FA00" w14:textId="77777777" w:rsidTr="005B2130">
        <w:tc>
          <w:tcPr>
            <w:tcW w:w="2295" w:type="dxa"/>
            <w:vMerge w:val="restart"/>
          </w:tcPr>
          <w:p w14:paraId="380D1948" w14:textId="58600DCD" w:rsidR="005E4921" w:rsidRPr="005B2130" w:rsidRDefault="005E4921" w:rsidP="005E4921">
            <w:pPr>
              <w:pStyle w:val="a5"/>
              <w:spacing w:before="0" w:beforeAutospacing="0" w:after="0" w:afterAutospacing="0" w:line="204" w:lineRule="auto"/>
              <w:rPr>
                <w:sz w:val="18"/>
                <w:szCs w:val="18"/>
              </w:rPr>
            </w:pPr>
            <w:r w:rsidRPr="005B2130">
              <w:rPr>
                <w:sz w:val="18"/>
                <w:szCs w:val="18"/>
              </w:rPr>
              <w:t>10. Функціонування ветеранських центрів, просторів, закладів тощо в Дніпропетровській області</w:t>
            </w:r>
          </w:p>
        </w:tc>
        <w:tc>
          <w:tcPr>
            <w:tcW w:w="3584" w:type="dxa"/>
          </w:tcPr>
          <w:p w14:paraId="698FC0C9" w14:textId="1F4CCA62" w:rsidR="005E4921" w:rsidRPr="005B2130" w:rsidRDefault="005E4921" w:rsidP="005E4921">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10.1. Створення мережі центрів, просторів, закладів тощо у сфері ветеранської політики</w:t>
            </w:r>
          </w:p>
        </w:tc>
        <w:tc>
          <w:tcPr>
            <w:tcW w:w="2436" w:type="dxa"/>
          </w:tcPr>
          <w:p w14:paraId="4AE3D2DC" w14:textId="087C8669"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10.1.1. Кількість центрів, просторів, закладів тощо</w:t>
            </w:r>
          </w:p>
        </w:tc>
        <w:tc>
          <w:tcPr>
            <w:tcW w:w="1146" w:type="dxa"/>
            <w:vAlign w:val="center"/>
          </w:tcPr>
          <w:p w14:paraId="211D14B8" w14:textId="26F5D88B"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73B0A5AA" w14:textId="2AF76AE0"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86</w:t>
            </w:r>
          </w:p>
        </w:tc>
        <w:tc>
          <w:tcPr>
            <w:tcW w:w="860" w:type="dxa"/>
            <w:vAlign w:val="center"/>
          </w:tcPr>
          <w:p w14:paraId="5AD06E41" w14:textId="70CBE08C"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16</w:t>
            </w:r>
          </w:p>
        </w:tc>
        <w:tc>
          <w:tcPr>
            <w:tcW w:w="860" w:type="dxa"/>
            <w:vAlign w:val="center"/>
          </w:tcPr>
          <w:p w14:paraId="0922AB6D" w14:textId="58725E82"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vAlign w:val="center"/>
          </w:tcPr>
          <w:p w14:paraId="12173916" w14:textId="36A0809C"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c>
          <w:tcPr>
            <w:tcW w:w="860" w:type="dxa"/>
            <w:vAlign w:val="center"/>
          </w:tcPr>
          <w:p w14:paraId="1FF5B538" w14:textId="4672C34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w:t>
            </w:r>
          </w:p>
        </w:tc>
        <w:tc>
          <w:tcPr>
            <w:tcW w:w="860" w:type="dxa"/>
            <w:vAlign w:val="center"/>
          </w:tcPr>
          <w:p w14:paraId="3035EFF9" w14:textId="3BBA5622"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w:t>
            </w:r>
          </w:p>
        </w:tc>
      </w:tr>
      <w:tr w:rsidR="005E4921" w:rsidRPr="005B2130" w14:paraId="7BA071B8" w14:textId="77777777" w:rsidTr="005B2130">
        <w:tc>
          <w:tcPr>
            <w:tcW w:w="2295" w:type="dxa"/>
            <w:vMerge/>
          </w:tcPr>
          <w:p w14:paraId="571D77E3" w14:textId="77777777" w:rsidR="005E4921" w:rsidRPr="005B2130" w:rsidRDefault="005E4921" w:rsidP="005E4921">
            <w:pPr>
              <w:pStyle w:val="a5"/>
              <w:spacing w:before="0" w:beforeAutospacing="0" w:after="0" w:afterAutospacing="0" w:line="204" w:lineRule="auto"/>
              <w:rPr>
                <w:sz w:val="18"/>
                <w:szCs w:val="18"/>
              </w:rPr>
            </w:pPr>
          </w:p>
        </w:tc>
        <w:tc>
          <w:tcPr>
            <w:tcW w:w="3584" w:type="dxa"/>
          </w:tcPr>
          <w:p w14:paraId="208D32B5" w14:textId="2BA6E013" w:rsidR="005E4921" w:rsidRPr="005B2130" w:rsidRDefault="005E4921" w:rsidP="005E4921">
            <w:pPr>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10.2. Забезпечення діяльності обласних центрів, просторів, закладів у сфері ветеранської політики </w:t>
            </w:r>
          </w:p>
        </w:tc>
        <w:tc>
          <w:tcPr>
            <w:tcW w:w="2436" w:type="dxa"/>
          </w:tcPr>
          <w:p w14:paraId="63DF0B2A" w14:textId="77A2415F"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10.2.1. Кількість осіб, які отримали інформаційно-консультаційну підтримку, фізкультурно-спортивну реабілітацію, адаптацію, психологічну, юридичну та соціальну допомогу</w:t>
            </w:r>
          </w:p>
        </w:tc>
        <w:tc>
          <w:tcPr>
            <w:tcW w:w="1146" w:type="dxa"/>
            <w:vAlign w:val="center"/>
          </w:tcPr>
          <w:p w14:paraId="7EBC3A0C" w14:textId="1B48B4C3"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сіб</w:t>
            </w:r>
          </w:p>
        </w:tc>
        <w:tc>
          <w:tcPr>
            <w:tcW w:w="1171" w:type="dxa"/>
            <w:vAlign w:val="center"/>
          </w:tcPr>
          <w:p w14:paraId="160BDEDD" w14:textId="6E94EEA5"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530</w:t>
            </w:r>
          </w:p>
        </w:tc>
        <w:tc>
          <w:tcPr>
            <w:tcW w:w="860" w:type="dxa"/>
            <w:vAlign w:val="center"/>
          </w:tcPr>
          <w:p w14:paraId="60718B8A" w14:textId="629420EE"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80</w:t>
            </w:r>
          </w:p>
        </w:tc>
        <w:tc>
          <w:tcPr>
            <w:tcW w:w="860" w:type="dxa"/>
            <w:vAlign w:val="center"/>
          </w:tcPr>
          <w:p w14:paraId="7F03235E" w14:textId="67C0475D"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vAlign w:val="center"/>
          </w:tcPr>
          <w:p w14:paraId="3670BF1E" w14:textId="567EB31E"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vAlign w:val="center"/>
          </w:tcPr>
          <w:p w14:paraId="1E60A004" w14:textId="55AA7B29"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vAlign w:val="center"/>
          </w:tcPr>
          <w:p w14:paraId="7BE7832E" w14:textId="0843B801"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150</w:t>
            </w:r>
          </w:p>
        </w:tc>
      </w:tr>
      <w:tr w:rsidR="005E4921" w:rsidRPr="005B2130" w14:paraId="5C0F7F11" w14:textId="77777777" w:rsidTr="006131C4">
        <w:tc>
          <w:tcPr>
            <w:tcW w:w="2295" w:type="dxa"/>
            <w:vMerge/>
          </w:tcPr>
          <w:p w14:paraId="11857CEC" w14:textId="77777777" w:rsidR="005E4921" w:rsidRPr="005B2130" w:rsidRDefault="005E4921" w:rsidP="005E4921">
            <w:pPr>
              <w:pStyle w:val="a5"/>
              <w:spacing w:before="0" w:beforeAutospacing="0" w:after="0" w:afterAutospacing="0" w:line="204" w:lineRule="auto"/>
              <w:rPr>
                <w:sz w:val="18"/>
                <w:szCs w:val="18"/>
              </w:rPr>
            </w:pPr>
          </w:p>
        </w:tc>
        <w:tc>
          <w:tcPr>
            <w:tcW w:w="3584" w:type="dxa"/>
          </w:tcPr>
          <w:p w14:paraId="491617F7" w14:textId="08A502CB"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10.3. Сприяння утворенню та підтримка діяльності центрів ветеранського розвитку на базі закладів вищої освіти області для професійної реінтеграції та розвитку ветеранів війни</w:t>
            </w:r>
          </w:p>
        </w:tc>
        <w:tc>
          <w:tcPr>
            <w:tcW w:w="2436" w:type="dxa"/>
          </w:tcPr>
          <w:p w14:paraId="6FA23B57" w14:textId="165AAC6B"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10.3.1. Кількість центрів ветеранського розвитку</w:t>
            </w:r>
          </w:p>
        </w:tc>
        <w:tc>
          <w:tcPr>
            <w:tcW w:w="1146" w:type="dxa"/>
            <w:vAlign w:val="center"/>
          </w:tcPr>
          <w:p w14:paraId="3DCB65ED" w14:textId="1BF82FB0"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3F120F89" w14:textId="3DD010E4"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w:t>
            </w:r>
          </w:p>
        </w:tc>
        <w:tc>
          <w:tcPr>
            <w:tcW w:w="860" w:type="dxa"/>
            <w:tcBorders>
              <w:top w:val="single" w:sz="4" w:space="0" w:color="auto"/>
              <w:left w:val="single" w:sz="4" w:space="0" w:color="auto"/>
              <w:right w:val="single" w:sz="4" w:space="0" w:color="auto"/>
            </w:tcBorders>
            <w:vAlign w:val="center"/>
          </w:tcPr>
          <w:p w14:paraId="32EADDD3" w14:textId="762934CD"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774CC66F" w14:textId="25DBA153"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576587E9" w14:textId="12837214"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vAlign w:val="center"/>
          </w:tcPr>
          <w:p w14:paraId="6D1BCB96" w14:textId="7224DF8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w:t>
            </w:r>
          </w:p>
        </w:tc>
        <w:tc>
          <w:tcPr>
            <w:tcW w:w="860" w:type="dxa"/>
            <w:vAlign w:val="center"/>
          </w:tcPr>
          <w:p w14:paraId="5E5E2071" w14:textId="1726B021"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r w:rsidR="005E4921" w:rsidRPr="005B2130" w14:paraId="769B4847" w14:textId="77777777" w:rsidTr="007D6F29">
        <w:tc>
          <w:tcPr>
            <w:tcW w:w="2295" w:type="dxa"/>
            <w:vMerge/>
          </w:tcPr>
          <w:p w14:paraId="56ED1613" w14:textId="77777777" w:rsidR="005E4921" w:rsidRPr="005B2130" w:rsidRDefault="005E4921" w:rsidP="005E4921">
            <w:pPr>
              <w:pStyle w:val="a5"/>
              <w:spacing w:before="0" w:beforeAutospacing="0" w:after="0" w:afterAutospacing="0" w:line="204" w:lineRule="auto"/>
              <w:rPr>
                <w:sz w:val="18"/>
                <w:szCs w:val="18"/>
              </w:rPr>
            </w:pPr>
          </w:p>
        </w:tc>
        <w:tc>
          <w:tcPr>
            <w:tcW w:w="3584" w:type="dxa"/>
          </w:tcPr>
          <w:p w14:paraId="6074C6C5" w14:textId="3C23D5AC"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10.4. Запровадження та організаційна підтримка діяльності фахівців із супроводу ветеранів війни та демобілізованих осіб у територіальних громадах області</w:t>
            </w:r>
          </w:p>
        </w:tc>
        <w:tc>
          <w:tcPr>
            <w:tcW w:w="2436" w:type="dxa"/>
          </w:tcPr>
          <w:p w14:paraId="7AFA54AC" w14:textId="77C30D84" w:rsidR="005E4921" w:rsidRPr="005B2130" w:rsidRDefault="005E4921" w:rsidP="005E4921">
            <w:pPr>
              <w:spacing w:line="204" w:lineRule="auto"/>
              <w:rPr>
                <w:rFonts w:ascii="Times New Roman" w:hAnsi="Times New Roman" w:cs="Times New Roman"/>
                <w:sz w:val="18"/>
                <w:szCs w:val="18"/>
                <w:lang w:val="uk-UA"/>
              </w:rPr>
            </w:pPr>
            <w:r w:rsidRPr="005B2130">
              <w:rPr>
                <w:rFonts w:ascii="Times New Roman" w:hAnsi="Times New Roman" w:cs="Times New Roman"/>
                <w:sz w:val="18"/>
                <w:szCs w:val="18"/>
                <w:lang w:val="uk-UA"/>
              </w:rPr>
              <w:t>10.4.1.Кількість територіальних громад області, в яких запроваджено діяльність</w:t>
            </w:r>
            <w:r>
              <w:rPr>
                <w:rFonts w:ascii="Times New Roman" w:hAnsi="Times New Roman" w:cs="Times New Roman"/>
                <w:sz w:val="18"/>
                <w:szCs w:val="18"/>
                <w:lang w:val="uk-UA"/>
              </w:rPr>
              <w:t>, працюють</w:t>
            </w:r>
            <w:r w:rsidRPr="005B2130">
              <w:rPr>
                <w:rFonts w:ascii="Times New Roman" w:hAnsi="Times New Roman" w:cs="Times New Roman"/>
                <w:sz w:val="18"/>
                <w:szCs w:val="18"/>
                <w:lang w:val="uk-UA"/>
              </w:rPr>
              <w:t xml:space="preserve"> фахівці із супроводу</w:t>
            </w:r>
          </w:p>
        </w:tc>
        <w:tc>
          <w:tcPr>
            <w:tcW w:w="1146" w:type="dxa"/>
            <w:vAlign w:val="center"/>
          </w:tcPr>
          <w:p w14:paraId="708F33E8" w14:textId="0A4578EE"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40C73B00" w14:textId="7771C92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86</w:t>
            </w:r>
          </w:p>
        </w:tc>
        <w:tc>
          <w:tcPr>
            <w:tcW w:w="860" w:type="dxa"/>
            <w:tcBorders>
              <w:top w:val="single" w:sz="4" w:space="0" w:color="auto"/>
              <w:left w:val="single" w:sz="4" w:space="0" w:color="auto"/>
              <w:right w:val="single" w:sz="4" w:space="0" w:color="auto"/>
            </w:tcBorders>
            <w:vAlign w:val="center"/>
          </w:tcPr>
          <w:p w14:paraId="362F423F" w14:textId="5800F549"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4E0D3D28" w14:textId="37CEC66A"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6CF0124D" w14:textId="491C1959"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50FB0DF5" w14:textId="56054A91"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4A533EC1" w14:textId="3A604B1B"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86</w:t>
            </w:r>
          </w:p>
        </w:tc>
      </w:tr>
      <w:tr w:rsidR="005E4921" w:rsidRPr="005B2130" w14:paraId="50FD062D" w14:textId="77777777" w:rsidTr="005B2130">
        <w:tc>
          <w:tcPr>
            <w:tcW w:w="2295" w:type="dxa"/>
          </w:tcPr>
          <w:p w14:paraId="5A7981DA" w14:textId="4F96BB98" w:rsidR="005E4921" w:rsidRPr="005B2130" w:rsidRDefault="005E4921" w:rsidP="005E4921">
            <w:pPr>
              <w:pStyle w:val="a5"/>
              <w:spacing w:before="0" w:beforeAutospacing="0" w:after="0" w:afterAutospacing="0" w:line="204" w:lineRule="auto"/>
              <w:rPr>
                <w:rFonts w:eastAsiaTheme="minorHAnsi"/>
                <w:sz w:val="18"/>
                <w:szCs w:val="18"/>
                <w:lang w:eastAsia="en-US"/>
              </w:rPr>
            </w:pPr>
            <w:r w:rsidRPr="005B2130">
              <w:rPr>
                <w:rFonts w:eastAsiaTheme="minorHAnsi"/>
                <w:sz w:val="18"/>
                <w:szCs w:val="18"/>
                <w:lang w:eastAsia="en-US"/>
              </w:rPr>
              <w:t>11. Здійснення заходів, спрямованих на соціально-психологічну адаптацію ветеранів війни, членів їх сімей, членів сімей загиблих (померлих) ветеранів війни, членів сімей загиблих (померлих) Захисників та Захисниць України</w:t>
            </w:r>
          </w:p>
        </w:tc>
        <w:tc>
          <w:tcPr>
            <w:tcW w:w="3584" w:type="dxa"/>
          </w:tcPr>
          <w:p w14:paraId="02777F09" w14:textId="0F4C230E"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11.1. Забезпечення ветеранів війни, членів їх сімей, членів сімей загиблих (померлих) ветеранів війни, членів сімей загиблих (померлих) Захисників та Захисниць України соціально-психологічною адаптацією</w:t>
            </w:r>
          </w:p>
        </w:tc>
        <w:tc>
          <w:tcPr>
            <w:tcW w:w="2436" w:type="dxa"/>
          </w:tcPr>
          <w:p w14:paraId="0EC6992A" w14:textId="0FE1BB49"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11.1.1.Кількість ветеранів війни, членів </w:t>
            </w:r>
          </w:p>
          <w:p w14:paraId="73EE8BDD" w14:textId="77777777"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їх сімей, членів сімей загиблих (померлих) ветеранів війни, </w:t>
            </w:r>
          </w:p>
          <w:p w14:paraId="2178928D" w14:textId="77777777"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членів сімей загиблих (померлих) Захисників </w:t>
            </w:r>
          </w:p>
          <w:p w14:paraId="3D5132E5" w14:textId="0D717395"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та Захисниць України забезпечених соціально-психологічною адаптацією</w:t>
            </w:r>
          </w:p>
        </w:tc>
        <w:tc>
          <w:tcPr>
            <w:tcW w:w="1146" w:type="dxa"/>
            <w:vAlign w:val="center"/>
          </w:tcPr>
          <w:p w14:paraId="6F1A3EA0" w14:textId="0A18BC5B"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сіб</w:t>
            </w:r>
          </w:p>
        </w:tc>
        <w:tc>
          <w:tcPr>
            <w:tcW w:w="1171" w:type="dxa"/>
            <w:vAlign w:val="center"/>
          </w:tcPr>
          <w:p w14:paraId="5CE18340" w14:textId="450AD9FB"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300</w:t>
            </w:r>
          </w:p>
        </w:tc>
        <w:tc>
          <w:tcPr>
            <w:tcW w:w="860" w:type="dxa"/>
            <w:vAlign w:val="center"/>
          </w:tcPr>
          <w:p w14:paraId="5275034B" w14:textId="5CDBA914"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vAlign w:val="center"/>
          </w:tcPr>
          <w:p w14:paraId="6E0C344D" w14:textId="71F23CE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0</w:t>
            </w:r>
          </w:p>
        </w:tc>
        <w:tc>
          <w:tcPr>
            <w:tcW w:w="860" w:type="dxa"/>
            <w:vAlign w:val="center"/>
          </w:tcPr>
          <w:p w14:paraId="653F68EE" w14:textId="19F1466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vAlign w:val="center"/>
          </w:tcPr>
          <w:p w14:paraId="4CA94F26" w14:textId="3B7AECD4"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c>
          <w:tcPr>
            <w:tcW w:w="860" w:type="dxa"/>
            <w:vAlign w:val="center"/>
          </w:tcPr>
          <w:p w14:paraId="164E32BC" w14:textId="2AE9150D"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100</w:t>
            </w:r>
          </w:p>
        </w:tc>
      </w:tr>
      <w:tr w:rsidR="005E4921" w:rsidRPr="005B2130" w14:paraId="371E33BD" w14:textId="77777777" w:rsidTr="008431D3">
        <w:tc>
          <w:tcPr>
            <w:tcW w:w="2295" w:type="dxa"/>
            <w:vMerge w:val="restart"/>
          </w:tcPr>
          <w:p w14:paraId="28ADE5FE" w14:textId="2287C4FD" w:rsidR="005E4921" w:rsidRPr="005B2130" w:rsidRDefault="005E4921" w:rsidP="005E4921">
            <w:pPr>
              <w:pStyle w:val="a5"/>
              <w:spacing w:before="0" w:beforeAutospacing="0" w:after="0" w:afterAutospacing="0" w:line="204" w:lineRule="auto"/>
              <w:rPr>
                <w:rFonts w:eastAsiaTheme="minorHAnsi"/>
                <w:sz w:val="18"/>
                <w:szCs w:val="18"/>
                <w:lang w:eastAsia="en-US"/>
              </w:rPr>
            </w:pPr>
            <w:r w:rsidRPr="005B2130">
              <w:rPr>
                <w:rFonts w:eastAsiaTheme="minorHAnsi"/>
                <w:sz w:val="18"/>
                <w:szCs w:val="18"/>
                <w:lang w:eastAsia="en-US"/>
              </w:rPr>
              <w:t>12.Національний спротив та патріотичне виховання</w:t>
            </w:r>
          </w:p>
        </w:tc>
        <w:tc>
          <w:tcPr>
            <w:tcW w:w="3584" w:type="dxa"/>
          </w:tcPr>
          <w:p w14:paraId="325CF6D9" w14:textId="48F7D171"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12.1. Сприяння залученню ветеранів війни з бойовим досвідом як інструкторів до центрів підготовки громадян до національного спротиву</w:t>
            </w:r>
          </w:p>
        </w:tc>
        <w:tc>
          <w:tcPr>
            <w:tcW w:w="2436" w:type="dxa"/>
          </w:tcPr>
          <w:p w14:paraId="3376B7CD" w14:textId="5ADA92DD"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12.1.1. Кількість залучених ветеранів/</w:t>
            </w:r>
            <w:proofErr w:type="spellStart"/>
            <w:r w:rsidRPr="005B2130">
              <w:rPr>
                <w:rFonts w:ascii="Times New Roman" w:hAnsi="Times New Roman" w:cs="Times New Roman"/>
                <w:sz w:val="18"/>
                <w:szCs w:val="18"/>
                <w:lang w:val="uk-UA"/>
              </w:rPr>
              <w:t>ветеранок</w:t>
            </w:r>
            <w:proofErr w:type="spellEnd"/>
            <w:r w:rsidRPr="005B2130">
              <w:rPr>
                <w:rFonts w:ascii="Times New Roman" w:hAnsi="Times New Roman" w:cs="Times New Roman"/>
                <w:sz w:val="18"/>
                <w:szCs w:val="18"/>
                <w:lang w:val="uk-UA"/>
              </w:rPr>
              <w:t xml:space="preserve"> війни з бойовим досвідом, які залучені до роботи інструкторами у центрах підготовки </w:t>
            </w:r>
          </w:p>
        </w:tc>
        <w:tc>
          <w:tcPr>
            <w:tcW w:w="1146" w:type="dxa"/>
            <w:vAlign w:val="center"/>
          </w:tcPr>
          <w:p w14:paraId="6C760C8F" w14:textId="52B0BC4B"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 xml:space="preserve">сіб </w:t>
            </w:r>
          </w:p>
        </w:tc>
        <w:tc>
          <w:tcPr>
            <w:tcW w:w="1171" w:type="dxa"/>
            <w:vAlign w:val="center"/>
          </w:tcPr>
          <w:p w14:paraId="07CCC908" w14:textId="5B5036A8"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w:t>
            </w:r>
          </w:p>
        </w:tc>
        <w:tc>
          <w:tcPr>
            <w:tcW w:w="860" w:type="dxa"/>
            <w:tcBorders>
              <w:top w:val="single" w:sz="4" w:space="0" w:color="auto"/>
              <w:left w:val="single" w:sz="4" w:space="0" w:color="auto"/>
              <w:right w:val="single" w:sz="4" w:space="0" w:color="auto"/>
            </w:tcBorders>
            <w:vAlign w:val="center"/>
          </w:tcPr>
          <w:p w14:paraId="5648EDC7" w14:textId="1F983021"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46D6DC23" w14:textId="2C7B360F"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3BC7F352" w14:textId="5269FD49"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vAlign w:val="center"/>
          </w:tcPr>
          <w:p w14:paraId="00CE6B02" w14:textId="3203AA5F"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vAlign w:val="center"/>
          </w:tcPr>
          <w:p w14:paraId="09EBD384" w14:textId="47CE8F6B"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5E4921" w:rsidRPr="005B2130" w14:paraId="270F80D0" w14:textId="77777777" w:rsidTr="00D16F19">
        <w:tc>
          <w:tcPr>
            <w:tcW w:w="2295" w:type="dxa"/>
            <w:vMerge/>
          </w:tcPr>
          <w:p w14:paraId="3A5F7A08" w14:textId="77777777" w:rsidR="005E4921" w:rsidRPr="005B2130" w:rsidRDefault="005E4921" w:rsidP="005E4921">
            <w:pPr>
              <w:pStyle w:val="a5"/>
              <w:spacing w:before="0" w:beforeAutospacing="0" w:after="0" w:afterAutospacing="0" w:line="204" w:lineRule="auto"/>
              <w:rPr>
                <w:rFonts w:eastAsiaTheme="minorHAnsi"/>
                <w:sz w:val="18"/>
                <w:szCs w:val="18"/>
                <w:lang w:eastAsia="en-US"/>
              </w:rPr>
            </w:pPr>
          </w:p>
        </w:tc>
        <w:tc>
          <w:tcPr>
            <w:tcW w:w="3584" w:type="dxa"/>
          </w:tcPr>
          <w:p w14:paraId="7BD955C0" w14:textId="1F643936"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12.2. Залучення ветеранів війни до </w:t>
            </w:r>
            <w:r w:rsidRPr="005B2130">
              <w:rPr>
                <w:rFonts w:ascii="Times New Roman" w:hAnsi="Times New Roman" w:cs="Times New Roman"/>
                <w:sz w:val="18"/>
                <w:szCs w:val="18"/>
                <w:lang w:val="uk-UA"/>
              </w:rPr>
              <w:lastRenderedPageBreak/>
              <w:t xml:space="preserve">освітньої діяльності, зокрема викладання </w:t>
            </w:r>
            <w:r w:rsidR="00D97DE8">
              <w:rPr>
                <w:rFonts w:ascii="Times New Roman" w:hAnsi="Times New Roman" w:cs="Times New Roman"/>
                <w:sz w:val="18"/>
                <w:szCs w:val="18"/>
                <w:lang w:val="uk-UA"/>
              </w:rPr>
              <w:t>предмету “Захист України”</w:t>
            </w:r>
            <w:r w:rsidRPr="005B2130">
              <w:rPr>
                <w:rFonts w:ascii="Times New Roman" w:hAnsi="Times New Roman" w:cs="Times New Roman"/>
                <w:sz w:val="18"/>
                <w:szCs w:val="18"/>
                <w:lang w:val="uk-UA"/>
              </w:rPr>
              <w:t xml:space="preserve"> та проведення заходів національно</w:t>
            </w:r>
            <w:r w:rsidR="00D97DE8">
              <w:rPr>
                <w:rFonts w:ascii="Times New Roman" w:hAnsi="Times New Roman" w:cs="Times New Roman"/>
                <w:sz w:val="18"/>
                <w:szCs w:val="18"/>
                <w:lang w:val="uk-UA"/>
              </w:rPr>
              <w:t>-патріотичного виховання молоді</w:t>
            </w:r>
          </w:p>
        </w:tc>
        <w:tc>
          <w:tcPr>
            <w:tcW w:w="2436" w:type="dxa"/>
          </w:tcPr>
          <w:p w14:paraId="5BBBA694" w14:textId="76D57C0B"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lastRenderedPageBreak/>
              <w:t xml:space="preserve">12.2.1. Кількість ветеранів </w:t>
            </w:r>
            <w:r w:rsidRPr="005B2130">
              <w:rPr>
                <w:rFonts w:ascii="Times New Roman" w:hAnsi="Times New Roman" w:cs="Times New Roman"/>
                <w:sz w:val="18"/>
                <w:szCs w:val="18"/>
                <w:lang w:val="uk-UA"/>
              </w:rPr>
              <w:lastRenderedPageBreak/>
              <w:t>війни, працевлаштован</w:t>
            </w:r>
            <w:r w:rsidR="00D97DE8">
              <w:rPr>
                <w:rFonts w:ascii="Times New Roman" w:hAnsi="Times New Roman" w:cs="Times New Roman"/>
                <w:sz w:val="18"/>
                <w:szCs w:val="18"/>
                <w:lang w:val="uk-UA"/>
              </w:rPr>
              <w:t>их на посади вчителів предмету “Захист України”</w:t>
            </w:r>
            <w:r w:rsidRPr="005B2130">
              <w:rPr>
                <w:rFonts w:ascii="Times New Roman" w:hAnsi="Times New Roman" w:cs="Times New Roman"/>
                <w:sz w:val="18"/>
                <w:szCs w:val="18"/>
                <w:lang w:val="uk-UA"/>
              </w:rPr>
              <w:t xml:space="preserve"> або керівників гуртків війс</w:t>
            </w:r>
            <w:r w:rsidR="00D97DE8">
              <w:rPr>
                <w:rFonts w:ascii="Times New Roman" w:hAnsi="Times New Roman" w:cs="Times New Roman"/>
                <w:sz w:val="18"/>
                <w:szCs w:val="18"/>
                <w:lang w:val="uk-UA"/>
              </w:rPr>
              <w:t>ьково-патріотичного спрямування</w:t>
            </w:r>
          </w:p>
        </w:tc>
        <w:tc>
          <w:tcPr>
            <w:tcW w:w="1146" w:type="dxa"/>
            <w:vAlign w:val="center"/>
          </w:tcPr>
          <w:p w14:paraId="48F2511C" w14:textId="306B6471"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lastRenderedPageBreak/>
              <w:t>о</w:t>
            </w:r>
            <w:r w:rsidRPr="005B2130">
              <w:rPr>
                <w:rFonts w:ascii="Times New Roman" w:hAnsi="Times New Roman" w:cs="Times New Roman"/>
                <w:sz w:val="18"/>
                <w:szCs w:val="18"/>
                <w:lang w:val="uk-UA"/>
              </w:rPr>
              <w:t xml:space="preserve">сіб </w:t>
            </w:r>
          </w:p>
        </w:tc>
        <w:tc>
          <w:tcPr>
            <w:tcW w:w="1171" w:type="dxa"/>
            <w:vAlign w:val="center"/>
          </w:tcPr>
          <w:p w14:paraId="131E74BE" w14:textId="48C42A41"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50</w:t>
            </w:r>
          </w:p>
        </w:tc>
        <w:tc>
          <w:tcPr>
            <w:tcW w:w="860" w:type="dxa"/>
            <w:tcBorders>
              <w:top w:val="single" w:sz="4" w:space="0" w:color="auto"/>
              <w:left w:val="single" w:sz="4" w:space="0" w:color="auto"/>
              <w:right w:val="single" w:sz="4" w:space="0" w:color="auto"/>
            </w:tcBorders>
            <w:vAlign w:val="center"/>
          </w:tcPr>
          <w:p w14:paraId="12716123" w14:textId="56A75131"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22A83377" w14:textId="6BE2B62A"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29CB151A" w14:textId="048CA565"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w:t>
            </w:r>
          </w:p>
        </w:tc>
        <w:tc>
          <w:tcPr>
            <w:tcW w:w="860" w:type="dxa"/>
            <w:vAlign w:val="center"/>
          </w:tcPr>
          <w:p w14:paraId="6EF55B1D" w14:textId="19D666ED"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15</w:t>
            </w:r>
          </w:p>
        </w:tc>
        <w:tc>
          <w:tcPr>
            <w:tcW w:w="860" w:type="dxa"/>
            <w:vAlign w:val="center"/>
          </w:tcPr>
          <w:p w14:paraId="55B54B1D" w14:textId="4FAE92FF"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20</w:t>
            </w:r>
          </w:p>
        </w:tc>
      </w:tr>
      <w:tr w:rsidR="005E4921" w:rsidRPr="005B2130" w14:paraId="67138167" w14:textId="77777777" w:rsidTr="004F09F6">
        <w:tc>
          <w:tcPr>
            <w:tcW w:w="2295" w:type="dxa"/>
            <w:vMerge/>
          </w:tcPr>
          <w:p w14:paraId="2C62AABA" w14:textId="77777777" w:rsidR="005E4921" w:rsidRPr="005B2130" w:rsidRDefault="005E4921" w:rsidP="005E4921">
            <w:pPr>
              <w:pStyle w:val="a5"/>
              <w:spacing w:before="0" w:beforeAutospacing="0" w:after="0" w:afterAutospacing="0" w:line="204" w:lineRule="auto"/>
              <w:rPr>
                <w:rFonts w:eastAsiaTheme="minorHAnsi"/>
                <w:sz w:val="18"/>
                <w:szCs w:val="18"/>
                <w:lang w:eastAsia="en-US"/>
              </w:rPr>
            </w:pPr>
          </w:p>
        </w:tc>
        <w:tc>
          <w:tcPr>
            <w:tcW w:w="3584" w:type="dxa"/>
          </w:tcPr>
          <w:p w14:paraId="603C7D0E" w14:textId="1A98B994"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12.3. Проведення інформаційно-комунікаційних кампаній та просвітницьких заходів (форумів, конференцій, круглих столів, зустрічей із молоддю), спрямованих на формування позитивного образу ветерана у суспільстві, спростування стигм та популяризацію героїчних прикладів боротьби укра</w:t>
            </w:r>
            <w:r w:rsidR="00D97DE8">
              <w:rPr>
                <w:rFonts w:ascii="Times New Roman" w:hAnsi="Times New Roman" w:cs="Times New Roman"/>
                <w:sz w:val="18"/>
                <w:szCs w:val="18"/>
                <w:lang w:val="uk-UA"/>
              </w:rPr>
              <w:t>їнського народу за незалежність</w:t>
            </w:r>
          </w:p>
        </w:tc>
        <w:tc>
          <w:tcPr>
            <w:tcW w:w="2436" w:type="dxa"/>
          </w:tcPr>
          <w:p w14:paraId="0B9679FA" w14:textId="0A465F80" w:rsidR="005E4921" w:rsidRPr="005B2130" w:rsidRDefault="005E4921" w:rsidP="005E4921">
            <w:pPr>
              <w:spacing w:before="100" w:beforeAutospacing="1" w:after="100" w:afterAutospacing="1"/>
              <w:rPr>
                <w:rFonts w:ascii="Times New Roman" w:hAnsi="Times New Roman" w:cs="Times New Roman"/>
                <w:sz w:val="18"/>
                <w:szCs w:val="18"/>
                <w:lang w:val="uk-UA"/>
              </w:rPr>
            </w:pPr>
            <w:r w:rsidRPr="005B2130">
              <w:rPr>
                <w:rFonts w:ascii="Times New Roman" w:hAnsi="Times New Roman" w:cs="Times New Roman"/>
                <w:sz w:val="18"/>
                <w:szCs w:val="18"/>
                <w:lang w:val="uk-UA"/>
              </w:rPr>
              <w:t>12.3.1. Кількість проведених форумів, конференцій, круглих столів, зустрічей, спрямованих на формува</w:t>
            </w:r>
            <w:r w:rsidR="00D97DE8">
              <w:rPr>
                <w:rFonts w:ascii="Times New Roman" w:hAnsi="Times New Roman" w:cs="Times New Roman"/>
                <w:sz w:val="18"/>
                <w:szCs w:val="18"/>
                <w:lang w:val="uk-UA"/>
              </w:rPr>
              <w:t>ння позитивного образу ветерана</w:t>
            </w:r>
            <w:r w:rsidRPr="005B2130">
              <w:rPr>
                <w:rFonts w:ascii="Times New Roman" w:hAnsi="Times New Roman" w:cs="Times New Roman"/>
                <w:sz w:val="18"/>
                <w:szCs w:val="18"/>
                <w:lang w:val="uk-UA"/>
              </w:rPr>
              <w:t xml:space="preserve"> </w:t>
            </w:r>
          </w:p>
        </w:tc>
        <w:tc>
          <w:tcPr>
            <w:tcW w:w="1146" w:type="dxa"/>
            <w:vAlign w:val="center"/>
          </w:tcPr>
          <w:p w14:paraId="26D210E9" w14:textId="4A60224B"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63DF911C" w14:textId="10A3EEF1"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30</w:t>
            </w:r>
          </w:p>
        </w:tc>
        <w:tc>
          <w:tcPr>
            <w:tcW w:w="860" w:type="dxa"/>
            <w:tcBorders>
              <w:top w:val="single" w:sz="4" w:space="0" w:color="auto"/>
              <w:left w:val="single" w:sz="4" w:space="0" w:color="auto"/>
              <w:right w:val="single" w:sz="4" w:space="0" w:color="auto"/>
            </w:tcBorders>
            <w:vAlign w:val="center"/>
          </w:tcPr>
          <w:p w14:paraId="12CED08B" w14:textId="5DD5BD7F"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23231128" w14:textId="6BD386B4"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1355E8E7" w14:textId="662CF2D7"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vAlign w:val="center"/>
          </w:tcPr>
          <w:p w14:paraId="61D49053" w14:textId="236029B0"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c>
          <w:tcPr>
            <w:tcW w:w="860" w:type="dxa"/>
            <w:vAlign w:val="center"/>
          </w:tcPr>
          <w:p w14:paraId="32B1B903" w14:textId="249A6181"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10</w:t>
            </w:r>
          </w:p>
        </w:tc>
      </w:tr>
      <w:tr w:rsidR="005E4921" w:rsidRPr="005B2130" w14:paraId="0DA71E2B" w14:textId="77777777" w:rsidTr="00F405A9">
        <w:tc>
          <w:tcPr>
            <w:tcW w:w="2295" w:type="dxa"/>
            <w:vMerge/>
          </w:tcPr>
          <w:p w14:paraId="00F7B2A2" w14:textId="77777777" w:rsidR="005E4921" w:rsidRPr="005B2130" w:rsidRDefault="005E4921" w:rsidP="005E4921">
            <w:pPr>
              <w:pStyle w:val="a5"/>
              <w:spacing w:before="0" w:beforeAutospacing="0" w:after="0" w:afterAutospacing="0" w:line="204" w:lineRule="auto"/>
              <w:rPr>
                <w:rFonts w:eastAsiaTheme="minorHAnsi"/>
                <w:sz w:val="18"/>
                <w:szCs w:val="18"/>
                <w:lang w:eastAsia="en-US"/>
              </w:rPr>
            </w:pPr>
          </w:p>
        </w:tc>
        <w:tc>
          <w:tcPr>
            <w:tcW w:w="3584" w:type="dxa"/>
          </w:tcPr>
          <w:p w14:paraId="398CB496" w14:textId="4D8F1B3B" w:rsidR="005E4921" w:rsidRPr="005B2130" w:rsidRDefault="005E4921" w:rsidP="005E4921">
            <w:pPr>
              <w:rPr>
                <w:rFonts w:ascii="Times New Roman" w:hAnsi="Times New Roman" w:cs="Times New Roman"/>
                <w:sz w:val="18"/>
                <w:szCs w:val="18"/>
                <w:lang w:val="uk-UA"/>
              </w:rPr>
            </w:pPr>
            <w:r w:rsidRPr="005B2130">
              <w:rPr>
                <w:rFonts w:ascii="Times New Roman" w:hAnsi="Times New Roman" w:cs="Times New Roman"/>
                <w:sz w:val="18"/>
                <w:szCs w:val="18"/>
                <w:lang w:val="uk-UA"/>
              </w:rPr>
              <w:t>12.4. Координація та сприяння прийняттю в територіальних громадах області місцевих програм (або окремих розділів у програмах) щодо вшанування пам’яті загиблих</w:t>
            </w:r>
            <w:r w:rsidR="00D97DE8">
              <w:rPr>
                <w:rFonts w:ascii="Times New Roman" w:hAnsi="Times New Roman" w:cs="Times New Roman"/>
                <w:sz w:val="18"/>
                <w:szCs w:val="18"/>
                <w:lang w:val="uk-UA"/>
              </w:rPr>
              <w:t xml:space="preserve"> та догляду за місцями поховань</w:t>
            </w:r>
          </w:p>
        </w:tc>
        <w:tc>
          <w:tcPr>
            <w:tcW w:w="2436" w:type="dxa"/>
          </w:tcPr>
          <w:p w14:paraId="65F8C01F" w14:textId="15928682" w:rsidR="005E4921" w:rsidRPr="005B2130" w:rsidRDefault="005E4921" w:rsidP="005E4921">
            <w:pPr>
              <w:spacing w:line="230" w:lineRule="auto"/>
              <w:contextualSpacing/>
              <w:rPr>
                <w:rFonts w:ascii="Times New Roman" w:hAnsi="Times New Roman" w:cs="Times New Roman"/>
                <w:sz w:val="18"/>
                <w:szCs w:val="18"/>
                <w:lang w:val="uk-UA"/>
              </w:rPr>
            </w:pPr>
            <w:r w:rsidRPr="005B2130">
              <w:rPr>
                <w:rFonts w:ascii="Times New Roman" w:hAnsi="Times New Roman" w:cs="Times New Roman"/>
                <w:sz w:val="18"/>
                <w:szCs w:val="18"/>
                <w:lang w:val="uk-UA"/>
              </w:rPr>
              <w:t xml:space="preserve">12.4.1. Кількість територіальних громад області, в яких затверджено окремі місцеві програми або передбачено заходи (розділи) у комплексних програмах щодо вшанування пам’яті та догляду за похованнями </w:t>
            </w:r>
          </w:p>
        </w:tc>
        <w:tc>
          <w:tcPr>
            <w:tcW w:w="1146" w:type="dxa"/>
            <w:vAlign w:val="center"/>
          </w:tcPr>
          <w:p w14:paraId="12EF6491" w14:textId="41D7F5C9"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о</w:t>
            </w:r>
            <w:r w:rsidRPr="005B2130">
              <w:rPr>
                <w:rFonts w:ascii="Times New Roman" w:hAnsi="Times New Roman" w:cs="Times New Roman"/>
                <w:sz w:val="18"/>
                <w:szCs w:val="18"/>
                <w:lang w:val="uk-UA"/>
              </w:rPr>
              <w:t>дин.</w:t>
            </w:r>
          </w:p>
        </w:tc>
        <w:tc>
          <w:tcPr>
            <w:tcW w:w="1171" w:type="dxa"/>
            <w:vAlign w:val="center"/>
          </w:tcPr>
          <w:p w14:paraId="04F1D975" w14:textId="41EED5FF"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86</w:t>
            </w:r>
          </w:p>
        </w:tc>
        <w:tc>
          <w:tcPr>
            <w:tcW w:w="860" w:type="dxa"/>
            <w:tcBorders>
              <w:top w:val="single" w:sz="4" w:space="0" w:color="auto"/>
              <w:left w:val="single" w:sz="4" w:space="0" w:color="auto"/>
              <w:right w:val="single" w:sz="4" w:space="0" w:color="auto"/>
            </w:tcBorders>
            <w:vAlign w:val="center"/>
          </w:tcPr>
          <w:p w14:paraId="4D301B9E" w14:textId="5EB6A0FC"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tcBorders>
              <w:top w:val="single" w:sz="4" w:space="0" w:color="auto"/>
              <w:left w:val="single" w:sz="4" w:space="0" w:color="auto"/>
              <w:right w:val="single" w:sz="4" w:space="0" w:color="auto"/>
            </w:tcBorders>
            <w:vAlign w:val="center"/>
          </w:tcPr>
          <w:p w14:paraId="49A06C7E" w14:textId="1F4AC93A"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860" w:type="dxa"/>
            <w:vAlign w:val="center"/>
          </w:tcPr>
          <w:p w14:paraId="2A6EED6D" w14:textId="77777777" w:rsidR="005E4921" w:rsidRPr="005B2130" w:rsidRDefault="005E4921" w:rsidP="005E4921">
            <w:pPr>
              <w:spacing w:line="204" w:lineRule="auto"/>
              <w:jc w:val="center"/>
              <w:rPr>
                <w:rFonts w:ascii="Times New Roman" w:hAnsi="Times New Roman" w:cs="Times New Roman"/>
                <w:sz w:val="18"/>
                <w:szCs w:val="18"/>
                <w:lang w:val="uk-UA"/>
              </w:rPr>
            </w:pPr>
          </w:p>
        </w:tc>
        <w:tc>
          <w:tcPr>
            <w:tcW w:w="860" w:type="dxa"/>
            <w:vAlign w:val="center"/>
          </w:tcPr>
          <w:p w14:paraId="7C97254B" w14:textId="13F78550" w:rsidR="005E4921" w:rsidRPr="005B2130" w:rsidRDefault="005E4921" w:rsidP="005E4921">
            <w:pPr>
              <w:spacing w:line="204" w:lineRule="auto"/>
              <w:jc w:val="center"/>
              <w:rPr>
                <w:rFonts w:ascii="Times New Roman" w:hAnsi="Times New Roman" w:cs="Times New Roman"/>
                <w:sz w:val="18"/>
                <w:szCs w:val="18"/>
                <w:lang w:val="uk-UA"/>
              </w:rPr>
            </w:pPr>
            <w:r w:rsidRPr="005B2130">
              <w:rPr>
                <w:rFonts w:ascii="Times New Roman" w:hAnsi="Times New Roman" w:cs="Times New Roman"/>
                <w:sz w:val="18"/>
                <w:szCs w:val="18"/>
                <w:lang w:val="uk-UA"/>
              </w:rPr>
              <w:t>86</w:t>
            </w:r>
          </w:p>
        </w:tc>
        <w:tc>
          <w:tcPr>
            <w:tcW w:w="860" w:type="dxa"/>
            <w:vAlign w:val="center"/>
          </w:tcPr>
          <w:p w14:paraId="4D7E9F03" w14:textId="17B223FA" w:rsidR="005E4921" w:rsidRPr="005B2130" w:rsidRDefault="005E4921" w:rsidP="005E4921">
            <w:pPr>
              <w:spacing w:line="204" w:lineRule="auto"/>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bl>
    <w:p w14:paraId="5AA7DCA6" w14:textId="77777777" w:rsidR="00A550FD" w:rsidRDefault="00A550FD" w:rsidP="00450452">
      <w:pPr>
        <w:spacing w:after="0" w:line="240" w:lineRule="auto"/>
        <w:jc w:val="both"/>
        <w:rPr>
          <w:rFonts w:ascii="Times New Roman" w:eastAsia="Times New Roman" w:hAnsi="Times New Roman" w:cs="Times New Roman"/>
          <w:b/>
          <w:color w:val="000000"/>
          <w:sz w:val="28"/>
          <w:szCs w:val="28"/>
          <w:lang w:val="uk-UA" w:eastAsia="ru-RU"/>
        </w:rPr>
      </w:pPr>
    </w:p>
    <w:p w14:paraId="04115F16" w14:textId="77777777" w:rsidR="00C31EBB" w:rsidRPr="00C31EBB" w:rsidRDefault="00C31EBB" w:rsidP="00C31EBB">
      <w:pPr>
        <w:spacing w:line="199" w:lineRule="auto"/>
        <w:contextualSpacing/>
        <w:rPr>
          <w:rFonts w:ascii="Times New Roman" w:hAnsi="Times New Roman" w:cs="Times New Roman"/>
          <w:sz w:val="28"/>
          <w:szCs w:val="28"/>
          <w:lang w:val="uk-UA"/>
        </w:rPr>
      </w:pPr>
    </w:p>
    <w:p w14:paraId="0752DA6F" w14:textId="5F70C0A7" w:rsidR="00233509" w:rsidRPr="00851F34" w:rsidRDefault="00233509" w:rsidP="00233509">
      <w:pPr>
        <w:spacing w:after="0" w:line="240" w:lineRule="auto"/>
        <w:rPr>
          <w:rFonts w:ascii="Times New Roman" w:eastAsia="Times New Roman" w:hAnsi="Times New Roman" w:cs="Times New Roman"/>
          <w:sz w:val="28"/>
          <w:szCs w:val="28"/>
          <w:lang w:val="uk-UA" w:eastAsia="ru-RU"/>
        </w:rPr>
      </w:pPr>
      <w:r w:rsidRPr="00851F34">
        <w:rPr>
          <w:rFonts w:ascii="Times New Roman" w:eastAsia="Times New Roman" w:hAnsi="Times New Roman" w:cs="Times New Roman"/>
          <w:sz w:val="28"/>
          <w:szCs w:val="28"/>
          <w:lang w:val="uk-UA" w:eastAsia="ru-RU"/>
        </w:rPr>
        <w:t>Заступник голови обласної ради</w:t>
      </w:r>
      <w:r w:rsidRPr="00851F34">
        <w:rPr>
          <w:rFonts w:ascii="Times New Roman" w:eastAsia="Times New Roman" w:hAnsi="Times New Roman" w:cs="Times New Roman"/>
          <w:sz w:val="28"/>
          <w:szCs w:val="28"/>
          <w:lang w:val="uk-UA" w:eastAsia="ru-RU"/>
        </w:rPr>
        <w:tab/>
      </w:r>
      <w:r w:rsidRPr="00851F34">
        <w:rPr>
          <w:rFonts w:ascii="Times New Roman" w:eastAsia="Times New Roman" w:hAnsi="Times New Roman" w:cs="Times New Roman"/>
          <w:sz w:val="28"/>
          <w:szCs w:val="28"/>
          <w:lang w:val="uk-UA" w:eastAsia="ru-RU"/>
        </w:rPr>
        <w:tab/>
        <w:t xml:space="preserve">               </w:t>
      </w:r>
      <w:r w:rsidRPr="00851F34">
        <w:rPr>
          <w:rFonts w:ascii="Times New Roman" w:eastAsia="Times New Roman" w:hAnsi="Times New Roman" w:cs="Times New Roman"/>
          <w:sz w:val="28"/>
          <w:szCs w:val="28"/>
          <w:lang w:val="uk-UA" w:eastAsia="ru-RU"/>
        </w:rPr>
        <w:tab/>
      </w:r>
      <w:r w:rsidRPr="00851F34">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851F34">
        <w:rPr>
          <w:rFonts w:ascii="Times New Roman" w:eastAsia="Times New Roman" w:hAnsi="Times New Roman" w:cs="Times New Roman"/>
          <w:sz w:val="28"/>
          <w:szCs w:val="28"/>
          <w:lang w:val="uk-UA" w:eastAsia="ru-RU"/>
        </w:rPr>
        <w:t xml:space="preserve">       Ігор КАШИРІН</w:t>
      </w:r>
    </w:p>
    <w:p w14:paraId="74C8BF9E" w14:textId="14FD028E" w:rsidR="009C25EC" w:rsidRPr="0061188A" w:rsidRDefault="009C25EC" w:rsidP="00AA5856">
      <w:pPr>
        <w:spacing w:after="0" w:line="240" w:lineRule="auto"/>
        <w:jc w:val="center"/>
        <w:rPr>
          <w:rFonts w:ascii="Times New Roman" w:eastAsia="Times New Roman" w:hAnsi="Times New Roman" w:cs="Times New Roman"/>
          <w:sz w:val="28"/>
          <w:szCs w:val="28"/>
          <w:lang w:val="uk-UA" w:eastAsia="ru-RU"/>
        </w:rPr>
      </w:pPr>
    </w:p>
    <w:sectPr w:rsidR="009C25EC" w:rsidRPr="0061188A" w:rsidSect="001A4398">
      <w:headerReference w:type="default" r:id="rId7"/>
      <w:pgSz w:w="16838" w:h="11906" w:orient="landscape" w:code="9"/>
      <w:pgMar w:top="680" w:right="1134" w:bottom="709" w:left="1701"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3824E" w14:textId="77777777" w:rsidR="00BC329F" w:rsidRDefault="00BC329F" w:rsidP="00450452">
      <w:pPr>
        <w:spacing w:after="0" w:line="240" w:lineRule="auto"/>
      </w:pPr>
      <w:r>
        <w:separator/>
      </w:r>
    </w:p>
  </w:endnote>
  <w:endnote w:type="continuationSeparator" w:id="0">
    <w:p w14:paraId="14C1361D" w14:textId="77777777" w:rsidR="00BC329F" w:rsidRDefault="00BC329F" w:rsidP="0045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F6B4D" w14:textId="77777777" w:rsidR="00BC329F" w:rsidRDefault="00BC329F" w:rsidP="00450452">
      <w:pPr>
        <w:spacing w:after="0" w:line="240" w:lineRule="auto"/>
      </w:pPr>
      <w:r>
        <w:separator/>
      </w:r>
    </w:p>
  </w:footnote>
  <w:footnote w:type="continuationSeparator" w:id="0">
    <w:p w14:paraId="7C833A89" w14:textId="77777777" w:rsidR="00BC329F" w:rsidRDefault="00BC329F" w:rsidP="00450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90556"/>
      <w:docPartObj>
        <w:docPartGallery w:val="Page Numbers (Top of Page)"/>
        <w:docPartUnique/>
      </w:docPartObj>
    </w:sdtPr>
    <w:sdtEndPr>
      <w:rPr>
        <w:rFonts w:ascii="Times New Roman" w:hAnsi="Times New Roman" w:cs="Times New Roman"/>
        <w:sz w:val="28"/>
        <w:szCs w:val="28"/>
      </w:rPr>
    </w:sdtEndPr>
    <w:sdtContent>
      <w:p w14:paraId="0FC30F79" w14:textId="5461BC1F" w:rsidR="00450452" w:rsidRPr="00450452" w:rsidRDefault="00450452" w:rsidP="001A4398">
        <w:pPr>
          <w:pStyle w:val="a6"/>
          <w:jc w:val="right"/>
          <w:rPr>
            <w:rFonts w:ascii="Times New Roman" w:hAnsi="Times New Roman" w:cs="Times New Roman"/>
            <w:sz w:val="28"/>
            <w:szCs w:val="28"/>
          </w:rPr>
        </w:pPr>
        <w:r w:rsidRPr="00450452">
          <w:rPr>
            <w:rFonts w:ascii="Times New Roman" w:hAnsi="Times New Roman" w:cs="Times New Roman"/>
            <w:sz w:val="28"/>
            <w:szCs w:val="28"/>
          </w:rPr>
          <w:fldChar w:fldCharType="begin"/>
        </w:r>
        <w:r w:rsidRPr="00450452">
          <w:rPr>
            <w:rFonts w:ascii="Times New Roman" w:hAnsi="Times New Roman" w:cs="Times New Roman"/>
            <w:sz w:val="28"/>
            <w:szCs w:val="28"/>
          </w:rPr>
          <w:instrText>PAGE   \* MERGEFORMAT</w:instrText>
        </w:r>
        <w:r w:rsidRPr="00450452">
          <w:rPr>
            <w:rFonts w:ascii="Times New Roman" w:hAnsi="Times New Roman" w:cs="Times New Roman"/>
            <w:sz w:val="28"/>
            <w:szCs w:val="28"/>
          </w:rPr>
          <w:fldChar w:fldCharType="separate"/>
        </w:r>
        <w:r w:rsidR="00524F9B">
          <w:rPr>
            <w:rFonts w:ascii="Times New Roman" w:hAnsi="Times New Roman" w:cs="Times New Roman"/>
            <w:noProof/>
            <w:sz w:val="28"/>
            <w:szCs w:val="28"/>
          </w:rPr>
          <w:t>7</w:t>
        </w:r>
        <w:r w:rsidRPr="00450452">
          <w:rPr>
            <w:rFonts w:ascii="Times New Roman" w:hAnsi="Times New Roman" w:cs="Times New Roman"/>
            <w:sz w:val="28"/>
            <w:szCs w:val="28"/>
          </w:rPr>
          <w:fldChar w:fldCharType="end"/>
        </w:r>
        <w:r w:rsidR="001A4398">
          <w:rPr>
            <w:rFonts w:ascii="Times New Roman" w:hAnsi="Times New Roman" w:cs="Times New Roman"/>
            <w:sz w:val="28"/>
            <w:szCs w:val="28"/>
            <w:lang w:val="uk-UA"/>
          </w:rPr>
          <w:t xml:space="preserve">                                                         Продовження додатка 2</w:t>
        </w:r>
      </w:p>
    </w:sdtContent>
  </w:sdt>
  <w:p w14:paraId="49353D7E" w14:textId="77777777" w:rsidR="00450452" w:rsidRDefault="0045045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52"/>
    <w:rsid w:val="00047CA4"/>
    <w:rsid w:val="00060CE0"/>
    <w:rsid w:val="000B421E"/>
    <w:rsid w:val="000B6CF3"/>
    <w:rsid w:val="00106130"/>
    <w:rsid w:val="00164AC9"/>
    <w:rsid w:val="00183EC0"/>
    <w:rsid w:val="001A4398"/>
    <w:rsid w:val="001B0FF4"/>
    <w:rsid w:val="00202B5B"/>
    <w:rsid w:val="00210440"/>
    <w:rsid w:val="00233509"/>
    <w:rsid w:val="00274201"/>
    <w:rsid w:val="00297898"/>
    <w:rsid w:val="002B1DE4"/>
    <w:rsid w:val="002B22AE"/>
    <w:rsid w:val="002B6974"/>
    <w:rsid w:val="002E640E"/>
    <w:rsid w:val="0034096A"/>
    <w:rsid w:val="003548CA"/>
    <w:rsid w:val="00363DC1"/>
    <w:rsid w:val="003A0BAF"/>
    <w:rsid w:val="003D6FC4"/>
    <w:rsid w:val="003E2D50"/>
    <w:rsid w:val="00426402"/>
    <w:rsid w:val="00450452"/>
    <w:rsid w:val="004724D3"/>
    <w:rsid w:val="004929F7"/>
    <w:rsid w:val="004B7E01"/>
    <w:rsid w:val="004C20A3"/>
    <w:rsid w:val="005019F4"/>
    <w:rsid w:val="00504137"/>
    <w:rsid w:val="00514F0A"/>
    <w:rsid w:val="00524F9B"/>
    <w:rsid w:val="00553C8B"/>
    <w:rsid w:val="0058583B"/>
    <w:rsid w:val="005B2130"/>
    <w:rsid w:val="005E4921"/>
    <w:rsid w:val="0061188A"/>
    <w:rsid w:val="00611CAA"/>
    <w:rsid w:val="0061336F"/>
    <w:rsid w:val="00641B1A"/>
    <w:rsid w:val="00675724"/>
    <w:rsid w:val="00686477"/>
    <w:rsid w:val="006C3C6C"/>
    <w:rsid w:val="006D1481"/>
    <w:rsid w:val="0072095B"/>
    <w:rsid w:val="00724340"/>
    <w:rsid w:val="00743603"/>
    <w:rsid w:val="00754314"/>
    <w:rsid w:val="00757E12"/>
    <w:rsid w:val="007711FF"/>
    <w:rsid w:val="007951BB"/>
    <w:rsid w:val="007C53A0"/>
    <w:rsid w:val="007D69DC"/>
    <w:rsid w:val="00885D85"/>
    <w:rsid w:val="00925AC9"/>
    <w:rsid w:val="00946BB8"/>
    <w:rsid w:val="009C25EC"/>
    <w:rsid w:val="00A042C4"/>
    <w:rsid w:val="00A04DB0"/>
    <w:rsid w:val="00A550FD"/>
    <w:rsid w:val="00AA5856"/>
    <w:rsid w:val="00AD03C2"/>
    <w:rsid w:val="00AF28E2"/>
    <w:rsid w:val="00B14BE3"/>
    <w:rsid w:val="00B5468F"/>
    <w:rsid w:val="00BB76C8"/>
    <w:rsid w:val="00BC329F"/>
    <w:rsid w:val="00C15F1C"/>
    <w:rsid w:val="00C31EBB"/>
    <w:rsid w:val="00C52EA3"/>
    <w:rsid w:val="00D032DB"/>
    <w:rsid w:val="00D04819"/>
    <w:rsid w:val="00D14B8D"/>
    <w:rsid w:val="00D40195"/>
    <w:rsid w:val="00D97DE8"/>
    <w:rsid w:val="00DE6B76"/>
    <w:rsid w:val="00DF1C60"/>
    <w:rsid w:val="00E03E68"/>
    <w:rsid w:val="00E14DA3"/>
    <w:rsid w:val="00EB2BCB"/>
    <w:rsid w:val="00EE3B29"/>
    <w:rsid w:val="00F120DC"/>
    <w:rsid w:val="00F51072"/>
    <w:rsid w:val="00F60835"/>
    <w:rsid w:val="00F977E6"/>
    <w:rsid w:val="00FD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045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nhideWhenUsed/>
    <w:rsid w:val="00450452"/>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6">
    <w:name w:val="header"/>
    <w:basedOn w:val="a"/>
    <w:link w:val="a7"/>
    <w:uiPriority w:val="99"/>
    <w:unhideWhenUsed/>
    <w:rsid w:val="004504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50452"/>
  </w:style>
  <w:style w:type="paragraph" w:styleId="a8">
    <w:name w:val="footer"/>
    <w:basedOn w:val="a"/>
    <w:link w:val="a9"/>
    <w:uiPriority w:val="99"/>
    <w:unhideWhenUsed/>
    <w:rsid w:val="004504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50452"/>
  </w:style>
  <w:style w:type="paragraph" w:styleId="aa">
    <w:name w:val="Balloon Text"/>
    <w:basedOn w:val="a"/>
    <w:link w:val="ab"/>
    <w:uiPriority w:val="99"/>
    <w:semiHidden/>
    <w:unhideWhenUsed/>
    <w:rsid w:val="00E14D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4D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045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nhideWhenUsed/>
    <w:rsid w:val="00450452"/>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6">
    <w:name w:val="header"/>
    <w:basedOn w:val="a"/>
    <w:link w:val="a7"/>
    <w:uiPriority w:val="99"/>
    <w:unhideWhenUsed/>
    <w:rsid w:val="004504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50452"/>
  </w:style>
  <w:style w:type="paragraph" w:styleId="a8">
    <w:name w:val="footer"/>
    <w:basedOn w:val="a"/>
    <w:link w:val="a9"/>
    <w:uiPriority w:val="99"/>
    <w:unhideWhenUsed/>
    <w:rsid w:val="004504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50452"/>
  </w:style>
  <w:style w:type="paragraph" w:styleId="aa">
    <w:name w:val="Balloon Text"/>
    <w:basedOn w:val="a"/>
    <w:link w:val="ab"/>
    <w:uiPriority w:val="99"/>
    <w:semiHidden/>
    <w:unhideWhenUsed/>
    <w:rsid w:val="00E14D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4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10842</Words>
  <Characters>6180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2026-02-09T08:29:00Z</cp:lastPrinted>
  <dcterms:created xsi:type="dcterms:W3CDTF">2026-02-19T15:08:00Z</dcterms:created>
  <dcterms:modified xsi:type="dcterms:W3CDTF">2026-02-26T08:40:00Z</dcterms:modified>
</cp:coreProperties>
</file>