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EF44C5" w:rsidRPr="00095C6E" w14:paraId="56614B3E" w14:textId="77777777">
        <w:tc>
          <w:tcPr>
            <w:tcW w:w="4414" w:type="dxa"/>
          </w:tcPr>
          <w:p w14:paraId="5FC15E00" w14:textId="1D7882FC" w:rsidR="00EF44C5" w:rsidRPr="00095C6E" w:rsidRDefault="005D4405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  <w:r w:rsidR="00095C6E" w:rsidRPr="00095C6E">
              <w:rPr>
                <w:rFonts w:ascii="Times New Roman" w:hAnsi="Times New Roman"/>
                <w:sz w:val="28"/>
                <w:szCs w:val="28"/>
                <w:lang w:val="uk-UA"/>
              </w:rPr>
              <w:t>до додатк</w:t>
            </w:r>
            <w:r w:rsidR="00095C6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14:paraId="74D62549" w14:textId="0C64EB0A" w:rsidR="00EF44C5" w:rsidRPr="00095C6E" w:rsidRDefault="005D4405" w:rsidP="00095C6E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095C6E" w:rsidRPr="00095C6E">
              <w:rPr>
                <w:rFonts w:ascii="Times New Roman" w:hAnsi="Times New Roman"/>
                <w:sz w:val="28"/>
                <w:szCs w:val="28"/>
                <w:lang w:val="uk-UA"/>
              </w:rPr>
              <w:t>рішення обласної ради</w:t>
            </w:r>
          </w:p>
        </w:tc>
      </w:tr>
    </w:tbl>
    <w:p w14:paraId="6D906EC0" w14:textId="77777777" w:rsidR="00EF44C5" w:rsidRPr="00095C6E" w:rsidRDefault="00EF44C5">
      <w:pPr>
        <w:keepNext/>
        <w:keepLines/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8F5A4CC" w14:textId="77777777" w:rsidR="00EF44C5" w:rsidRPr="00095C6E" w:rsidRDefault="005D4405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  <w:r w:rsidRPr="00095C6E">
        <w:rPr>
          <w:rFonts w:ascii="Times New Roman" w:hAnsi="Times New Roman"/>
          <w:sz w:val="28"/>
          <w:szCs w:val="28"/>
          <w:lang w:val="uk-UA"/>
        </w:rPr>
        <w:t xml:space="preserve">Індикативні обсяги і джерела фінансування </w:t>
      </w:r>
    </w:p>
    <w:p w14:paraId="62C0196C" w14:textId="77777777" w:rsidR="00EF44C5" w:rsidRPr="00095C6E" w:rsidRDefault="005D4405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  <w:r w:rsidRPr="00095C6E">
        <w:rPr>
          <w:rFonts w:ascii="Times New Roman" w:hAnsi="Times New Roman"/>
          <w:sz w:val="28"/>
          <w:szCs w:val="28"/>
          <w:lang w:val="uk-UA"/>
        </w:rPr>
        <w:t xml:space="preserve">Плану заходів на 2025 – 2027 роки з реалізації Стратегії регіонального розвитку </w:t>
      </w:r>
    </w:p>
    <w:p w14:paraId="7E9C32FA" w14:textId="77777777" w:rsidR="00EF44C5" w:rsidRPr="00095C6E" w:rsidRDefault="005D4405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  <w:r w:rsidRPr="00095C6E">
        <w:rPr>
          <w:rFonts w:ascii="Times New Roman" w:hAnsi="Times New Roman"/>
          <w:sz w:val="28"/>
          <w:szCs w:val="28"/>
          <w:lang w:val="uk-UA"/>
        </w:rPr>
        <w:t>Дніпропетровської області на період до 2027 року</w:t>
      </w:r>
    </w:p>
    <w:p w14:paraId="2A2514E6" w14:textId="77777777" w:rsidR="00102112" w:rsidRPr="00095C6E" w:rsidRDefault="00102112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f"/>
        <w:tblW w:w="14850" w:type="dxa"/>
        <w:tblLook w:val="04A0" w:firstRow="1" w:lastRow="0" w:firstColumn="1" w:lastColumn="0" w:noHBand="0" w:noVBand="1"/>
      </w:tblPr>
      <w:tblGrid>
        <w:gridCol w:w="3022"/>
        <w:gridCol w:w="2552"/>
        <w:gridCol w:w="1055"/>
        <w:gridCol w:w="1289"/>
        <w:gridCol w:w="50"/>
        <w:gridCol w:w="1239"/>
        <w:gridCol w:w="75"/>
        <w:gridCol w:w="1214"/>
        <w:gridCol w:w="38"/>
        <w:gridCol w:w="1252"/>
        <w:gridCol w:w="3064"/>
      </w:tblGrid>
      <w:tr w:rsidR="00EF44C5" w:rsidRPr="00095C6E" w14:paraId="1187E820" w14:textId="77777777" w:rsidTr="00E15310">
        <w:trPr>
          <w:tblHeader/>
        </w:trPr>
        <w:tc>
          <w:tcPr>
            <w:tcW w:w="3022" w:type="dxa"/>
            <w:vMerge w:val="restart"/>
            <w:vAlign w:val="center"/>
          </w:tcPr>
          <w:p w14:paraId="495C8C7E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Завдання </w:t>
            </w:r>
          </w:p>
        </w:tc>
        <w:tc>
          <w:tcPr>
            <w:tcW w:w="2552" w:type="dxa"/>
            <w:vMerge w:val="restart"/>
            <w:vAlign w:val="center"/>
          </w:tcPr>
          <w:p w14:paraId="2F4BDB65" w14:textId="77777777" w:rsidR="00844571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Інструмент реалізації </w:t>
            </w:r>
          </w:p>
          <w:p w14:paraId="7E86985C" w14:textId="0C2C790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(тип та назва)</w:t>
            </w:r>
          </w:p>
        </w:tc>
        <w:tc>
          <w:tcPr>
            <w:tcW w:w="1055" w:type="dxa"/>
            <w:vMerge w:val="restart"/>
            <w:vAlign w:val="center"/>
          </w:tcPr>
          <w:p w14:paraId="0C8FF26B" w14:textId="77777777" w:rsidR="00EF44C5" w:rsidRPr="00095C6E" w:rsidRDefault="005D4405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Строк </w:t>
            </w:r>
          </w:p>
          <w:p w14:paraId="0953A30E" w14:textId="77777777" w:rsidR="00EF44C5" w:rsidRPr="00095C6E" w:rsidRDefault="005D4405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реалізації </w:t>
            </w:r>
          </w:p>
          <w:p w14:paraId="68A2FBB1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(у місяцях)</w:t>
            </w:r>
          </w:p>
        </w:tc>
        <w:tc>
          <w:tcPr>
            <w:tcW w:w="5157" w:type="dxa"/>
            <w:gridSpan w:val="7"/>
            <w:vAlign w:val="center"/>
          </w:tcPr>
          <w:p w14:paraId="4F9EAA90" w14:textId="35CE5963" w:rsidR="00EF44C5" w:rsidRPr="00095C6E" w:rsidRDefault="005D4405" w:rsidP="0084457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Індикативні обсяги фінансування реалізації </w:t>
            </w:r>
            <w:r w:rsidR="0084457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роками</w:t>
            </w: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 тис. грн</w:t>
            </w:r>
          </w:p>
        </w:tc>
        <w:tc>
          <w:tcPr>
            <w:tcW w:w="3064" w:type="dxa"/>
            <w:vMerge w:val="restart"/>
            <w:vAlign w:val="center"/>
          </w:tcPr>
          <w:p w14:paraId="15023A6B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Індикативні джерела фінансування</w:t>
            </w:r>
          </w:p>
        </w:tc>
      </w:tr>
      <w:tr w:rsidR="00EF44C5" w:rsidRPr="00095C6E" w14:paraId="640E5CF9" w14:textId="77777777" w:rsidTr="00E15310">
        <w:trPr>
          <w:tblHeader/>
        </w:trPr>
        <w:tc>
          <w:tcPr>
            <w:tcW w:w="3022" w:type="dxa"/>
            <w:vMerge/>
            <w:vAlign w:val="center"/>
          </w:tcPr>
          <w:p w14:paraId="25E0D185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3CD29024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vMerge/>
            <w:vAlign w:val="center"/>
          </w:tcPr>
          <w:p w14:paraId="74F09116" w14:textId="77777777" w:rsidR="00EF44C5" w:rsidRPr="00095C6E" w:rsidRDefault="00EF44C5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BFAFB4B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Вартість реалізації, тис. грн (всі роки разом)</w:t>
            </w:r>
          </w:p>
        </w:tc>
        <w:tc>
          <w:tcPr>
            <w:tcW w:w="1314" w:type="dxa"/>
            <w:gridSpan w:val="2"/>
            <w:vAlign w:val="center"/>
          </w:tcPr>
          <w:p w14:paraId="76874149" w14:textId="2DA9C79A" w:rsidR="00EF44C5" w:rsidRPr="00095C6E" w:rsidRDefault="0084457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52" w:type="dxa"/>
            <w:gridSpan w:val="2"/>
            <w:vAlign w:val="center"/>
          </w:tcPr>
          <w:p w14:paraId="3DE093F1" w14:textId="4B89D7C2" w:rsidR="00EF44C5" w:rsidRPr="00095C6E" w:rsidRDefault="0084457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1252" w:type="dxa"/>
            <w:vAlign w:val="center"/>
          </w:tcPr>
          <w:p w14:paraId="6B98594B" w14:textId="37D63213" w:rsidR="00EF44C5" w:rsidRPr="00095C6E" w:rsidRDefault="00844571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2027</w:t>
            </w:r>
          </w:p>
        </w:tc>
        <w:tc>
          <w:tcPr>
            <w:tcW w:w="3064" w:type="dxa"/>
            <w:vMerge/>
            <w:vAlign w:val="center"/>
          </w:tcPr>
          <w:p w14:paraId="4EA67CCB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F44C5" w:rsidRPr="00095C6E" w14:paraId="3E073907" w14:textId="77777777">
        <w:tc>
          <w:tcPr>
            <w:tcW w:w="14850" w:type="dxa"/>
            <w:gridSpan w:val="11"/>
          </w:tcPr>
          <w:p w14:paraId="1611A58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1. Підвищення рівня конкурентоспроможності Дніпропетровської області</w:t>
            </w:r>
          </w:p>
        </w:tc>
      </w:tr>
      <w:tr w:rsidR="00EF44C5" w:rsidRPr="00095C6E" w14:paraId="10182440" w14:textId="77777777">
        <w:tc>
          <w:tcPr>
            <w:tcW w:w="14850" w:type="dxa"/>
            <w:gridSpan w:val="11"/>
          </w:tcPr>
          <w:p w14:paraId="3623A25A" w14:textId="6AD93DC2" w:rsidR="00EF44C5" w:rsidRPr="00095C6E" w:rsidRDefault="005D4405" w:rsidP="00DF2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Оперативна ціль 1.1. Стимулювання розвитку обраних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КВЕДів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рамках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смартспеціалізації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регіону</w:t>
            </w:r>
          </w:p>
        </w:tc>
      </w:tr>
      <w:tr w:rsidR="00EF44C5" w:rsidRPr="00095C6E" w14:paraId="0EE8A1DB" w14:textId="77777777">
        <w:tc>
          <w:tcPr>
            <w:tcW w:w="3022" w:type="dxa"/>
          </w:tcPr>
          <w:p w14:paraId="09335EA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1.1.4. Сприяння науково-технологічному розвитку визначених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КВЕДів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шляхом організації співпраці з закладами освіти та науки (у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з урахуванням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релокованих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регіон установ) </w:t>
            </w:r>
          </w:p>
        </w:tc>
        <w:tc>
          <w:tcPr>
            <w:tcW w:w="2552" w:type="dxa"/>
          </w:tcPr>
          <w:p w14:paraId="12C2F760" w14:textId="02765C5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4457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5C98D505" w14:textId="61F9CA1C" w:rsidR="00EF44C5" w:rsidRPr="00095C6E" w:rsidRDefault="005D4405" w:rsidP="0084457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Організація науково-методичного супроводу трансферу знань </w:t>
            </w:r>
            <w:r w:rsidR="00844571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рамках визначених КВЕД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5" w:type="dxa"/>
          </w:tcPr>
          <w:p w14:paraId="6E31150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C00A32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6F80FC7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261681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2DE25F7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0754BC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FAABB80" w14:textId="77777777">
        <w:tc>
          <w:tcPr>
            <w:tcW w:w="14850" w:type="dxa"/>
            <w:gridSpan w:val="11"/>
          </w:tcPr>
          <w:p w14:paraId="0D96078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1.2. Підвищення рівня конкурентоспроможності регіональної економіки</w:t>
            </w:r>
          </w:p>
        </w:tc>
      </w:tr>
      <w:tr w:rsidR="00EF44C5" w:rsidRPr="00095C6E" w14:paraId="40E1588D" w14:textId="77777777">
        <w:tc>
          <w:tcPr>
            <w:tcW w:w="3022" w:type="dxa"/>
            <w:vMerge w:val="restart"/>
          </w:tcPr>
          <w:p w14:paraId="63E7FCF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1.2.1. 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</w:t>
            </w:r>
          </w:p>
        </w:tc>
        <w:tc>
          <w:tcPr>
            <w:tcW w:w="2552" w:type="dxa"/>
          </w:tcPr>
          <w:p w14:paraId="55E02C94" w14:textId="0347E9F7" w:rsidR="00EF44C5" w:rsidRPr="00095C6E" w:rsidRDefault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141B00FC" w14:textId="77777777" w:rsidR="00EF44C5" w:rsidRPr="00095C6E" w:rsidRDefault="005D4405">
            <w:pPr>
              <w:rPr>
                <w:sz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підтримки малого та середнього бізнесу</w:t>
            </w:r>
          </w:p>
        </w:tc>
        <w:tc>
          <w:tcPr>
            <w:tcW w:w="1055" w:type="dxa"/>
          </w:tcPr>
          <w:p w14:paraId="6B01878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4B8566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2 600,0</w:t>
            </w:r>
          </w:p>
        </w:tc>
        <w:tc>
          <w:tcPr>
            <w:tcW w:w="1314" w:type="dxa"/>
            <w:gridSpan w:val="2"/>
          </w:tcPr>
          <w:p w14:paraId="1ED76EAF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49BDEB1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1252" w:type="dxa"/>
          </w:tcPr>
          <w:p w14:paraId="15EFCD8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1 900,0</w:t>
            </w:r>
          </w:p>
        </w:tc>
        <w:tc>
          <w:tcPr>
            <w:tcW w:w="3064" w:type="dxa"/>
          </w:tcPr>
          <w:p w14:paraId="2BADAD62" w14:textId="285E5D4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BA2677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C2B23A6" w14:textId="77777777">
        <w:tc>
          <w:tcPr>
            <w:tcW w:w="3022" w:type="dxa"/>
            <w:vMerge/>
          </w:tcPr>
          <w:p w14:paraId="200EEBCC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7778AB07" w14:textId="78E760A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B46150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програми підтримки малого та середнього бізнесу територіальних громад</w:t>
            </w:r>
          </w:p>
        </w:tc>
        <w:tc>
          <w:tcPr>
            <w:tcW w:w="1055" w:type="dxa"/>
          </w:tcPr>
          <w:p w14:paraId="7AA2173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762940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BD640D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5823F9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0CE424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73D136A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638E1B85" w14:textId="77777777">
        <w:tc>
          <w:tcPr>
            <w:tcW w:w="3022" w:type="dxa"/>
            <w:vMerge/>
          </w:tcPr>
          <w:p w14:paraId="5E0375F0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45D061D6" w14:textId="5F72C74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6462CE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бізнес-тренінгів</w:t>
            </w:r>
          </w:p>
        </w:tc>
        <w:tc>
          <w:tcPr>
            <w:tcW w:w="1055" w:type="dxa"/>
          </w:tcPr>
          <w:p w14:paraId="2D36664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AFF688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  <w:p w14:paraId="53599A45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</w:tcPr>
          <w:p w14:paraId="2F802EBF" w14:textId="347364E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3784715" w14:textId="77777777">
        <w:tc>
          <w:tcPr>
            <w:tcW w:w="3022" w:type="dxa"/>
          </w:tcPr>
          <w:p w14:paraId="5DC297C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1.2.4. Налагодження діалогу для ефективної кооперації та взаємодії між владою, бізнесом та наукою регіону</w:t>
            </w:r>
          </w:p>
        </w:tc>
        <w:tc>
          <w:tcPr>
            <w:tcW w:w="2552" w:type="dxa"/>
          </w:tcPr>
          <w:p w14:paraId="0D44AA2C" w14:textId="5154920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E41126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конструктивної взаємодії влада-громада-бізнес</w:t>
            </w:r>
          </w:p>
        </w:tc>
        <w:tc>
          <w:tcPr>
            <w:tcW w:w="1055" w:type="dxa"/>
          </w:tcPr>
          <w:p w14:paraId="416BF10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509894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9E55C4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F124C6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C09531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CC4C2F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3DA61910" w14:textId="77777777">
        <w:tc>
          <w:tcPr>
            <w:tcW w:w="3022" w:type="dxa"/>
          </w:tcPr>
          <w:p w14:paraId="184BEA2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1.2.5. Підвищення інвестиційної привабливості територій та інноваційного потенціалу малого і середнього підприємництва, підтримка залучення інвестицій, популяризація інвестиційних можливостей області </w:t>
            </w:r>
          </w:p>
        </w:tc>
        <w:tc>
          <w:tcPr>
            <w:tcW w:w="2552" w:type="dxa"/>
          </w:tcPr>
          <w:p w14:paraId="33631890" w14:textId="6989A8D0" w:rsidR="00EF44C5" w:rsidRPr="00095C6E" w:rsidRDefault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7BB214D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Популяризація інвестиційних можливостей регіону</w:t>
            </w:r>
          </w:p>
        </w:tc>
        <w:tc>
          <w:tcPr>
            <w:tcW w:w="1055" w:type="dxa"/>
          </w:tcPr>
          <w:p w14:paraId="79D675B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36EBFD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AC1F378" w14:textId="611E2F9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8155DF8" w14:textId="77777777">
        <w:tc>
          <w:tcPr>
            <w:tcW w:w="3022" w:type="dxa"/>
          </w:tcPr>
          <w:p w14:paraId="281C45D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1.2.8. Стимулювання подальшого розвитку бізнес-інкубаторів на території області </w:t>
            </w:r>
          </w:p>
        </w:tc>
        <w:tc>
          <w:tcPr>
            <w:tcW w:w="2552" w:type="dxa"/>
          </w:tcPr>
          <w:p w14:paraId="5FAF35F2" w14:textId="3697BBE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FB568A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Запуск та підтримка інноваційних екосистем</w:t>
            </w:r>
          </w:p>
        </w:tc>
        <w:tc>
          <w:tcPr>
            <w:tcW w:w="1055" w:type="dxa"/>
          </w:tcPr>
          <w:p w14:paraId="4D7C52B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57E08F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F2B3823" w14:textId="5E13BF1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490D128" w14:textId="77777777">
        <w:tc>
          <w:tcPr>
            <w:tcW w:w="3022" w:type="dxa"/>
          </w:tcPr>
          <w:p w14:paraId="66C2E954" w14:textId="7F56CF2B" w:rsidR="00EF44C5" w:rsidRPr="00095C6E" w:rsidRDefault="005D4405" w:rsidP="00DF2B3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1.2.11. Сприяння МСП в отриманні кредитних, грантових та інших коштів для фінансування їх ініціатив </w:t>
            </w:r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межах регіональних програм</w:t>
            </w:r>
          </w:p>
        </w:tc>
        <w:tc>
          <w:tcPr>
            <w:tcW w:w="2552" w:type="dxa"/>
          </w:tcPr>
          <w:p w14:paraId="5E7E2DA1" w14:textId="760FD31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9A96BD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ефективної системи інформаційної та консультаційної підтримки МСП для залучення фінансових ресурсів</w:t>
            </w:r>
          </w:p>
        </w:tc>
        <w:tc>
          <w:tcPr>
            <w:tcW w:w="1055" w:type="dxa"/>
          </w:tcPr>
          <w:p w14:paraId="639A84E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9E9401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444BEE8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00B3B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A07402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4335DDF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24A41427" w14:textId="77777777">
        <w:tc>
          <w:tcPr>
            <w:tcW w:w="14850" w:type="dxa"/>
            <w:gridSpan w:val="11"/>
          </w:tcPr>
          <w:p w14:paraId="42B4942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1.3. Розвиток промислово-виробничого комплексу</w:t>
            </w:r>
          </w:p>
        </w:tc>
      </w:tr>
      <w:tr w:rsidR="00EF44C5" w:rsidRPr="00095C6E" w14:paraId="06A3E14E" w14:textId="77777777">
        <w:tc>
          <w:tcPr>
            <w:tcW w:w="3022" w:type="dxa"/>
          </w:tcPr>
          <w:p w14:paraId="45A5E54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1.3.4. Підвищення конкурентоспроможності на світових ринках металургійного комплексу </w:t>
            </w:r>
          </w:p>
        </w:tc>
        <w:tc>
          <w:tcPr>
            <w:tcW w:w="2552" w:type="dxa"/>
          </w:tcPr>
          <w:p w14:paraId="085A793E" w14:textId="5A222D9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1E9F0D4" w14:textId="28CE7899" w:rsidR="00EF44C5" w:rsidRPr="00095C6E" w:rsidRDefault="005D4405" w:rsidP="00295A3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просуванн</w:t>
            </w:r>
            <w:r w:rsidR="00295A36"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продукції металургійних виробництв та підвищення рівня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впізнаваності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продукції</w:t>
            </w:r>
          </w:p>
        </w:tc>
        <w:tc>
          <w:tcPr>
            <w:tcW w:w="1055" w:type="dxa"/>
          </w:tcPr>
          <w:p w14:paraId="56C8BC6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DF1590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EF1E4B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0E04C1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7D3379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D0868A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7BF058CF" w14:textId="77777777">
        <w:tc>
          <w:tcPr>
            <w:tcW w:w="3022" w:type="dxa"/>
            <w:vMerge w:val="restart"/>
          </w:tcPr>
          <w:p w14:paraId="580732DE" w14:textId="55013B5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1.3.6. Забезпечення ефективного функціонування існуючих та будівництво нових індустріальних парків, </w:t>
            </w:r>
            <w:r w:rsidR="00306A26"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 урахуванням особливостей моделі еко-індустріального парку</w:t>
            </w:r>
          </w:p>
        </w:tc>
        <w:tc>
          <w:tcPr>
            <w:tcW w:w="2552" w:type="dxa"/>
          </w:tcPr>
          <w:p w14:paraId="27375E12" w14:textId="6C3C7EAE" w:rsidR="00E7482D" w:rsidRPr="00095C6E" w:rsidRDefault="00E7482D" w:rsidP="00E7482D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2208FD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створенню нових індустріальних парків</w:t>
            </w:r>
          </w:p>
        </w:tc>
        <w:tc>
          <w:tcPr>
            <w:tcW w:w="1055" w:type="dxa"/>
          </w:tcPr>
          <w:p w14:paraId="063AE08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1BC4887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DB3120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9C721C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2767D8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5FA3C8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1776D208" w14:textId="77777777">
        <w:tc>
          <w:tcPr>
            <w:tcW w:w="3022" w:type="dxa"/>
            <w:vMerge/>
          </w:tcPr>
          <w:p w14:paraId="4E8BFAA1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6B1ACF0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</w:p>
          <w:p w14:paraId="4EF05121" w14:textId="77777777" w:rsidR="0062701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залученню нових учасників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наявних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індустріальних парків</w:t>
            </w:r>
          </w:p>
          <w:p w14:paraId="74654869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C97D3C9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D51E05C" w14:textId="1CE85E9B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3918E83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0B9141B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E9240F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BD28AB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4720393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A3ED4C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5D14C8B" w14:textId="77777777">
        <w:tc>
          <w:tcPr>
            <w:tcW w:w="14850" w:type="dxa"/>
            <w:gridSpan w:val="11"/>
          </w:tcPr>
          <w:p w14:paraId="446445A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Оперативна ціль 1.4. Розвиток агропромислового комплексу</w:t>
            </w:r>
          </w:p>
        </w:tc>
      </w:tr>
      <w:tr w:rsidR="00EF44C5" w:rsidRPr="00095C6E" w14:paraId="3100D0A4" w14:textId="77777777">
        <w:tc>
          <w:tcPr>
            <w:tcW w:w="3022" w:type="dxa"/>
          </w:tcPr>
          <w:p w14:paraId="59725CC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1.4.1. Організація заходів щодо розмінування сільськогосподарських земель у територіальних громадах </w:t>
            </w:r>
          </w:p>
        </w:tc>
        <w:tc>
          <w:tcPr>
            <w:tcW w:w="2552" w:type="dxa"/>
          </w:tcPr>
          <w:p w14:paraId="135DB71A" w14:textId="2458911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D46298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робіт з обстеження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розмінуван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-ня територій області</w:t>
            </w:r>
          </w:p>
        </w:tc>
        <w:tc>
          <w:tcPr>
            <w:tcW w:w="1055" w:type="dxa"/>
          </w:tcPr>
          <w:p w14:paraId="57B2F12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6DA8DA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97A399C" w14:textId="4D4665E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5C3F90C" w14:textId="77777777">
        <w:tc>
          <w:tcPr>
            <w:tcW w:w="3022" w:type="dxa"/>
            <w:vMerge w:val="restart"/>
          </w:tcPr>
          <w:p w14:paraId="0750FB8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1.4.2. Створення сільськогосподарського виробництва на основі розвитку фермерства та стимулювання розвитку сільськогосподарських товаровиробників органічної продукції</w:t>
            </w:r>
          </w:p>
        </w:tc>
        <w:tc>
          <w:tcPr>
            <w:tcW w:w="2552" w:type="dxa"/>
          </w:tcPr>
          <w:p w14:paraId="48CEE6C7" w14:textId="74C2114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4782D9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ефективної системи інформаційної та консультаційної підтримки сільськогосподарських підприємств</w:t>
            </w:r>
          </w:p>
          <w:p w14:paraId="517AF19F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749437D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52E9C6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832F3E9" w14:textId="20BF815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944250D" w14:textId="77777777">
        <w:tc>
          <w:tcPr>
            <w:tcW w:w="3022" w:type="dxa"/>
            <w:vMerge/>
          </w:tcPr>
          <w:p w14:paraId="7A364588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F165C22" w14:textId="541E351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67D9433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сільськогосподарських підприємств</w:t>
            </w:r>
          </w:p>
          <w:p w14:paraId="14F47E08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293C5B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A14918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межах наявного фінансового ресурсу </w:t>
            </w:r>
          </w:p>
        </w:tc>
        <w:tc>
          <w:tcPr>
            <w:tcW w:w="3064" w:type="dxa"/>
          </w:tcPr>
          <w:p w14:paraId="02210EDF" w14:textId="4B11B77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84024C8" w14:textId="77777777">
        <w:tc>
          <w:tcPr>
            <w:tcW w:w="3022" w:type="dxa"/>
          </w:tcPr>
          <w:p w14:paraId="564E4BB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1.4.5. Створення спеціалізованих господарств із вирощування, переробки, зберігання та реалізації плодово-ягідної продукції і овочевих культур</w:t>
            </w:r>
          </w:p>
        </w:tc>
        <w:tc>
          <w:tcPr>
            <w:tcW w:w="2552" w:type="dxa"/>
          </w:tcPr>
          <w:p w14:paraId="14BBED8C" w14:textId="25E7EB9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894D89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нових господарств із вирощування, переробки, зберігання та реалізації плодово-ягідної продукції і овочевих культур</w:t>
            </w:r>
          </w:p>
        </w:tc>
        <w:tc>
          <w:tcPr>
            <w:tcW w:w="1055" w:type="dxa"/>
          </w:tcPr>
          <w:p w14:paraId="5145222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43CB03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07425EEB" w14:textId="6DD2CD0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ED1EAFE" w14:textId="77777777">
        <w:tc>
          <w:tcPr>
            <w:tcW w:w="3022" w:type="dxa"/>
          </w:tcPr>
          <w:p w14:paraId="6FCFC41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1.4.6. Відновлення птахівництва у промислових масштабах (створення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мініптахоферм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), відновлення виробництва риби </w:t>
            </w:r>
          </w:p>
        </w:tc>
        <w:tc>
          <w:tcPr>
            <w:tcW w:w="2552" w:type="dxa"/>
          </w:tcPr>
          <w:p w14:paraId="10A3032C" w14:textId="64EEB58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8BD6DD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нових господарств із вирощування птахів та риби</w:t>
            </w:r>
          </w:p>
        </w:tc>
        <w:tc>
          <w:tcPr>
            <w:tcW w:w="1055" w:type="dxa"/>
          </w:tcPr>
          <w:p w14:paraId="762C06E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210D8E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2B5DF6CD" w14:textId="01B7B27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D3DED72" w14:textId="77777777">
        <w:tc>
          <w:tcPr>
            <w:tcW w:w="14850" w:type="dxa"/>
            <w:gridSpan w:val="11"/>
          </w:tcPr>
          <w:p w14:paraId="6630E7E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1.5. Розвиток туристичної сфери</w:t>
            </w:r>
          </w:p>
        </w:tc>
      </w:tr>
      <w:tr w:rsidR="00EF44C5" w:rsidRPr="00095C6E" w14:paraId="7331DC5D" w14:textId="77777777">
        <w:tc>
          <w:tcPr>
            <w:tcW w:w="3022" w:type="dxa"/>
          </w:tcPr>
          <w:p w14:paraId="4BCB2EC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1.5.1. Розвиток культурно-пізнавального, лікувально-оздоровчого, промислового, “зеленого”, спортивного та інших видів туризму</w:t>
            </w:r>
          </w:p>
        </w:tc>
        <w:tc>
          <w:tcPr>
            <w:tcW w:w="2552" w:type="dxa"/>
          </w:tcPr>
          <w:p w14:paraId="4CCDF4E3" w14:textId="34B6315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438809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та проведення маркетингових заходів щодо популяризації туризму</w:t>
            </w:r>
          </w:p>
          <w:p w14:paraId="56A99EFB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4444EEA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383827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730B8E5" w14:textId="7F47149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3C29D07" w14:textId="77777777">
        <w:tc>
          <w:tcPr>
            <w:tcW w:w="3022" w:type="dxa"/>
          </w:tcPr>
          <w:p w14:paraId="17A4B8BD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1.5.2. Сприяння належному облаштуванню туристичних маршрутів та об’єктів туристичних відвідувань, їх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створенню комфортних, безпечних,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туристів</w:t>
            </w:r>
          </w:p>
          <w:p w14:paraId="596066B9" w14:textId="1EB9DD9B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6251A1DE" w14:textId="4C8FACC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0BBB99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Облаштування створених сучасних туристичних маршрутів з їх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цифровізацією</w:t>
            </w:r>
            <w:proofErr w:type="spellEnd"/>
          </w:p>
        </w:tc>
        <w:tc>
          <w:tcPr>
            <w:tcW w:w="1055" w:type="dxa"/>
          </w:tcPr>
          <w:p w14:paraId="6CCC681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8C2331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D2DDEA1" w14:textId="3EE3FD6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21E7A76" w14:textId="77777777">
        <w:tc>
          <w:tcPr>
            <w:tcW w:w="3022" w:type="dxa"/>
          </w:tcPr>
          <w:p w14:paraId="0C0F0DE2" w14:textId="48DD67D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1.5.3. Промоція туристичного та культурного потенціалу,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памʼяток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області </w:t>
            </w:r>
            <w:r w:rsidR="009F748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  <w:p w14:paraId="254FE1BC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тісній співпраці з туристичним бізнесом та закладами обслуговування</w:t>
            </w:r>
          </w:p>
          <w:p w14:paraId="38943FCA" w14:textId="216E4781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2A5FF410" w14:textId="3B2F63E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22CED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рекламних заходів туристичної сфери</w:t>
            </w:r>
          </w:p>
        </w:tc>
        <w:tc>
          <w:tcPr>
            <w:tcW w:w="1055" w:type="dxa"/>
          </w:tcPr>
          <w:p w14:paraId="5865334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D6D986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07C0D7E" w14:textId="4B7DFBB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76D489D" w14:textId="77777777">
        <w:tc>
          <w:tcPr>
            <w:tcW w:w="14850" w:type="dxa"/>
            <w:gridSpan w:val="11"/>
          </w:tcPr>
          <w:p w14:paraId="064CB2A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2. Забезпечення інтегрованого розвитку територій та підвищення якості публічних послуг задля збереження та розвитку людського капіталу</w:t>
            </w:r>
          </w:p>
        </w:tc>
      </w:tr>
      <w:tr w:rsidR="00EF44C5" w:rsidRPr="00095C6E" w14:paraId="5B3E4CA7" w14:textId="77777777">
        <w:tc>
          <w:tcPr>
            <w:tcW w:w="14850" w:type="dxa"/>
            <w:gridSpan w:val="11"/>
          </w:tcPr>
          <w:p w14:paraId="46879A7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Оперативна ціль 2.1. Відновлення та соціально-економічний розвиток територій (активних бойових дій, прилеглих до них територій, сільських територій,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монопрофільних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</w:tr>
      <w:tr w:rsidR="00EF44C5" w:rsidRPr="00095C6E" w14:paraId="4647917C" w14:textId="77777777">
        <w:tc>
          <w:tcPr>
            <w:tcW w:w="3022" w:type="dxa"/>
          </w:tcPr>
          <w:p w14:paraId="0493B02F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2.1.1. Здійснення першочергових заходів щодо безпеки життєдіяльності, відновлення та стимулювання економічної активності в територіальних громадах </w:t>
            </w:r>
          </w:p>
          <w:p w14:paraId="000F990F" w14:textId="2DBF5D62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716F879F" w14:textId="59791BC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EB2E14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Просвітницька діяльність щодо безпеки та цивільного захисту населення</w:t>
            </w:r>
          </w:p>
        </w:tc>
        <w:tc>
          <w:tcPr>
            <w:tcW w:w="1055" w:type="dxa"/>
          </w:tcPr>
          <w:p w14:paraId="0F79A52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289" w:type="dxa"/>
          </w:tcPr>
          <w:p w14:paraId="48C2B29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89" w:type="dxa"/>
            <w:gridSpan w:val="2"/>
          </w:tcPr>
          <w:p w14:paraId="704B609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89" w:type="dxa"/>
            <w:gridSpan w:val="2"/>
          </w:tcPr>
          <w:p w14:paraId="16C5711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90" w:type="dxa"/>
            <w:gridSpan w:val="2"/>
          </w:tcPr>
          <w:p w14:paraId="2F90A9D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BCF99A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B0470F4" w14:textId="77777777">
        <w:tc>
          <w:tcPr>
            <w:tcW w:w="3022" w:type="dxa"/>
          </w:tcPr>
          <w:p w14:paraId="30DAA81B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2.1.2. Сприяння залученню інвестиційних ресурсів, коштів міжнародної технічної допомоги та міжнародних фінансових організацій для розвитку територій</w:t>
            </w:r>
          </w:p>
          <w:p w14:paraId="4F6FF404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F11FFD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164DAEC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52F3115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2A523C1" w14:textId="1982107D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5459778E" w14:textId="505F090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регіонального </w:t>
            </w:r>
            <w:r w:rsidR="006305CB"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74C77A1" w14:textId="11614307" w:rsidR="00EF44C5" w:rsidRPr="00095C6E" w:rsidRDefault="005D4405" w:rsidP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Залучення інвестицій на будівництво ліній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виробництв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біоенергетичного палива</w:t>
            </w:r>
          </w:p>
        </w:tc>
        <w:tc>
          <w:tcPr>
            <w:tcW w:w="1055" w:type="dxa"/>
          </w:tcPr>
          <w:p w14:paraId="1B96045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530BDC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19ECEB56" w14:textId="162CBB8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  <w:p w14:paraId="310D01A2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F44C5" w:rsidRPr="00095C6E" w14:paraId="1E739870" w14:textId="77777777">
        <w:tc>
          <w:tcPr>
            <w:tcW w:w="14850" w:type="dxa"/>
            <w:gridSpan w:val="11"/>
          </w:tcPr>
          <w:p w14:paraId="546E16F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Оперативна ціль 2.2. Підвищення якості надання освітніх послуг</w:t>
            </w:r>
          </w:p>
        </w:tc>
      </w:tr>
      <w:tr w:rsidR="00EF44C5" w:rsidRPr="00095C6E" w14:paraId="0E560349" w14:textId="77777777">
        <w:tc>
          <w:tcPr>
            <w:tcW w:w="3022" w:type="dxa"/>
            <w:vMerge w:val="restart"/>
          </w:tcPr>
          <w:p w14:paraId="53ABB596" w14:textId="79A755C7" w:rsidR="00EF44C5" w:rsidRPr="00095C6E" w:rsidRDefault="005D4405" w:rsidP="0062701E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2.2.1. Покращення матеріально-технічної бази закладів освіти, зокрема через реконструкцію п</w:t>
            </w:r>
            <w:r w:rsidR="009F74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ошкоджених обстрілами закладів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рахуванням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термомодернізації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, енергоефективності та облаштування</w:t>
            </w:r>
            <w:r w:rsidR="009F748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</w:p>
        </w:tc>
        <w:tc>
          <w:tcPr>
            <w:tcW w:w="2552" w:type="dxa"/>
          </w:tcPr>
          <w:p w14:paraId="7D621E78" w14:textId="5B552075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837DFC6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 (капітальний ремонт) протирадіаційних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</w:p>
        </w:tc>
        <w:tc>
          <w:tcPr>
            <w:tcW w:w="1055" w:type="dxa"/>
          </w:tcPr>
          <w:p w14:paraId="52908446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D2F4700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69C38F1C" w14:textId="4D22F00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373A216" w14:textId="77777777">
        <w:tc>
          <w:tcPr>
            <w:tcW w:w="3022" w:type="dxa"/>
            <w:vMerge/>
          </w:tcPr>
          <w:p w14:paraId="14C8C065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748990FF" w14:textId="58D19CE9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C8C6A37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Реконструкція та капітальні ремонти закладів освіти</w:t>
            </w:r>
          </w:p>
        </w:tc>
        <w:tc>
          <w:tcPr>
            <w:tcW w:w="1055" w:type="dxa"/>
          </w:tcPr>
          <w:p w14:paraId="11D3A942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00110453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410 000,0  </w:t>
            </w:r>
          </w:p>
        </w:tc>
        <w:tc>
          <w:tcPr>
            <w:tcW w:w="1314" w:type="dxa"/>
            <w:gridSpan w:val="2"/>
          </w:tcPr>
          <w:p w14:paraId="27DF923C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6F9D679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260 000,0</w:t>
            </w:r>
          </w:p>
        </w:tc>
        <w:tc>
          <w:tcPr>
            <w:tcW w:w="1252" w:type="dxa"/>
          </w:tcPr>
          <w:p w14:paraId="79A5BCCA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150 000,0</w:t>
            </w:r>
          </w:p>
          <w:p w14:paraId="6648939B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95395D3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6A7846F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3908CC9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</w:tcPr>
          <w:p w14:paraId="1B75DB88" w14:textId="6D811052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9CD90AF" w14:textId="77777777">
        <w:tc>
          <w:tcPr>
            <w:tcW w:w="3022" w:type="dxa"/>
            <w:vMerge/>
          </w:tcPr>
          <w:p w14:paraId="561DE9E0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54A225F1" w14:textId="7C7D7C65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B967A25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1055" w:type="dxa"/>
          </w:tcPr>
          <w:p w14:paraId="06D8D75B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7CA5F8D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9C0857B" w14:textId="0B5BFD26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9F46A78" w14:textId="77777777">
        <w:tc>
          <w:tcPr>
            <w:tcW w:w="3022" w:type="dxa"/>
            <w:vMerge/>
          </w:tcPr>
          <w:p w14:paraId="4E344A9D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471F35FD" w14:textId="751A222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366F34B" w14:textId="25764015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Оновлення матеріально-технічної бази закладів освіти</w:t>
            </w:r>
          </w:p>
        </w:tc>
        <w:tc>
          <w:tcPr>
            <w:tcW w:w="1055" w:type="dxa"/>
          </w:tcPr>
          <w:p w14:paraId="6F90498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D62A71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CB1541C" w14:textId="3E6A634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A43802D" w14:textId="77777777">
        <w:tc>
          <w:tcPr>
            <w:tcW w:w="3022" w:type="dxa"/>
          </w:tcPr>
          <w:p w14:paraId="6F792D38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2.2.2. Забезпечення громад та закладів освіти, що належать до спільної власності територіальних громад області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шкільними автобусами для забезпечення доступу до якісної освіти для учнів у віддалених населених пунктах </w:t>
            </w:r>
          </w:p>
          <w:p w14:paraId="10A5758F" w14:textId="5B77508F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369B9B02" w14:textId="069D2EE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A966E1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Придбання шкільних автобусів для перевезення дітей</w:t>
            </w:r>
          </w:p>
        </w:tc>
        <w:tc>
          <w:tcPr>
            <w:tcW w:w="1055" w:type="dxa"/>
          </w:tcPr>
          <w:p w14:paraId="48099A4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3708BA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FAA7B27" w14:textId="126F746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8C6CB9D" w14:textId="77777777">
        <w:tc>
          <w:tcPr>
            <w:tcW w:w="3022" w:type="dxa"/>
          </w:tcPr>
          <w:p w14:paraId="1A9925A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2.2.3. Забезпечення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освітнього процесу  </w:t>
            </w:r>
          </w:p>
        </w:tc>
        <w:tc>
          <w:tcPr>
            <w:tcW w:w="2552" w:type="dxa"/>
          </w:tcPr>
          <w:p w14:paraId="004723D6" w14:textId="571DFE3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27EA47E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Впровадження сучасних цифрових технологій у навчальний процес</w:t>
            </w:r>
          </w:p>
          <w:p w14:paraId="44366EE1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7748990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723DAB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5898BD8" w14:textId="32455EC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0B527C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F13063B" w14:textId="77777777">
        <w:tc>
          <w:tcPr>
            <w:tcW w:w="3022" w:type="dxa"/>
          </w:tcPr>
          <w:p w14:paraId="3D7E2079" w14:textId="0B5A6235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2.2.4. Сприяння взаємодії між закладами професійної (професійно-технічної), фахової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передвищої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, вищої освіти та роботодавцями, підвищення мобільності студентів і науковців та швидке працевлаштування  висококваліфікованих працівників, навички яких відповідають їхнім потребам щодо розробки навчальних курсів</w:t>
            </w:r>
          </w:p>
        </w:tc>
        <w:tc>
          <w:tcPr>
            <w:tcW w:w="2552" w:type="dxa"/>
          </w:tcPr>
          <w:p w14:paraId="2AB0A504" w14:textId="34AE155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5B742E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навчально-практичних центрів сучасної професійної освіти</w:t>
            </w:r>
          </w:p>
        </w:tc>
        <w:tc>
          <w:tcPr>
            <w:tcW w:w="1055" w:type="dxa"/>
          </w:tcPr>
          <w:p w14:paraId="728D5C9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4262F8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7FA0EB5" w14:textId="461CE2D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7B6674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621B073" w14:textId="77777777">
        <w:tc>
          <w:tcPr>
            <w:tcW w:w="3022" w:type="dxa"/>
          </w:tcPr>
          <w:p w14:paraId="63626416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2.2.5. Забезпечення рівного доступу до якісної освіти у всіх громадах області та створення комфортних, безпечних,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всіх учасників освітнього процесу</w:t>
            </w:r>
          </w:p>
          <w:p w14:paraId="67E2BC0E" w14:textId="77777777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0554EE4" w14:textId="7BB4447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3C0203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безпечних умов для учасників освітнього процесу</w:t>
            </w:r>
          </w:p>
        </w:tc>
        <w:tc>
          <w:tcPr>
            <w:tcW w:w="1055" w:type="dxa"/>
          </w:tcPr>
          <w:p w14:paraId="5CA108A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8D667C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213 460,5</w:t>
            </w:r>
          </w:p>
        </w:tc>
        <w:tc>
          <w:tcPr>
            <w:tcW w:w="1314" w:type="dxa"/>
            <w:gridSpan w:val="2"/>
          </w:tcPr>
          <w:p w14:paraId="445921F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A78587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130 010,8</w:t>
            </w:r>
          </w:p>
        </w:tc>
        <w:tc>
          <w:tcPr>
            <w:tcW w:w="1252" w:type="dxa"/>
          </w:tcPr>
          <w:p w14:paraId="65E7C53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83 449,7</w:t>
            </w:r>
          </w:p>
        </w:tc>
        <w:tc>
          <w:tcPr>
            <w:tcW w:w="3064" w:type="dxa"/>
          </w:tcPr>
          <w:p w14:paraId="0785E152" w14:textId="4452EE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484B1AC" w14:textId="77777777">
        <w:tc>
          <w:tcPr>
            <w:tcW w:w="3022" w:type="dxa"/>
          </w:tcPr>
          <w:p w14:paraId="457B055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2.2.6. Сприяння подальшому розвитку інклюзивної освіти </w:t>
            </w:r>
          </w:p>
        </w:tc>
        <w:tc>
          <w:tcPr>
            <w:tcW w:w="2552" w:type="dxa"/>
          </w:tcPr>
          <w:p w14:paraId="1B87D097" w14:textId="4DB42CA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459F45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інклюзивними освітніми послугами</w:t>
            </w:r>
          </w:p>
          <w:p w14:paraId="4A0086E0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1143193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62B24A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029F40F" w14:textId="2E9925F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80ADD58" w14:textId="77777777">
        <w:tc>
          <w:tcPr>
            <w:tcW w:w="3022" w:type="dxa"/>
          </w:tcPr>
          <w:p w14:paraId="50A68B97" w14:textId="13922386" w:rsidR="00EF44C5" w:rsidRDefault="005D4405" w:rsidP="00873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2.2.7. Забезпечення функціонування оптимальної мережі різних типів надавачів освітніх послуг для дітей раннього і дошкільного віку </w:t>
            </w:r>
            <w:r w:rsidR="006B4EB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безпечних умовах </w:t>
            </w:r>
          </w:p>
          <w:p w14:paraId="21A1059A" w14:textId="765ABA2E" w:rsidR="00E27F29" w:rsidRPr="00095C6E" w:rsidRDefault="00E27F29" w:rsidP="00873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3960B100" w14:textId="1420DF6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D730E7D" w14:textId="0147CD33" w:rsidR="00EF44C5" w:rsidRPr="00095C6E" w:rsidRDefault="005D4405" w:rsidP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безпечних умов перебування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дошкільних закладах освіти</w:t>
            </w:r>
          </w:p>
        </w:tc>
        <w:tc>
          <w:tcPr>
            <w:tcW w:w="1055" w:type="dxa"/>
          </w:tcPr>
          <w:p w14:paraId="51FFA1C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56EF583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315 184,2</w:t>
            </w:r>
          </w:p>
          <w:p w14:paraId="371823E7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34261A4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4CBDD7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178 213,9</w:t>
            </w:r>
          </w:p>
        </w:tc>
        <w:tc>
          <w:tcPr>
            <w:tcW w:w="1252" w:type="dxa"/>
          </w:tcPr>
          <w:p w14:paraId="0BFB910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136 970,3</w:t>
            </w:r>
          </w:p>
        </w:tc>
        <w:tc>
          <w:tcPr>
            <w:tcW w:w="3064" w:type="dxa"/>
          </w:tcPr>
          <w:p w14:paraId="4CF82E09" w14:textId="11A5652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57433FA" w14:textId="77777777">
        <w:tc>
          <w:tcPr>
            <w:tcW w:w="3022" w:type="dxa"/>
          </w:tcPr>
          <w:p w14:paraId="03DA5D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2.2.8. Сприяння розвитку мережі закладів професійної (професійно-технічної) освіти відповідно до потреб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регіональних та міжрегіональних ринків праці</w:t>
            </w:r>
          </w:p>
        </w:tc>
        <w:tc>
          <w:tcPr>
            <w:tcW w:w="2552" w:type="dxa"/>
          </w:tcPr>
          <w:p w14:paraId="6B344F06" w14:textId="4C272DC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0C87950" w14:textId="16C8A712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розробки та реалізації заходів трансформації закладів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професійної (професійно-технічної)  освіти області з урахуванням професійної структури регіонального замовлення</w:t>
            </w:r>
          </w:p>
        </w:tc>
        <w:tc>
          <w:tcPr>
            <w:tcW w:w="1055" w:type="dxa"/>
          </w:tcPr>
          <w:p w14:paraId="35E2CDB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58FA2B7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0631DA0" w14:textId="11267F7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D2D89BC" w14:textId="77777777">
        <w:tc>
          <w:tcPr>
            <w:tcW w:w="3022" w:type="dxa"/>
          </w:tcPr>
          <w:p w14:paraId="15FAE825" w14:textId="3109812C" w:rsidR="00EF44C5" w:rsidRPr="00095C6E" w:rsidRDefault="005D4405" w:rsidP="006B4EB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2.2.9. </w:t>
            </w:r>
            <w:r w:rsidR="006B4EB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провадження практик дуальної освіти в регіоні</w:t>
            </w:r>
          </w:p>
        </w:tc>
        <w:tc>
          <w:tcPr>
            <w:tcW w:w="2552" w:type="dxa"/>
          </w:tcPr>
          <w:p w14:paraId="55A8A39D" w14:textId="0CF5644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A548477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Підготовка спеціалістів у навчально-практичних центрах за галузевим спрямуванням на базі закладів професійної (професійно-технічної) освіти</w:t>
            </w:r>
          </w:p>
          <w:p w14:paraId="4199A583" w14:textId="17301072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3E6F668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2BC73D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2B537E1" w14:textId="3D13F1E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D5B8DD7" w14:textId="77777777">
        <w:tc>
          <w:tcPr>
            <w:tcW w:w="3022" w:type="dxa"/>
            <w:vMerge w:val="restart"/>
          </w:tcPr>
          <w:p w14:paraId="7709A05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2.2.10. Сприяння збереженню та подальшому розвитку мережі закладів позашкільної освіти</w:t>
            </w:r>
          </w:p>
        </w:tc>
        <w:tc>
          <w:tcPr>
            <w:tcW w:w="2552" w:type="dxa"/>
          </w:tcPr>
          <w:p w14:paraId="4759793B" w14:textId="33C2664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ABE1C68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закладів позашкільної освіти</w:t>
            </w:r>
          </w:p>
          <w:p w14:paraId="4E8CB2DC" w14:textId="7D49E701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6B6876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374457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E99CD08" w14:textId="58EE591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50B12B8" w14:textId="77777777">
        <w:tc>
          <w:tcPr>
            <w:tcW w:w="3022" w:type="dxa"/>
            <w:vMerge/>
          </w:tcPr>
          <w:p w14:paraId="2C5D3418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EA43F09" w14:textId="43DB8E4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76ABC64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та розвиток доступної мережі різнопрофільних та комплексних закладів позашкільної освіти, створення філій (інших відокремлених структурних підрозділів) закладів позашкільної освіти, відкриття гуртків за напрямами позашкільної освіти</w:t>
            </w:r>
          </w:p>
          <w:p w14:paraId="54CA4F7F" w14:textId="77777777" w:rsidR="00FE0A48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058AF0C" w14:textId="77777777" w:rsidR="00FE0A48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617347C" w14:textId="41744EBB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34544B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36A589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1D50AC5" w14:textId="4ADCA7A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1A9BC05" w14:textId="77777777">
        <w:tc>
          <w:tcPr>
            <w:tcW w:w="14850" w:type="dxa"/>
            <w:gridSpan w:val="11"/>
          </w:tcPr>
          <w:p w14:paraId="64D9C6B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Оперативна ціль 2.3. Підвищення якості надання медичних послуг</w:t>
            </w:r>
          </w:p>
        </w:tc>
      </w:tr>
      <w:tr w:rsidR="00EF44C5" w:rsidRPr="00095C6E" w14:paraId="3FF12AB8" w14:textId="77777777">
        <w:tc>
          <w:tcPr>
            <w:tcW w:w="3022" w:type="dxa"/>
          </w:tcPr>
          <w:p w14:paraId="379EB541" w14:textId="7A446303" w:rsidR="00EF44C5" w:rsidRPr="00095C6E" w:rsidRDefault="005D4405" w:rsidP="00873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2.3.1. Будівництво, реконструкція та капітальний ремонт медичних закладів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регіоні. Будівництво та ремонтні роботи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552" w:type="dxa"/>
          </w:tcPr>
          <w:p w14:paraId="5E9C433F" w14:textId="0E1801B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CCB06A" w14:textId="44851B47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Будівництво, реконструкція та капітальний ремонт медичних закладів</w:t>
            </w:r>
          </w:p>
        </w:tc>
        <w:tc>
          <w:tcPr>
            <w:tcW w:w="1055" w:type="dxa"/>
          </w:tcPr>
          <w:p w14:paraId="669894E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0694EC7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667 000,0</w:t>
            </w:r>
          </w:p>
          <w:p w14:paraId="1A411BFA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EDB11DF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45497FD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FBB11A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467 000,0</w:t>
            </w:r>
          </w:p>
          <w:p w14:paraId="36A23C98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8FB5AC7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14:paraId="2DD649A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200 000,0</w:t>
            </w:r>
          </w:p>
          <w:p w14:paraId="10D55355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2EAA36B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</w:tcPr>
          <w:p w14:paraId="5E8C1AE8" w14:textId="2C97604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9EFBC86" w14:textId="77777777">
        <w:tc>
          <w:tcPr>
            <w:tcW w:w="3022" w:type="dxa"/>
          </w:tcPr>
          <w:p w14:paraId="2200B906" w14:textId="3FC7219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2.3.2. Забезпечення необхідної кількості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автомобілів швидкої допомоги</w:t>
            </w:r>
          </w:p>
        </w:tc>
        <w:tc>
          <w:tcPr>
            <w:tcW w:w="2552" w:type="dxa"/>
          </w:tcPr>
          <w:p w14:paraId="10C6EF67" w14:textId="75B1D7AF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ADAFC3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сучасного медичного транспорту</w:t>
            </w:r>
          </w:p>
        </w:tc>
        <w:tc>
          <w:tcPr>
            <w:tcW w:w="1055" w:type="dxa"/>
          </w:tcPr>
          <w:p w14:paraId="7E0998F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13F6D7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958422F" w14:textId="25FD30E7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D98F119" w14:textId="77777777">
        <w:tc>
          <w:tcPr>
            <w:tcW w:w="3022" w:type="dxa"/>
          </w:tcPr>
          <w:p w14:paraId="1D20240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2.3.3. Оновлення застарілого медичного обладнання, забезпечення необхідним обладнанням, лікарськими засобами, виробами медичного призначення для закладів охорони здоров’я</w:t>
            </w:r>
          </w:p>
        </w:tc>
        <w:tc>
          <w:tcPr>
            <w:tcW w:w="2552" w:type="dxa"/>
          </w:tcPr>
          <w:p w14:paraId="751378C8" w14:textId="545255C9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70D991B" w14:textId="29F39B4A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Покращення стану і матеріально-технічного забезпечення закладів, придбання медичного обладнання</w:t>
            </w:r>
          </w:p>
        </w:tc>
        <w:tc>
          <w:tcPr>
            <w:tcW w:w="1055" w:type="dxa"/>
          </w:tcPr>
          <w:p w14:paraId="2FB74B7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5D6157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101D018" w14:textId="2E4CD34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C83210E" w14:textId="77777777">
        <w:tc>
          <w:tcPr>
            <w:tcW w:w="3022" w:type="dxa"/>
          </w:tcPr>
          <w:p w14:paraId="5C33FDA7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2.3.4. Розширення мережі надання реабілітаційної допомоги на базі спроможної мережі закладів охорони здоров’я, зокрема запровадження надання амбулаторних реабілітаційних послуг у загальних закладах охорони здоров’я спроможної мережі</w:t>
            </w:r>
          </w:p>
          <w:p w14:paraId="4F6637C1" w14:textId="77777777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1F75C1A1" w14:textId="55619C9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39201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Розширення та створення мережі медичних та реабілітаційних закладів</w:t>
            </w:r>
          </w:p>
        </w:tc>
        <w:tc>
          <w:tcPr>
            <w:tcW w:w="1055" w:type="dxa"/>
          </w:tcPr>
          <w:p w14:paraId="1342E97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903723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4409438" w14:textId="37EDD83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E26BAF6" w14:textId="77777777">
        <w:tc>
          <w:tcPr>
            <w:tcW w:w="3022" w:type="dxa"/>
          </w:tcPr>
          <w:p w14:paraId="6D97E176" w14:textId="4E091E1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2.3.6. Покращення доступності послуг з охорони психічного здоров’я. Надання психологічних послуг медичними закладами людям з обмеженими можливостями, в тому числі створення онлайн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платформи для надання психологічних послуг та консультацій, запровадження регіональної програми з охорони здоров’я</w:t>
            </w:r>
          </w:p>
          <w:p w14:paraId="76B161BA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DFF1223" w14:textId="1CC11FC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D677C0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Українсько-американський проєкт “RAZOM з тобою”</w:t>
            </w:r>
          </w:p>
        </w:tc>
        <w:tc>
          <w:tcPr>
            <w:tcW w:w="1055" w:type="dxa"/>
          </w:tcPr>
          <w:p w14:paraId="560E75B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3C7689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14035028" w14:textId="3A8D4AB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C3B36CC" w14:textId="77777777">
        <w:tc>
          <w:tcPr>
            <w:tcW w:w="3022" w:type="dxa"/>
          </w:tcPr>
          <w:p w14:paraId="0EDF648F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2.3.8. Забезпечення доступності приміщень, обладнання закладів охорони здоров’я відповідно до вимог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</w:p>
        </w:tc>
        <w:tc>
          <w:tcPr>
            <w:tcW w:w="2552" w:type="dxa"/>
          </w:tcPr>
          <w:p w14:paraId="2B2178B9" w14:textId="4ED3746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212294" w14:textId="0199305E" w:rsidR="00873396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Будівництво, реконструкція та капітальний ремонт медичних закладів з урахуванням принципів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</w:p>
        </w:tc>
        <w:tc>
          <w:tcPr>
            <w:tcW w:w="1055" w:type="dxa"/>
          </w:tcPr>
          <w:p w14:paraId="18386BA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78677A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CA90BED" w14:textId="59773A6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91D2AF7" w14:textId="77777777">
        <w:tc>
          <w:tcPr>
            <w:tcW w:w="14850" w:type="dxa"/>
            <w:gridSpan w:val="11"/>
          </w:tcPr>
          <w:p w14:paraId="16B216B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Оперативна ціль 2.4. Створення умов для занять фізичною культурою та спортом, залучення мешканців до здорового способу життя </w:t>
            </w:r>
          </w:p>
        </w:tc>
      </w:tr>
      <w:tr w:rsidR="00EF44C5" w:rsidRPr="00095C6E" w14:paraId="09D5569F" w14:textId="77777777">
        <w:tc>
          <w:tcPr>
            <w:tcW w:w="3022" w:type="dxa"/>
          </w:tcPr>
          <w:p w14:paraId="7F061513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2.4.1. Проведення капітальних/поточних ремонтів будівель, призначених для занять фізичною культурою та спортом, створення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відвідувачів</w:t>
            </w:r>
          </w:p>
        </w:tc>
        <w:tc>
          <w:tcPr>
            <w:tcW w:w="2552" w:type="dxa"/>
          </w:tcPr>
          <w:p w14:paraId="276387D2" w14:textId="20D32348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05E37F7" w14:textId="14D75E8C" w:rsidR="00E27F29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Будівництво, реконструкція, капітальний та поточний ремонт об’єктів фізкультури та спорту</w:t>
            </w:r>
          </w:p>
        </w:tc>
        <w:tc>
          <w:tcPr>
            <w:tcW w:w="1055" w:type="dxa"/>
          </w:tcPr>
          <w:p w14:paraId="2995CCC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2DEDF03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B1E70AC" w14:textId="2125616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5A370C3" w14:textId="77777777">
        <w:tc>
          <w:tcPr>
            <w:tcW w:w="3022" w:type="dxa"/>
          </w:tcPr>
          <w:p w14:paraId="5868C709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2.4.4. Сприяння ініціативам з розвитку масового спорту</w:t>
            </w:r>
          </w:p>
        </w:tc>
        <w:tc>
          <w:tcPr>
            <w:tcW w:w="2552" w:type="dxa"/>
          </w:tcPr>
          <w:p w14:paraId="46A883BA" w14:textId="5EFD47E3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9D26025" w14:textId="6CE12863" w:rsidR="00E27F29" w:rsidRPr="00095C6E" w:rsidRDefault="005D4405" w:rsidP="00873396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спортивно- масових заходів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рамках соціального проєкту “Активні парки – локації здорової України”</w:t>
            </w:r>
          </w:p>
        </w:tc>
        <w:tc>
          <w:tcPr>
            <w:tcW w:w="1055" w:type="dxa"/>
          </w:tcPr>
          <w:p w14:paraId="26BF42A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126D115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6 020,0</w:t>
            </w:r>
          </w:p>
        </w:tc>
        <w:tc>
          <w:tcPr>
            <w:tcW w:w="1314" w:type="dxa"/>
            <w:gridSpan w:val="2"/>
          </w:tcPr>
          <w:p w14:paraId="7D3FA03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1 300,0</w:t>
            </w:r>
          </w:p>
        </w:tc>
        <w:tc>
          <w:tcPr>
            <w:tcW w:w="1252" w:type="dxa"/>
            <w:gridSpan w:val="2"/>
          </w:tcPr>
          <w:p w14:paraId="0CF2DEE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1 970,0</w:t>
            </w:r>
          </w:p>
        </w:tc>
        <w:tc>
          <w:tcPr>
            <w:tcW w:w="1252" w:type="dxa"/>
          </w:tcPr>
          <w:p w14:paraId="5C5E64A3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2 750,0</w:t>
            </w:r>
          </w:p>
        </w:tc>
        <w:tc>
          <w:tcPr>
            <w:tcW w:w="3064" w:type="dxa"/>
          </w:tcPr>
          <w:p w14:paraId="2C47B2CF" w14:textId="4B6056E0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EBF8327" w14:textId="77777777">
        <w:tc>
          <w:tcPr>
            <w:tcW w:w="14850" w:type="dxa"/>
            <w:gridSpan w:val="11"/>
          </w:tcPr>
          <w:p w14:paraId="7A29C034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2.5. Створення умов для розвитку та популяризації культури в регіоні</w:t>
            </w:r>
          </w:p>
        </w:tc>
      </w:tr>
      <w:tr w:rsidR="00EF44C5" w:rsidRPr="00095C6E" w14:paraId="01141182" w14:textId="77777777">
        <w:tc>
          <w:tcPr>
            <w:tcW w:w="3022" w:type="dxa"/>
          </w:tcPr>
          <w:p w14:paraId="0417372E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2.5.1. Формування оптимальної та інклюзивної мережі закладів культури, яка задовольнятиме потреби різних груп населення</w:t>
            </w:r>
          </w:p>
        </w:tc>
        <w:tc>
          <w:tcPr>
            <w:tcW w:w="2552" w:type="dxa"/>
          </w:tcPr>
          <w:p w14:paraId="09AC822E" w14:textId="35E717B8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A0AE77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Оновлення базової мережі закладів культури територіальних громад області</w:t>
            </w:r>
          </w:p>
        </w:tc>
        <w:tc>
          <w:tcPr>
            <w:tcW w:w="1055" w:type="dxa"/>
          </w:tcPr>
          <w:p w14:paraId="4F5EA861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D6E7D82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2D1D02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162A24A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9CE04DE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1F9DBAC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042EDB1A" w14:textId="77777777">
        <w:tc>
          <w:tcPr>
            <w:tcW w:w="3022" w:type="dxa"/>
          </w:tcPr>
          <w:p w14:paraId="79F0633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2.5.2. Підвищення кадрової спроможності закладів культури та закладів освіти сфери культури</w:t>
            </w:r>
          </w:p>
        </w:tc>
        <w:tc>
          <w:tcPr>
            <w:tcW w:w="2552" w:type="dxa"/>
          </w:tcPr>
          <w:p w14:paraId="161A4D22" w14:textId="7D85C0D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A0DD9D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Підвищення професійного та освітнього рівня фахівців сфери культури</w:t>
            </w:r>
          </w:p>
        </w:tc>
        <w:tc>
          <w:tcPr>
            <w:tcW w:w="1055" w:type="dxa"/>
          </w:tcPr>
          <w:p w14:paraId="5069A67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0246CB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06B6C85" w14:textId="49F1AADD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E5B1F7F" w14:textId="77777777">
        <w:tc>
          <w:tcPr>
            <w:tcW w:w="3022" w:type="dxa"/>
          </w:tcPr>
          <w:p w14:paraId="1498197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2.5.3. Забезпечення населення якісними і доступними культурними послугами</w:t>
            </w:r>
          </w:p>
        </w:tc>
        <w:tc>
          <w:tcPr>
            <w:tcW w:w="2552" w:type="dxa"/>
          </w:tcPr>
          <w:p w14:paraId="2A14DB66" w14:textId="5BD3E44D" w:rsidR="00EF44C5" w:rsidRPr="00095C6E" w:rsidRDefault="00873396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7D31B1CC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культурно-мистецьких заходів</w:t>
            </w:r>
          </w:p>
        </w:tc>
        <w:tc>
          <w:tcPr>
            <w:tcW w:w="1055" w:type="dxa"/>
          </w:tcPr>
          <w:p w14:paraId="767ED80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B32FE6D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18 444,4</w:t>
            </w:r>
          </w:p>
        </w:tc>
        <w:tc>
          <w:tcPr>
            <w:tcW w:w="1314" w:type="dxa"/>
            <w:gridSpan w:val="2"/>
          </w:tcPr>
          <w:p w14:paraId="6E57931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8 444,4</w:t>
            </w:r>
          </w:p>
        </w:tc>
        <w:tc>
          <w:tcPr>
            <w:tcW w:w="1252" w:type="dxa"/>
            <w:gridSpan w:val="2"/>
          </w:tcPr>
          <w:p w14:paraId="30B3683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1252" w:type="dxa"/>
          </w:tcPr>
          <w:p w14:paraId="6DB21E7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3064" w:type="dxa"/>
          </w:tcPr>
          <w:p w14:paraId="654760D8" w14:textId="5734B1C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C5CAF55" w14:textId="77777777">
        <w:tc>
          <w:tcPr>
            <w:tcW w:w="3022" w:type="dxa"/>
          </w:tcPr>
          <w:p w14:paraId="08D453F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2.5.4. Поширення інформації про елементи нематеріальної культурної спадщини у списках ЮНЕСКО (“Петриківський декоративний живопис як феномен української орнаментальної народної творчості” та ”Козацькі пісні Дніпропетровщини”)</w:t>
            </w:r>
          </w:p>
        </w:tc>
        <w:tc>
          <w:tcPr>
            <w:tcW w:w="2552" w:type="dxa"/>
          </w:tcPr>
          <w:p w14:paraId="54A5AB8E" w14:textId="6AEA376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регіонального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2B34059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музейної інфраструктури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музейно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-паркового комплексу   КЗК “Музей історії петриківського розпису та народних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ремесел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055" w:type="dxa"/>
          </w:tcPr>
          <w:p w14:paraId="61B8876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F2F31A3" w14:textId="77777777" w:rsidR="00EF44C5" w:rsidRPr="00095C6E" w:rsidRDefault="00F658CB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81 770,3</w:t>
            </w:r>
          </w:p>
        </w:tc>
        <w:tc>
          <w:tcPr>
            <w:tcW w:w="1314" w:type="dxa"/>
            <w:gridSpan w:val="2"/>
          </w:tcPr>
          <w:p w14:paraId="5090356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75D553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29AB336" w14:textId="77777777" w:rsidR="00EF44C5" w:rsidRPr="00095C6E" w:rsidRDefault="00F658CB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81 770,3</w:t>
            </w:r>
          </w:p>
        </w:tc>
        <w:tc>
          <w:tcPr>
            <w:tcW w:w="3064" w:type="dxa"/>
          </w:tcPr>
          <w:p w14:paraId="63D9FA1A" w14:textId="1B961DA8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649983E" w14:textId="77777777">
        <w:tc>
          <w:tcPr>
            <w:tcW w:w="3022" w:type="dxa"/>
          </w:tcPr>
          <w:p w14:paraId="4ABF1B55" w14:textId="1850218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2.5.5.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музейних і бібліотечних фондів з розміщенням оцифрованих дани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х у відкритому доступі, зокрема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через QR-код</w:t>
            </w:r>
          </w:p>
        </w:tc>
        <w:tc>
          <w:tcPr>
            <w:tcW w:w="2552" w:type="dxa"/>
          </w:tcPr>
          <w:p w14:paraId="20886259" w14:textId="365D98E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31BB5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бібліотечних фондів</w:t>
            </w:r>
          </w:p>
        </w:tc>
        <w:tc>
          <w:tcPr>
            <w:tcW w:w="1055" w:type="dxa"/>
          </w:tcPr>
          <w:p w14:paraId="2DECA54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A8CDF1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900,0</w:t>
            </w:r>
          </w:p>
        </w:tc>
        <w:tc>
          <w:tcPr>
            <w:tcW w:w="1314" w:type="dxa"/>
            <w:gridSpan w:val="2"/>
          </w:tcPr>
          <w:p w14:paraId="3956865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252" w:type="dxa"/>
            <w:gridSpan w:val="2"/>
          </w:tcPr>
          <w:p w14:paraId="476B7D8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252" w:type="dxa"/>
          </w:tcPr>
          <w:p w14:paraId="01BCB04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3064" w:type="dxa"/>
          </w:tcPr>
          <w:p w14:paraId="3EC2E7F6" w14:textId="68FC662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B3019B5" w14:textId="77777777">
        <w:tc>
          <w:tcPr>
            <w:tcW w:w="3022" w:type="dxa"/>
          </w:tcPr>
          <w:p w14:paraId="6062652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2.5.7. Здійснення заходів з охорони та збереження культурної спадщини</w:t>
            </w:r>
          </w:p>
        </w:tc>
        <w:tc>
          <w:tcPr>
            <w:tcW w:w="2552" w:type="dxa"/>
          </w:tcPr>
          <w:p w14:paraId="39CE7E54" w14:textId="72E6102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A243E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1D1201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Реставрація об’єктів культурної спадщини</w:t>
            </w:r>
          </w:p>
        </w:tc>
        <w:tc>
          <w:tcPr>
            <w:tcW w:w="1055" w:type="dxa"/>
          </w:tcPr>
          <w:p w14:paraId="0EC9592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5D6D8FC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54 080,0</w:t>
            </w:r>
          </w:p>
        </w:tc>
        <w:tc>
          <w:tcPr>
            <w:tcW w:w="1314" w:type="dxa"/>
            <w:gridSpan w:val="2"/>
          </w:tcPr>
          <w:p w14:paraId="4F32572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59466F6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7E2C7C0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54 080,0</w:t>
            </w:r>
          </w:p>
        </w:tc>
        <w:tc>
          <w:tcPr>
            <w:tcW w:w="3064" w:type="dxa"/>
          </w:tcPr>
          <w:p w14:paraId="0B9F5943" w14:textId="31DB623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D3FB9A9" w14:textId="77777777">
        <w:tc>
          <w:tcPr>
            <w:tcW w:w="3022" w:type="dxa"/>
          </w:tcPr>
          <w:p w14:paraId="7F5721B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2.5.8. Проведення капітальних/поточних ремонтів, реконструкцій будівель мережі закладів культури, створення безпечних,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відвідувачів</w:t>
            </w:r>
          </w:p>
        </w:tc>
        <w:tc>
          <w:tcPr>
            <w:tcW w:w="2552" w:type="dxa"/>
          </w:tcPr>
          <w:p w14:paraId="4CB4AE10" w14:textId="28557E9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A243E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A8674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Реставрація, реконструкція та капітальні ремонти закладів культури</w:t>
            </w:r>
          </w:p>
        </w:tc>
        <w:tc>
          <w:tcPr>
            <w:tcW w:w="1055" w:type="dxa"/>
          </w:tcPr>
          <w:p w14:paraId="2322DBE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B5BF22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166BBCE" w14:textId="5522C48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8B03277" w14:textId="77777777">
        <w:tc>
          <w:tcPr>
            <w:tcW w:w="14850" w:type="dxa"/>
            <w:gridSpan w:val="11"/>
          </w:tcPr>
          <w:p w14:paraId="50C24A7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2.6. Забезпечення доступу населення громад до якісних адміністративних та соціальних послуг</w:t>
            </w:r>
          </w:p>
        </w:tc>
      </w:tr>
      <w:tr w:rsidR="00EF44C5" w:rsidRPr="00095C6E" w14:paraId="01993EBB" w14:textId="77777777">
        <w:tc>
          <w:tcPr>
            <w:tcW w:w="3022" w:type="dxa"/>
          </w:tcPr>
          <w:p w14:paraId="2A8CDAA5" w14:textId="15405F7D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2.6.1. Сприяння підвищенню спроможності мережі центрів надання адміністративних послуг та забезпечення якісного надання послуг суб’єктам звернення </w:t>
            </w:r>
          </w:p>
        </w:tc>
        <w:tc>
          <w:tcPr>
            <w:tcW w:w="2552" w:type="dxa"/>
          </w:tcPr>
          <w:p w14:paraId="78ACB67E" w14:textId="6F77D3C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4E1F5B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Розвиток й підтримка сфери надання адміністративних послуг</w:t>
            </w:r>
          </w:p>
        </w:tc>
        <w:tc>
          <w:tcPr>
            <w:tcW w:w="1055" w:type="dxa"/>
          </w:tcPr>
          <w:p w14:paraId="3B9C1D5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F1F2EE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A56737D" w14:textId="6303A16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C3EC126" w14:textId="77777777">
        <w:tc>
          <w:tcPr>
            <w:tcW w:w="3022" w:type="dxa"/>
          </w:tcPr>
          <w:p w14:paraId="6F0847E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2.6.2. Забезпечення фізичної та інформаційної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ЦНАП</w:t>
            </w:r>
          </w:p>
        </w:tc>
        <w:tc>
          <w:tcPr>
            <w:tcW w:w="2552" w:type="dxa"/>
          </w:tcPr>
          <w:p w14:paraId="2BBA4235" w14:textId="4854922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38AA493" w14:textId="3A1C3ACA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належних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умов для перебування та обслуговування в ЦНАП області осіб з інвалідністю та інших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маломобільних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населення</w:t>
            </w:r>
          </w:p>
        </w:tc>
        <w:tc>
          <w:tcPr>
            <w:tcW w:w="1055" w:type="dxa"/>
          </w:tcPr>
          <w:p w14:paraId="18D8738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42D4802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D45DD11" w14:textId="1D53C3D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0D0E46D" w14:textId="77777777">
        <w:tc>
          <w:tcPr>
            <w:tcW w:w="14850" w:type="dxa"/>
            <w:gridSpan w:val="11"/>
          </w:tcPr>
          <w:p w14:paraId="7E849EE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Оперативна ціль 2.7. Розвиток цифрової інфраструктури регіону та електронних публічних послуг</w:t>
            </w:r>
          </w:p>
        </w:tc>
      </w:tr>
      <w:tr w:rsidR="00EF44C5" w:rsidRPr="00095C6E" w14:paraId="60F543B2" w14:textId="77777777">
        <w:tc>
          <w:tcPr>
            <w:tcW w:w="3022" w:type="dxa"/>
          </w:tcPr>
          <w:p w14:paraId="4BEF026F" w14:textId="619C094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2.7.1. Сприяння модернізації інфраструктури електронних комунікацій з метою мінімізації безпекових ризиків та забезпечення роботи електронних комунікаційних мереж незалежно від централізованого постачання електроенергії</w:t>
            </w:r>
          </w:p>
        </w:tc>
        <w:tc>
          <w:tcPr>
            <w:tcW w:w="2552" w:type="dxa"/>
          </w:tcPr>
          <w:p w14:paraId="2B3D47ED" w14:textId="318DA7C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8FD134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Модернізація регіональної інфраструктури електронних комунікацій</w:t>
            </w:r>
          </w:p>
        </w:tc>
        <w:tc>
          <w:tcPr>
            <w:tcW w:w="1055" w:type="dxa"/>
          </w:tcPr>
          <w:p w14:paraId="4FD9963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96556E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662 992,0</w:t>
            </w:r>
          </w:p>
          <w:p w14:paraId="6FC3FDB0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4CE828F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188 350,0</w:t>
            </w:r>
          </w:p>
        </w:tc>
        <w:tc>
          <w:tcPr>
            <w:tcW w:w="1252" w:type="dxa"/>
            <w:gridSpan w:val="2"/>
          </w:tcPr>
          <w:p w14:paraId="0179936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226 020,0</w:t>
            </w:r>
          </w:p>
        </w:tc>
        <w:tc>
          <w:tcPr>
            <w:tcW w:w="1252" w:type="dxa"/>
          </w:tcPr>
          <w:p w14:paraId="3017DAC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248 622,0</w:t>
            </w:r>
          </w:p>
        </w:tc>
        <w:tc>
          <w:tcPr>
            <w:tcW w:w="3064" w:type="dxa"/>
          </w:tcPr>
          <w:p w14:paraId="1E31361A" w14:textId="226AB43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E244F9C" w14:textId="77777777">
        <w:tc>
          <w:tcPr>
            <w:tcW w:w="3022" w:type="dxa"/>
          </w:tcPr>
          <w:p w14:paraId="3C32E75B" w14:textId="155A217C" w:rsidR="00EF44C5" w:rsidRPr="00095C6E" w:rsidRDefault="005D4405" w:rsidP="006B4EB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2.7.2. Сприяння впровадженню цифрових документів у всіх сферах діяльності, </w:t>
            </w:r>
            <w:r w:rsidR="006B4EB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яких необхідна перевірка дійсності документів або отримання копій документів, що посвідчують особу</w:t>
            </w:r>
          </w:p>
        </w:tc>
        <w:tc>
          <w:tcPr>
            <w:tcW w:w="2552" w:type="dxa"/>
          </w:tcPr>
          <w:p w14:paraId="07E26E92" w14:textId="728FA46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4B888B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Упровадження та технічна підтримка типового програмного комплексу “Система реєстрів управління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територіаль-ною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громадою”</w:t>
            </w:r>
          </w:p>
        </w:tc>
        <w:tc>
          <w:tcPr>
            <w:tcW w:w="1055" w:type="dxa"/>
          </w:tcPr>
          <w:p w14:paraId="0661BEB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EDED52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5A38B4F" w14:textId="5B4E9B5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31F33B4" w14:textId="77777777">
        <w:tc>
          <w:tcPr>
            <w:tcW w:w="3022" w:type="dxa"/>
          </w:tcPr>
          <w:p w14:paraId="720EDB8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2.7.3. Масштабування впровадження системи електронного документообігу (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Paperless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) на підприємствах, в установах та організаціях комунальної форми власності</w:t>
            </w:r>
          </w:p>
        </w:tc>
        <w:tc>
          <w:tcPr>
            <w:tcW w:w="2552" w:type="dxa"/>
          </w:tcPr>
          <w:p w14:paraId="3F08AB4D" w14:textId="0BA2CCC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AA07A1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Розвиток системи електронного документообігу</w:t>
            </w:r>
          </w:p>
        </w:tc>
        <w:tc>
          <w:tcPr>
            <w:tcW w:w="1055" w:type="dxa"/>
          </w:tcPr>
          <w:p w14:paraId="0979C63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FB6D6D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45DF224" w14:textId="4FCBDF9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77AB7A0" w14:textId="77777777">
        <w:tc>
          <w:tcPr>
            <w:tcW w:w="3022" w:type="dxa"/>
          </w:tcPr>
          <w:p w14:paraId="3F0F7E6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2.7.4. Забезпечення оприлюднення органами місцевого самоврядування та ОДА публічної інформації у формі відкритих даних на Єдиному державному веб-порталі відкритих даних (data.gov.ua)</w:t>
            </w:r>
          </w:p>
        </w:tc>
        <w:tc>
          <w:tcPr>
            <w:tcW w:w="2552" w:type="dxa"/>
          </w:tcPr>
          <w:p w14:paraId="5071BCA4" w14:textId="7F969B2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65EBD6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оприлюднення розпорядниками публічної інформації у формі відкритих даних</w:t>
            </w:r>
          </w:p>
        </w:tc>
        <w:tc>
          <w:tcPr>
            <w:tcW w:w="1055" w:type="dxa"/>
          </w:tcPr>
          <w:p w14:paraId="6B9468B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7810D1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6CE00D9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6A76125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4EAADF0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0C3B3C0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3B9CBFF4" w14:textId="77777777">
        <w:tc>
          <w:tcPr>
            <w:tcW w:w="3022" w:type="dxa"/>
          </w:tcPr>
          <w:p w14:paraId="19E36239" w14:textId="08B25730" w:rsidR="00EF44C5" w:rsidRPr="00095C6E" w:rsidRDefault="005D4405" w:rsidP="00941522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2.7.5. Розвиток мереж доступу до високошвидкісного 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нтернету в усіх населених пунктах</w:t>
            </w:r>
          </w:p>
        </w:tc>
        <w:tc>
          <w:tcPr>
            <w:tcW w:w="2552" w:type="dxa"/>
          </w:tcPr>
          <w:p w14:paraId="433BEA2A" w14:textId="35F3E17A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C9335B5" w14:textId="76488B9E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технічної можливості громадянам доступу до послуг швидкісного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нтернету</w:t>
            </w:r>
          </w:p>
        </w:tc>
        <w:tc>
          <w:tcPr>
            <w:tcW w:w="1055" w:type="dxa"/>
          </w:tcPr>
          <w:p w14:paraId="66804289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1855D41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4577E7F" w14:textId="36F40519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5F8A035" w14:textId="77777777">
        <w:tc>
          <w:tcPr>
            <w:tcW w:w="3022" w:type="dxa"/>
          </w:tcPr>
          <w:p w14:paraId="077CCA1D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2.7.6. Підвищення рівня цифрової грамотності населення</w:t>
            </w:r>
          </w:p>
        </w:tc>
        <w:tc>
          <w:tcPr>
            <w:tcW w:w="2552" w:type="dxa"/>
          </w:tcPr>
          <w:p w14:paraId="59625F2D" w14:textId="60519CA9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DEA145F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навчанню на державному порталі “ДІЯ. Освіта”</w:t>
            </w:r>
          </w:p>
        </w:tc>
        <w:tc>
          <w:tcPr>
            <w:tcW w:w="1055" w:type="dxa"/>
          </w:tcPr>
          <w:p w14:paraId="081C3DE2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E7EB183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D6CC117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7038424E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95497F5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7D5661F3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01241D2D" w14:textId="77777777">
        <w:tc>
          <w:tcPr>
            <w:tcW w:w="3022" w:type="dxa"/>
          </w:tcPr>
          <w:p w14:paraId="5E27180C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2.7.9. Підвищення рівня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існуючих регіональних систем та сервісів</w:t>
            </w:r>
          </w:p>
        </w:tc>
        <w:tc>
          <w:tcPr>
            <w:tcW w:w="2552" w:type="dxa"/>
          </w:tcPr>
          <w:p w14:paraId="1CD27BDF" w14:textId="0C70D96B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1E6E8FC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Модернізація локальних мереж з урахуванням вимог до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</w:p>
        </w:tc>
        <w:tc>
          <w:tcPr>
            <w:tcW w:w="1055" w:type="dxa"/>
          </w:tcPr>
          <w:p w14:paraId="2284F69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1F5FAE4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4A6E175" w14:textId="4A746580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0A42E43" w14:textId="77777777">
        <w:tc>
          <w:tcPr>
            <w:tcW w:w="3022" w:type="dxa"/>
          </w:tcPr>
          <w:p w14:paraId="1A4D0C4D" w14:textId="77777777" w:rsidR="00E27F29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2.7.11. Сприяння у проходженні навчання державними службовцями, посадовими особами місцевого самоврядування та мешканцями регіону навчання з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кібергігієни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Підвищення рівня практичних навчань у сфері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</w:p>
          <w:p w14:paraId="617FE864" w14:textId="68081CFD" w:rsidR="00FE0A48" w:rsidRPr="00095C6E" w:rsidRDefault="00FE0A48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3032225" w14:textId="58213165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A418DE8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практичних навчань у сфері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кібергігієни</w:t>
            </w:r>
            <w:proofErr w:type="spellEnd"/>
          </w:p>
        </w:tc>
        <w:tc>
          <w:tcPr>
            <w:tcW w:w="1055" w:type="dxa"/>
          </w:tcPr>
          <w:p w14:paraId="2FEDB40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D216576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53E3AA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F5E04B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24E8DD91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1488D6C6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4E07CEE" w14:textId="77777777">
        <w:tc>
          <w:tcPr>
            <w:tcW w:w="14850" w:type="dxa"/>
            <w:gridSpan w:val="11"/>
          </w:tcPr>
          <w:p w14:paraId="158FB35C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2.8. Забезпечення соціального захисту, підтримки та інтеграції ветеранів і представників інших вразливих груп</w:t>
            </w:r>
          </w:p>
        </w:tc>
      </w:tr>
      <w:tr w:rsidR="00EF44C5" w:rsidRPr="00095C6E" w14:paraId="0BCE23DD" w14:textId="77777777">
        <w:tc>
          <w:tcPr>
            <w:tcW w:w="3022" w:type="dxa"/>
          </w:tcPr>
          <w:p w14:paraId="73258C4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2.8.1. Створення на місцевому та регіональному рівні умов для ефективної реадаптації та соціально-економічної реінтеграції ветеранів війни </w:t>
            </w:r>
          </w:p>
        </w:tc>
        <w:tc>
          <w:tcPr>
            <w:tcW w:w="2552" w:type="dxa"/>
          </w:tcPr>
          <w:p w14:paraId="028272A2" w14:textId="076C574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1745C3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Надання допомоги із соціально-психологічної адаптації учасникам війни</w:t>
            </w:r>
          </w:p>
        </w:tc>
        <w:tc>
          <w:tcPr>
            <w:tcW w:w="1055" w:type="dxa"/>
          </w:tcPr>
          <w:p w14:paraId="48034A2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140C1A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C5173A3" w14:textId="203A901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36A663A" w14:textId="77777777">
        <w:tc>
          <w:tcPr>
            <w:tcW w:w="3022" w:type="dxa"/>
          </w:tcPr>
          <w:p w14:paraId="7E427B4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2.8.2. Забезпечення функціонування реабілітаційних центрів для учасників бойових дій, людей з інвалідністю внаслідок війни, а також з надання допомоги дітям, зокрема, 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абілітаційної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реабілітаційної допомоги дітям з інвалідністю </w:t>
            </w:r>
          </w:p>
        </w:tc>
        <w:tc>
          <w:tcPr>
            <w:tcW w:w="2552" w:type="dxa"/>
          </w:tcPr>
          <w:p w14:paraId="578009CA" w14:textId="625CE14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60470C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Створення, реконструкція та облаштування реабілітаційних центрів</w:t>
            </w:r>
          </w:p>
        </w:tc>
        <w:tc>
          <w:tcPr>
            <w:tcW w:w="1055" w:type="dxa"/>
          </w:tcPr>
          <w:p w14:paraId="53689AA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F01D04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39F5AC7" w14:textId="01B6D0E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25357E4" w14:textId="77777777">
        <w:tc>
          <w:tcPr>
            <w:tcW w:w="3022" w:type="dxa"/>
          </w:tcPr>
          <w:p w14:paraId="23E0820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2.8.3. Забезпечення доступності психологічної допомоги та підтримки ментального здоров’я </w:t>
            </w:r>
          </w:p>
        </w:tc>
        <w:tc>
          <w:tcPr>
            <w:tcW w:w="2552" w:type="dxa"/>
          </w:tcPr>
          <w:p w14:paraId="76EA3BC2" w14:textId="681DD63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303782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Надання психологічної допомоги представникам вразливих категорій населення</w:t>
            </w:r>
          </w:p>
        </w:tc>
        <w:tc>
          <w:tcPr>
            <w:tcW w:w="1055" w:type="dxa"/>
          </w:tcPr>
          <w:p w14:paraId="0725B25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C364C6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A1CEA3F" w14:textId="5D77C0E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D276897" w14:textId="77777777">
        <w:tc>
          <w:tcPr>
            <w:tcW w:w="3022" w:type="dxa"/>
          </w:tcPr>
          <w:p w14:paraId="725F99F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2.8.4. Створення інклюзивного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безбар’єрного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середовища в територіальних громадах </w:t>
            </w:r>
          </w:p>
        </w:tc>
        <w:tc>
          <w:tcPr>
            <w:tcW w:w="2552" w:type="dxa"/>
          </w:tcPr>
          <w:p w14:paraId="58A2BE9F" w14:textId="5BB0E8F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677B99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інклюзивної інфраструктури</w:t>
            </w:r>
          </w:p>
        </w:tc>
        <w:tc>
          <w:tcPr>
            <w:tcW w:w="1055" w:type="dxa"/>
          </w:tcPr>
          <w:p w14:paraId="6A17E24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1505A3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32 879,4</w:t>
            </w:r>
          </w:p>
        </w:tc>
        <w:tc>
          <w:tcPr>
            <w:tcW w:w="1314" w:type="dxa"/>
            <w:gridSpan w:val="2"/>
          </w:tcPr>
          <w:p w14:paraId="72A0DD9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06106B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32 879,4</w:t>
            </w:r>
          </w:p>
        </w:tc>
        <w:tc>
          <w:tcPr>
            <w:tcW w:w="1252" w:type="dxa"/>
          </w:tcPr>
          <w:p w14:paraId="454BDB9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0A334D41" w14:textId="05A3D63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AE07ABF" w14:textId="77777777">
        <w:tc>
          <w:tcPr>
            <w:tcW w:w="3022" w:type="dxa"/>
          </w:tcPr>
          <w:p w14:paraId="1BE4489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2.8.5. Забезпечення навчання для можливості інтеграції людей з інвалідністю до робочої сили області, а також заохочення роботодавців для організації робочих місць </w:t>
            </w:r>
          </w:p>
        </w:tc>
        <w:tc>
          <w:tcPr>
            <w:tcW w:w="2552" w:type="dxa"/>
          </w:tcPr>
          <w:p w14:paraId="1FC28E45" w14:textId="2CE5D01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Захід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5D8C1BD" w14:textId="260AC3F7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5D4405"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провадження програм зайнятості населення для можливості інтеграції людей з інвалідністю</w:t>
            </w:r>
          </w:p>
        </w:tc>
        <w:tc>
          <w:tcPr>
            <w:tcW w:w="1055" w:type="dxa"/>
          </w:tcPr>
          <w:p w14:paraId="678D2CE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DFF769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C74C02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65FBFDA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0F3E713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98B2A3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C9E1FA7" w14:textId="77777777">
        <w:tc>
          <w:tcPr>
            <w:tcW w:w="3022" w:type="dxa"/>
          </w:tcPr>
          <w:p w14:paraId="30D1AC4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2.8.6. Підвищення обізнаності та формування толерантності у мешканців щодо людей з інвалідністю</w:t>
            </w:r>
          </w:p>
        </w:tc>
        <w:tc>
          <w:tcPr>
            <w:tcW w:w="2552" w:type="dxa"/>
          </w:tcPr>
          <w:p w14:paraId="76CB1727" w14:textId="6F6BA49C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68441A9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інформаційно-просвітницьких заходів щодо соціальної залученості та поваги до людей з інвалідністю</w:t>
            </w:r>
          </w:p>
        </w:tc>
        <w:tc>
          <w:tcPr>
            <w:tcW w:w="1055" w:type="dxa"/>
          </w:tcPr>
          <w:p w14:paraId="17BC1FF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7241BA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2F45C15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217011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792C5E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04BFC96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076C75F5" w14:textId="77777777">
        <w:tc>
          <w:tcPr>
            <w:tcW w:w="3022" w:type="dxa"/>
          </w:tcPr>
          <w:p w14:paraId="69311C1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2.8.8. Розвиток підприємництва серед внутрішньо переміщених осіб та ветеранів</w:t>
            </w:r>
          </w:p>
        </w:tc>
        <w:tc>
          <w:tcPr>
            <w:tcW w:w="2552" w:type="dxa"/>
          </w:tcPr>
          <w:p w14:paraId="1C0F70B4" w14:textId="0FA29F53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5D837910" w14:textId="0962622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навчальних заходів із започаткування та розвитку власної справи серед ветеранів та ВПО</w:t>
            </w:r>
          </w:p>
        </w:tc>
        <w:tc>
          <w:tcPr>
            <w:tcW w:w="1055" w:type="dxa"/>
          </w:tcPr>
          <w:p w14:paraId="17C8504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ABD6C9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4FFCD0A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0DD55D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632AA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0D49BD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10A101F" w14:textId="77777777">
        <w:tc>
          <w:tcPr>
            <w:tcW w:w="3022" w:type="dxa"/>
          </w:tcPr>
          <w:p w14:paraId="66F5F777" w14:textId="4B32B4CF" w:rsidR="00EF44C5" w:rsidRPr="00095C6E" w:rsidRDefault="005D4405" w:rsidP="0094152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2.8.9. Забезпечення умов для інтеграції внутрішньо переміщених осіб 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2552" w:type="dxa"/>
          </w:tcPr>
          <w:p w14:paraId="05238AAB" w14:textId="72411A23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3F8B6DF4" w14:textId="7B85FF68" w:rsidR="00EF44C5" w:rsidRPr="00095C6E" w:rsidRDefault="005D4405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соціальної підтримки ВПО відповідно до визначених потреб 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соціальних послугах</w:t>
            </w:r>
          </w:p>
        </w:tc>
        <w:tc>
          <w:tcPr>
            <w:tcW w:w="1055" w:type="dxa"/>
          </w:tcPr>
          <w:p w14:paraId="63060D7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A3EA6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0791AE8" w14:textId="4694A05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279548D" w14:textId="77777777">
        <w:tc>
          <w:tcPr>
            <w:tcW w:w="3022" w:type="dxa"/>
          </w:tcPr>
          <w:p w14:paraId="0A1946F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2.8.10. Проведення регулярного моніторингу потреб внутрішньо переміщених осіб для оперативного реагування на зміни</w:t>
            </w:r>
          </w:p>
        </w:tc>
        <w:tc>
          <w:tcPr>
            <w:tcW w:w="2552" w:type="dxa"/>
          </w:tcPr>
          <w:p w14:paraId="06C31838" w14:textId="48DF4DD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584C436" w14:textId="5E10E2F2" w:rsidR="00EF44C5" w:rsidRPr="00095C6E" w:rsidRDefault="005D4405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Визначення потреб 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соціальних послугах внутрішньо переміщених осіб</w:t>
            </w:r>
          </w:p>
        </w:tc>
        <w:tc>
          <w:tcPr>
            <w:tcW w:w="1055" w:type="dxa"/>
          </w:tcPr>
          <w:p w14:paraId="5167F10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1B95A5B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702CB4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13D10F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EC00FE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92F9BC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064DD00" w14:textId="77777777">
        <w:tc>
          <w:tcPr>
            <w:tcW w:w="3022" w:type="dxa"/>
          </w:tcPr>
          <w:p w14:paraId="63AD84D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2.8.11. Реалізація одного із пунктів Плану внутрішньої стабільності України, представленого Президентом України В.О. Зеленським – </w:t>
            </w:r>
          </w:p>
          <w:p w14:paraId="12CDB088" w14:textId="45FEE372" w:rsidR="00EF44C5" w:rsidRPr="00095C6E" w:rsidRDefault="005D4405" w:rsidP="0094152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“Політик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72A41">
              <w:rPr>
                <w:rFonts w:ascii="Times New Roman" w:hAnsi="Times New Roman"/>
                <w:sz w:val="20"/>
                <w:szCs w:val="20"/>
                <w:lang w:val="uk-UA"/>
              </w:rPr>
              <w:t>Г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ероїв”,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меморіалізація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війни</w:t>
            </w:r>
          </w:p>
        </w:tc>
        <w:tc>
          <w:tcPr>
            <w:tcW w:w="2552" w:type="dxa"/>
          </w:tcPr>
          <w:p w14:paraId="77F9FA04" w14:textId="39BAB2A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BF9568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меморіальних пам’яток Героїв війни</w:t>
            </w:r>
          </w:p>
        </w:tc>
        <w:tc>
          <w:tcPr>
            <w:tcW w:w="1055" w:type="dxa"/>
          </w:tcPr>
          <w:p w14:paraId="3779424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1EF567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5D5A698" w14:textId="4A63D62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079A300" w14:textId="77777777">
        <w:tc>
          <w:tcPr>
            <w:tcW w:w="14850" w:type="dxa"/>
            <w:gridSpan w:val="11"/>
          </w:tcPr>
          <w:p w14:paraId="787F234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2.9. Забезпечення розвитку інфраструктури та благоустрою територій</w:t>
            </w:r>
          </w:p>
        </w:tc>
      </w:tr>
      <w:tr w:rsidR="00EF44C5" w:rsidRPr="00095C6E" w14:paraId="3351786D" w14:textId="77777777">
        <w:tc>
          <w:tcPr>
            <w:tcW w:w="3022" w:type="dxa"/>
          </w:tcPr>
          <w:p w14:paraId="156F1E0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2.9.1. Відновлення та розбудова якісних автомобільних доріг загального користування місцевого значення, оновлення мостів, інженерної інфраструктури</w:t>
            </w:r>
          </w:p>
        </w:tc>
        <w:tc>
          <w:tcPr>
            <w:tcW w:w="2552" w:type="dxa"/>
          </w:tcPr>
          <w:p w14:paraId="62DFC304" w14:textId="5B917E5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D494D7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та розвиток мережі автомобільних доріг загального користування місцевого значення</w:t>
            </w:r>
          </w:p>
        </w:tc>
        <w:tc>
          <w:tcPr>
            <w:tcW w:w="1055" w:type="dxa"/>
          </w:tcPr>
          <w:p w14:paraId="402CAB7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CBBA02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4FC6F96" w14:textId="77A893D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BB7B267" w14:textId="77777777">
        <w:tc>
          <w:tcPr>
            <w:tcW w:w="3022" w:type="dxa"/>
          </w:tcPr>
          <w:p w14:paraId="5785CA8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2.9.3. Сприяння розвитку логістики оптової та роздрібної торгівлі для якісного постачання населення густозаселених урбанізованих територій</w:t>
            </w:r>
          </w:p>
        </w:tc>
        <w:tc>
          <w:tcPr>
            <w:tcW w:w="2552" w:type="dxa"/>
          </w:tcPr>
          <w:p w14:paraId="42B6C00F" w14:textId="193D715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7F2C95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логістичних хабів</w:t>
            </w:r>
          </w:p>
        </w:tc>
        <w:tc>
          <w:tcPr>
            <w:tcW w:w="1055" w:type="dxa"/>
          </w:tcPr>
          <w:p w14:paraId="3822791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D8CAF5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392F6EBA" w14:textId="6531A10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E22B120" w14:textId="77777777">
        <w:tc>
          <w:tcPr>
            <w:tcW w:w="3022" w:type="dxa"/>
          </w:tcPr>
          <w:p w14:paraId="01441BA6" w14:textId="684F8474" w:rsidR="00EF44C5" w:rsidRPr="00095C6E" w:rsidRDefault="005D4405" w:rsidP="0094152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2.9.4. Завершення будівництва метрополітену 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м. Дніпро </w:t>
            </w:r>
          </w:p>
        </w:tc>
        <w:tc>
          <w:tcPr>
            <w:tcW w:w="2552" w:type="dxa"/>
          </w:tcPr>
          <w:p w14:paraId="2CE55718" w14:textId="3E54124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регіонального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54AF88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Завершення будівництва метрополітену у </w:t>
            </w:r>
          </w:p>
          <w:p w14:paraId="582C487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м. Дніпропетровську </w:t>
            </w:r>
          </w:p>
        </w:tc>
        <w:tc>
          <w:tcPr>
            <w:tcW w:w="1055" w:type="dxa"/>
          </w:tcPr>
          <w:p w14:paraId="35E4C62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491FC7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F8E38B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</w:tr>
      <w:tr w:rsidR="00EF44C5" w:rsidRPr="00095C6E" w14:paraId="250103D5" w14:textId="77777777">
        <w:tc>
          <w:tcPr>
            <w:tcW w:w="3022" w:type="dxa"/>
          </w:tcPr>
          <w:p w14:paraId="73F200FF" w14:textId="4D993DE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2.9.9. Модернізація та розвиток вули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чної інфраструктури (освітлення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bookmarkStart w:id="0" w:name="_GoBack"/>
            <w:bookmarkEnd w:id="0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пішохідних зон) </w:t>
            </w:r>
          </w:p>
        </w:tc>
        <w:tc>
          <w:tcPr>
            <w:tcW w:w="2552" w:type="dxa"/>
          </w:tcPr>
          <w:p w14:paraId="261D37D1" w14:textId="5B1BB6A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9F3061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та модернізація вуличного освітлення</w:t>
            </w:r>
          </w:p>
        </w:tc>
        <w:tc>
          <w:tcPr>
            <w:tcW w:w="1055" w:type="dxa"/>
          </w:tcPr>
          <w:p w14:paraId="0B3DB74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9AC586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3C98506" w14:textId="3BFB202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C003B6C" w14:textId="77777777">
        <w:tc>
          <w:tcPr>
            <w:tcW w:w="3022" w:type="dxa"/>
          </w:tcPr>
          <w:p w14:paraId="32FCD54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2.9.10. Покращення житлових умов жителів області</w:t>
            </w:r>
          </w:p>
        </w:tc>
        <w:tc>
          <w:tcPr>
            <w:tcW w:w="2552" w:type="dxa"/>
          </w:tcPr>
          <w:p w14:paraId="288DCE0B" w14:textId="3A4DAA6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8DD9927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житлових будинків</w:t>
            </w:r>
          </w:p>
          <w:p w14:paraId="63265502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509825D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7F0631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C16A68C" w14:textId="39857F5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75D2BB8" w14:textId="77777777">
        <w:tc>
          <w:tcPr>
            <w:tcW w:w="3022" w:type="dxa"/>
          </w:tcPr>
          <w:p w14:paraId="5FF49405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2.9.11. Будівництво та поширення соціального житла, зокрема вирішення проблем з житлом для ВПО</w:t>
            </w:r>
          </w:p>
        </w:tc>
        <w:tc>
          <w:tcPr>
            <w:tcW w:w="2552" w:type="dxa"/>
          </w:tcPr>
          <w:p w14:paraId="44DF7256" w14:textId="508FC46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B32240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реконструкція будівель соціального житла</w:t>
            </w:r>
          </w:p>
        </w:tc>
        <w:tc>
          <w:tcPr>
            <w:tcW w:w="1055" w:type="dxa"/>
          </w:tcPr>
          <w:p w14:paraId="5D9C479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F73C7D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7C68EB3" w14:textId="39F9A6E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F4D7261" w14:textId="77777777">
        <w:tc>
          <w:tcPr>
            <w:tcW w:w="3022" w:type="dxa"/>
          </w:tcPr>
          <w:p w14:paraId="1C62D849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2.9.13. Розроблення містобудівної документації та впровадження сучасних практик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містопланування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урахуванням принципів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552" w:type="dxa"/>
          </w:tcPr>
          <w:p w14:paraId="171022F7" w14:textId="366E9516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11A2B4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містобудівної документації</w:t>
            </w:r>
          </w:p>
        </w:tc>
        <w:tc>
          <w:tcPr>
            <w:tcW w:w="1055" w:type="dxa"/>
          </w:tcPr>
          <w:p w14:paraId="43FB42E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943227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F8D0033" w14:textId="2662DE5F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F1F67CB" w14:textId="77777777">
        <w:tc>
          <w:tcPr>
            <w:tcW w:w="3022" w:type="dxa"/>
          </w:tcPr>
          <w:p w14:paraId="7929C28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2.9.14. Створення зон відпочинку, реконструкція парків, скверів, зелених зон</w:t>
            </w:r>
          </w:p>
        </w:tc>
        <w:tc>
          <w:tcPr>
            <w:tcW w:w="2552" w:type="dxa"/>
          </w:tcPr>
          <w:p w14:paraId="5217FC2C" w14:textId="4B5A3586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D32031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Створення, реконструкція та модернізація парків, скверів та зелених зон</w:t>
            </w:r>
          </w:p>
        </w:tc>
        <w:tc>
          <w:tcPr>
            <w:tcW w:w="1055" w:type="dxa"/>
          </w:tcPr>
          <w:p w14:paraId="02AC9047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12792E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63AF6EB" w14:textId="5EC428E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81267A7" w14:textId="77777777">
        <w:tc>
          <w:tcPr>
            <w:tcW w:w="3022" w:type="dxa"/>
          </w:tcPr>
          <w:p w14:paraId="62DDA91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2.9.15. Будівництво, реконструкція та ремонт об’єктів житлово-комунального господарства  </w:t>
            </w:r>
          </w:p>
        </w:tc>
        <w:tc>
          <w:tcPr>
            <w:tcW w:w="2552" w:type="dxa"/>
          </w:tcPr>
          <w:p w14:paraId="6CACC918" w14:textId="517394CF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BAB9395" w14:textId="084922F8" w:rsidR="00E27F29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Реконструкція/відновлення об’єктів житлово-комунального господарства</w:t>
            </w:r>
          </w:p>
        </w:tc>
        <w:tc>
          <w:tcPr>
            <w:tcW w:w="1055" w:type="dxa"/>
          </w:tcPr>
          <w:p w14:paraId="40498A54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04C922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48EDF1E" w14:textId="308EAEA5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9733E33" w14:textId="77777777">
        <w:tc>
          <w:tcPr>
            <w:tcW w:w="3022" w:type="dxa"/>
          </w:tcPr>
          <w:p w14:paraId="651F3EEB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2.9.16. Будівництво, модернізація та реконструкція мереж водопостачання та водовідведення</w:t>
            </w:r>
          </w:p>
        </w:tc>
        <w:tc>
          <w:tcPr>
            <w:tcW w:w="2552" w:type="dxa"/>
          </w:tcPr>
          <w:p w14:paraId="7ABDA19F" w14:textId="5A209F5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7EE525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реконструкція мереж водопостачання</w:t>
            </w:r>
          </w:p>
        </w:tc>
        <w:tc>
          <w:tcPr>
            <w:tcW w:w="1055" w:type="dxa"/>
          </w:tcPr>
          <w:p w14:paraId="6CD8A32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DF7CBB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64ED5F7" w14:textId="6CCEAD15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810660E" w14:textId="77777777">
        <w:tc>
          <w:tcPr>
            <w:tcW w:w="14850" w:type="dxa"/>
            <w:gridSpan w:val="11"/>
          </w:tcPr>
          <w:p w14:paraId="2525D95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2.10. Забезпечення згуртованості населення з урахуванням викликів від наслідків війни</w:t>
            </w:r>
          </w:p>
        </w:tc>
      </w:tr>
      <w:tr w:rsidR="00EF44C5" w:rsidRPr="00095C6E" w14:paraId="25059397" w14:textId="77777777">
        <w:tc>
          <w:tcPr>
            <w:tcW w:w="3022" w:type="dxa"/>
          </w:tcPr>
          <w:p w14:paraId="6827F37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2.10.1. Реалізація проєктів та здійснення заходів щодо зміцнення соціальної згуртованості населення на регіональному і місцевому рівнях</w:t>
            </w:r>
          </w:p>
        </w:tc>
        <w:tc>
          <w:tcPr>
            <w:tcW w:w="2552" w:type="dxa"/>
          </w:tcPr>
          <w:p w14:paraId="5FB2ED0C" w14:textId="7F1E002B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E3CCBA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середовища для спільних процесів та підтримки спільних цінностей</w:t>
            </w:r>
          </w:p>
        </w:tc>
        <w:tc>
          <w:tcPr>
            <w:tcW w:w="1055" w:type="dxa"/>
          </w:tcPr>
          <w:p w14:paraId="2D5D03B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464FCC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141D142" w14:textId="582A62E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CF33A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FE6448A" w14:textId="77777777">
        <w:tc>
          <w:tcPr>
            <w:tcW w:w="3022" w:type="dxa"/>
          </w:tcPr>
          <w:p w14:paraId="61FBCDB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2.10.4. Відбудова руйнувань війни за принципом “</w:t>
            </w:r>
            <w:proofErr w:type="spellStart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Build</w:t>
            </w:r>
            <w:proofErr w:type="spellEnd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Back</w:t>
            </w:r>
            <w:proofErr w:type="spellEnd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Better</w:t>
            </w:r>
            <w:proofErr w:type="spellEnd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” (“Відбудувати краще, ніж було”)</w:t>
            </w:r>
          </w:p>
        </w:tc>
        <w:tc>
          <w:tcPr>
            <w:tcW w:w="2552" w:type="dxa"/>
          </w:tcPr>
          <w:p w14:paraId="140EBDDE" w14:textId="08FAB68C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58A0DEF" w14:textId="78CF479A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Реконструкція будівель, пошкоджених </w:t>
            </w:r>
            <w:r w:rsidR="00302C8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наслідок </w:t>
            </w: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руйнувань війни</w:t>
            </w:r>
          </w:p>
        </w:tc>
        <w:tc>
          <w:tcPr>
            <w:tcW w:w="1055" w:type="dxa"/>
          </w:tcPr>
          <w:p w14:paraId="4C458F7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239ED6C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FA24964" w14:textId="4FD2E0DC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BB32A57" w14:textId="77777777">
        <w:tc>
          <w:tcPr>
            <w:tcW w:w="3022" w:type="dxa"/>
          </w:tcPr>
          <w:p w14:paraId="2FE0395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2.10.6. Розвиток національно-патріотичного виховання, посилення декомунізації та формування національної ідентичності</w:t>
            </w:r>
          </w:p>
        </w:tc>
        <w:tc>
          <w:tcPr>
            <w:tcW w:w="2552" w:type="dxa"/>
          </w:tcPr>
          <w:p w14:paraId="4804F5A8" w14:textId="448A4EB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150FE3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національно-патріотичного виховання у закладах освіти</w:t>
            </w:r>
          </w:p>
        </w:tc>
        <w:tc>
          <w:tcPr>
            <w:tcW w:w="1055" w:type="dxa"/>
          </w:tcPr>
          <w:p w14:paraId="1B34F85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A29021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2413C4C" w14:textId="680936D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9F334E8" w14:textId="77777777">
        <w:tc>
          <w:tcPr>
            <w:tcW w:w="14850" w:type="dxa"/>
            <w:gridSpan w:val="11"/>
          </w:tcPr>
          <w:p w14:paraId="336C39D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3. Розбудова ефективного регіонального та місцевого врядування</w:t>
            </w:r>
          </w:p>
        </w:tc>
      </w:tr>
      <w:tr w:rsidR="00EF44C5" w:rsidRPr="00095C6E" w14:paraId="0A963DFC" w14:textId="77777777">
        <w:tc>
          <w:tcPr>
            <w:tcW w:w="14850" w:type="dxa"/>
            <w:gridSpan w:val="11"/>
          </w:tcPr>
          <w:p w14:paraId="62419FA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3.1. Розвиток інституційної спроможності органів публічної влади з урахуванням кращих практик ЄС</w:t>
            </w:r>
          </w:p>
        </w:tc>
      </w:tr>
      <w:tr w:rsidR="00EF44C5" w:rsidRPr="00095C6E" w14:paraId="3ECED23E" w14:textId="77777777">
        <w:tc>
          <w:tcPr>
            <w:tcW w:w="3022" w:type="dxa"/>
          </w:tcPr>
          <w:p w14:paraId="40D49323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3.1.1. Сприяння запровадженню місцевої статистики, створення інструментів для збору, зберігання та обробки даних місцевої статистики, зокрема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гендерно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дезагрегованих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552" w:type="dxa"/>
          </w:tcPr>
          <w:p w14:paraId="361D6E19" w14:textId="3CF95ECB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2157A65" w14:textId="004A8230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створенню 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втоматизованих систем муніципальної статистики в територіальних громадах</w:t>
            </w:r>
          </w:p>
          <w:p w14:paraId="2D0528D8" w14:textId="77777777" w:rsidR="00EF44C5" w:rsidRPr="00095C6E" w:rsidRDefault="00EF44C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39FCAA21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D178EA7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7BC86E43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533AF92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187412F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808A5D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4A7381A" w14:textId="77777777">
        <w:tc>
          <w:tcPr>
            <w:tcW w:w="3022" w:type="dxa"/>
          </w:tcPr>
          <w:p w14:paraId="1F6463A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3.1.4. Сприяння удосконаленню професійних знань, умінь, навичок державних службовців та посадових осіб місцевого самоврядування, зокрема у сфері стратегічного планування, надання публічних послуг, бюджетування, в тому числі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ґендерно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орієнтованого, та залучення інвестицій </w:t>
            </w:r>
          </w:p>
        </w:tc>
        <w:tc>
          <w:tcPr>
            <w:tcW w:w="2552" w:type="dxa"/>
          </w:tcPr>
          <w:p w14:paraId="694FA9F3" w14:textId="4571231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037B68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Удосконалення професійних знань державних службовців та посадових осіб місцевого самоврядування у сфері стратегічного планування та публічних інвестицій</w:t>
            </w:r>
          </w:p>
        </w:tc>
        <w:tc>
          <w:tcPr>
            <w:tcW w:w="1055" w:type="dxa"/>
          </w:tcPr>
          <w:p w14:paraId="64623E6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80185D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D790D7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807093E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10FA560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EC347D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2132914C" w14:textId="77777777">
        <w:tc>
          <w:tcPr>
            <w:tcW w:w="14850" w:type="dxa"/>
            <w:gridSpan w:val="11"/>
          </w:tcPr>
          <w:p w14:paraId="2E201E2E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3.2. Розвиток співробітництва та ефективне управління публічними інвестиціями</w:t>
            </w:r>
          </w:p>
        </w:tc>
      </w:tr>
      <w:tr w:rsidR="00EF44C5" w:rsidRPr="00095C6E" w14:paraId="4192CAE7" w14:textId="77777777">
        <w:tc>
          <w:tcPr>
            <w:tcW w:w="3022" w:type="dxa"/>
          </w:tcPr>
          <w:p w14:paraId="2BFCC82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3.2.2. Сприяння розбудові партнерства та обміну досвідом між органами місцевого самоврядування та іншими суб’єктами регіональної політики щодо ефективності управління та впровадження інноваційних методів роботи </w:t>
            </w:r>
          </w:p>
        </w:tc>
        <w:tc>
          <w:tcPr>
            <w:tcW w:w="2552" w:type="dxa"/>
          </w:tcPr>
          <w:p w14:paraId="1B968AAF" w14:textId="205CC171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953163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Укладання договорів про співробітництво територіальних громад відповідно до Закону України “Про співробітництво територіальних громад”</w:t>
            </w:r>
          </w:p>
        </w:tc>
        <w:tc>
          <w:tcPr>
            <w:tcW w:w="1055" w:type="dxa"/>
          </w:tcPr>
          <w:p w14:paraId="03892AF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042ACB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8E9820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112F6A8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316277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3F4CE1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1275BB31" w14:textId="77777777">
        <w:tc>
          <w:tcPr>
            <w:tcW w:w="3022" w:type="dxa"/>
          </w:tcPr>
          <w:p w14:paraId="377EE08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3.2.4. Запровадження нових підходів до управління публічними інвестиціями у документах стратегічного планування</w:t>
            </w:r>
          </w:p>
        </w:tc>
        <w:tc>
          <w:tcPr>
            <w:tcW w:w="2552" w:type="dxa"/>
          </w:tcPr>
          <w:p w14:paraId="19776D83" w14:textId="2175CCD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5B0FA5B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подання публічних інвестиційних проектів через Єдину цифрову інтегровану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інформаційно-аналітичну систему управління процесом відбудови об’єктів нерухомого майна, будівництва та інфраструктури (DREAM)</w:t>
            </w:r>
          </w:p>
        </w:tc>
        <w:tc>
          <w:tcPr>
            <w:tcW w:w="1055" w:type="dxa"/>
          </w:tcPr>
          <w:p w14:paraId="41813EA3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1339" w:type="dxa"/>
            <w:gridSpan w:val="2"/>
          </w:tcPr>
          <w:p w14:paraId="164CDB4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D858B3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7397A18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30DB36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1FA8313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6FEE2090" w14:textId="77777777">
        <w:tc>
          <w:tcPr>
            <w:tcW w:w="3022" w:type="dxa"/>
          </w:tcPr>
          <w:p w14:paraId="499B0BF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3.2.5. Сприяння залученню коштів міжнародної технічної допомоги та міжнародних фінансових організацій для реалізації публічних інвестиційних проєктів для відновлення та розвитку територіальних громад</w:t>
            </w:r>
          </w:p>
        </w:tc>
        <w:tc>
          <w:tcPr>
            <w:tcW w:w="2552" w:type="dxa"/>
          </w:tcPr>
          <w:p w14:paraId="5C26A8F1" w14:textId="4583E7C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22C17D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Укладання партнерських угод, меморандумів на рівні регіону</w:t>
            </w:r>
          </w:p>
        </w:tc>
        <w:tc>
          <w:tcPr>
            <w:tcW w:w="1055" w:type="dxa"/>
          </w:tcPr>
          <w:p w14:paraId="009A86D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333BEB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3297AA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5953591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D8DD44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751634A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2490A81F" w14:textId="77777777">
        <w:tc>
          <w:tcPr>
            <w:tcW w:w="14850" w:type="dxa"/>
            <w:gridSpan w:val="11"/>
          </w:tcPr>
          <w:p w14:paraId="1D641BF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4. Енергетична, цивільна та екологічна безпека як основа розвитку регіону</w:t>
            </w:r>
          </w:p>
        </w:tc>
      </w:tr>
      <w:tr w:rsidR="00EF44C5" w:rsidRPr="00095C6E" w14:paraId="5F75098F" w14:textId="77777777">
        <w:tc>
          <w:tcPr>
            <w:tcW w:w="14850" w:type="dxa"/>
            <w:gridSpan w:val="11"/>
          </w:tcPr>
          <w:p w14:paraId="5C8E703F" w14:textId="706032AE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4.1.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стійкості регіону</w:t>
            </w:r>
          </w:p>
        </w:tc>
      </w:tr>
      <w:tr w:rsidR="00EF44C5" w:rsidRPr="00095C6E" w14:paraId="33C66637" w14:textId="77777777">
        <w:tc>
          <w:tcPr>
            <w:tcW w:w="3022" w:type="dxa"/>
          </w:tcPr>
          <w:p w14:paraId="27FCA9A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4.1.2. Створення механізму інституційного забезпечення національної системи стійкості, зокрема регіональної мережі аналітично-експертних, наукових та навчально-методичних центрів розвитку стійкості</w:t>
            </w:r>
          </w:p>
        </w:tc>
        <w:tc>
          <w:tcPr>
            <w:tcW w:w="2552" w:type="dxa"/>
          </w:tcPr>
          <w:p w14:paraId="2304A144" w14:textId="3585388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3AB796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утворенню у територіальних громадах центрів безпеки</w:t>
            </w:r>
          </w:p>
        </w:tc>
        <w:tc>
          <w:tcPr>
            <w:tcW w:w="1055" w:type="dxa"/>
          </w:tcPr>
          <w:p w14:paraId="645C699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84C6AA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6A542F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7D07E36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2AD1F5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69957B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313A4E61" w14:textId="77777777">
        <w:tc>
          <w:tcPr>
            <w:tcW w:w="3022" w:type="dxa"/>
          </w:tcPr>
          <w:p w14:paraId="5D4C0CF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4.1.4. Поглиблення міжрегіонального та міжнародного співробітництва у сфері забезпечення стійкості з урахуванням регіональних безпекових процесів</w:t>
            </w:r>
          </w:p>
        </w:tc>
        <w:tc>
          <w:tcPr>
            <w:tcW w:w="2552" w:type="dxa"/>
          </w:tcPr>
          <w:p w14:paraId="499965E6" w14:textId="52D705B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CE6F50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Розвиток міжнародного співробітництва у сфері забезпечення стійкості</w:t>
            </w:r>
          </w:p>
        </w:tc>
        <w:tc>
          <w:tcPr>
            <w:tcW w:w="1055" w:type="dxa"/>
          </w:tcPr>
          <w:p w14:paraId="6354056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95F5EA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4ABE6B7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62E267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386D32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65FB89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68994B5E" w14:textId="77777777">
        <w:tc>
          <w:tcPr>
            <w:tcW w:w="14850" w:type="dxa"/>
            <w:gridSpan w:val="11"/>
          </w:tcPr>
          <w:p w14:paraId="24DDB5E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4.2. Покращення екологічної ситуації в регіоні</w:t>
            </w:r>
          </w:p>
        </w:tc>
      </w:tr>
      <w:tr w:rsidR="00EF44C5" w:rsidRPr="00095C6E" w14:paraId="765B567E" w14:textId="77777777">
        <w:tc>
          <w:tcPr>
            <w:tcW w:w="3022" w:type="dxa"/>
          </w:tcPr>
          <w:p w14:paraId="5BED422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4.2.1. Відновлення та розвиток територій, які постраждали внаслідок руйнування греблі Каховської гідроелектростанції </w:t>
            </w:r>
          </w:p>
        </w:tc>
        <w:tc>
          <w:tcPr>
            <w:tcW w:w="2552" w:type="dxa"/>
          </w:tcPr>
          <w:p w14:paraId="3810507A" w14:textId="1E03E3F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4EC1E8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Будівництво, реконструкція мереж водопостачання та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водовідведення внаслідок руйнування Каховського водосховища</w:t>
            </w:r>
          </w:p>
        </w:tc>
        <w:tc>
          <w:tcPr>
            <w:tcW w:w="1055" w:type="dxa"/>
          </w:tcPr>
          <w:p w14:paraId="515C027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51D6D4B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9AB2947" w14:textId="17D309A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EAB5DD8" w14:textId="77777777">
        <w:tc>
          <w:tcPr>
            <w:tcW w:w="3022" w:type="dxa"/>
          </w:tcPr>
          <w:p w14:paraId="2912077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4.2.2. Запровадження комплексного екологічного моніторингу області </w:t>
            </w:r>
          </w:p>
        </w:tc>
        <w:tc>
          <w:tcPr>
            <w:tcW w:w="2552" w:type="dxa"/>
          </w:tcPr>
          <w:p w14:paraId="33B595C8" w14:textId="164CB54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83FF7E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Розбудова регіональної автоматизованої мережі спостережень за станом атмосферного повітря</w:t>
            </w:r>
          </w:p>
          <w:p w14:paraId="2916B92E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CAE623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DEBB10B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5F3D52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645113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45 000,0</w:t>
            </w:r>
          </w:p>
          <w:p w14:paraId="52B20880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12FD063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45 000,0</w:t>
            </w:r>
          </w:p>
          <w:p w14:paraId="0FE46584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8174442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3FA2608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535D2E7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8CCAA3B" w14:textId="162659F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7F9D7B3" w14:textId="77777777">
        <w:tc>
          <w:tcPr>
            <w:tcW w:w="3022" w:type="dxa"/>
            <w:vMerge w:val="restart"/>
          </w:tcPr>
          <w:p w14:paraId="2F3BFB1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4.2.3. Поліпшення екологічного та водогосподарського стану малих та середніх річок області </w:t>
            </w:r>
          </w:p>
        </w:tc>
        <w:tc>
          <w:tcPr>
            <w:tcW w:w="2552" w:type="dxa"/>
          </w:tcPr>
          <w:p w14:paraId="2B1C701B" w14:textId="7200856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D0591F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гідрологічного режиму та покращення екологічно-санітарного стану водних ресурсів</w:t>
            </w:r>
          </w:p>
        </w:tc>
        <w:tc>
          <w:tcPr>
            <w:tcW w:w="1055" w:type="dxa"/>
          </w:tcPr>
          <w:p w14:paraId="59BDF95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81255A4" w14:textId="77777777" w:rsidR="00EF44C5" w:rsidRPr="00095C6E" w:rsidRDefault="00AA0BF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271 008,0</w:t>
            </w:r>
          </w:p>
        </w:tc>
        <w:tc>
          <w:tcPr>
            <w:tcW w:w="1314" w:type="dxa"/>
            <w:gridSpan w:val="2"/>
          </w:tcPr>
          <w:p w14:paraId="226C5DC8" w14:textId="77777777" w:rsidR="00EF44C5" w:rsidRPr="00095C6E" w:rsidRDefault="00AA0BF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256760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135 504,0</w:t>
            </w:r>
          </w:p>
        </w:tc>
        <w:tc>
          <w:tcPr>
            <w:tcW w:w="1252" w:type="dxa"/>
          </w:tcPr>
          <w:p w14:paraId="39FAE97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135 504,0</w:t>
            </w:r>
          </w:p>
        </w:tc>
        <w:tc>
          <w:tcPr>
            <w:tcW w:w="3064" w:type="dxa"/>
          </w:tcPr>
          <w:p w14:paraId="69DB9541" w14:textId="5855E35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3E0C7DB" w14:textId="77777777">
        <w:tc>
          <w:tcPr>
            <w:tcW w:w="3022" w:type="dxa"/>
            <w:vMerge/>
          </w:tcPr>
          <w:p w14:paraId="36D4B5E2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1952805C" w14:textId="190AD51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D131A6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захисту від шкідливої дії вод населених пунктів, виробничих об’єктів та сільськогосподарських угідь, створення безпечних умов життєдіяльності населення</w:t>
            </w:r>
          </w:p>
        </w:tc>
        <w:tc>
          <w:tcPr>
            <w:tcW w:w="1055" w:type="dxa"/>
          </w:tcPr>
          <w:p w14:paraId="30E9624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46BE46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A254BFC" w14:textId="621CF1F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BBC19BF" w14:textId="77777777">
        <w:tc>
          <w:tcPr>
            <w:tcW w:w="3022" w:type="dxa"/>
          </w:tcPr>
          <w:p w14:paraId="215FF71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4.2.4. Організація ремонту та реконструкції очисних споруд для населення та контроль за промисловими підприємствами </w:t>
            </w:r>
          </w:p>
        </w:tc>
        <w:tc>
          <w:tcPr>
            <w:tcW w:w="2552" w:type="dxa"/>
          </w:tcPr>
          <w:p w14:paraId="7996578F" w14:textId="4F9D222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7AA09F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Будівництво, ремонт та реконструкція очисних споруд</w:t>
            </w:r>
          </w:p>
        </w:tc>
        <w:tc>
          <w:tcPr>
            <w:tcW w:w="1055" w:type="dxa"/>
          </w:tcPr>
          <w:p w14:paraId="714D8D9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73CD40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39F2787" w14:textId="71E465A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CED5716" w14:textId="77777777">
        <w:tc>
          <w:tcPr>
            <w:tcW w:w="3022" w:type="dxa"/>
          </w:tcPr>
          <w:p w14:paraId="4A34749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4.2.5. Збереження та розширення природних територій та об’єктів природо-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заповідного фонду </w:t>
            </w:r>
          </w:p>
        </w:tc>
        <w:tc>
          <w:tcPr>
            <w:tcW w:w="2552" w:type="dxa"/>
          </w:tcPr>
          <w:p w14:paraId="596A04F8" w14:textId="5A3318D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34D93C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Збереження та охорона природних територій і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об’єктів природо-заповідного фонду</w:t>
            </w:r>
          </w:p>
        </w:tc>
        <w:tc>
          <w:tcPr>
            <w:tcW w:w="1055" w:type="dxa"/>
          </w:tcPr>
          <w:p w14:paraId="622C2D6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53D609D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544D6B2" w14:textId="4281353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F512743" w14:textId="77777777">
        <w:tc>
          <w:tcPr>
            <w:tcW w:w="3022" w:type="dxa"/>
            <w:vMerge w:val="restart"/>
          </w:tcPr>
          <w:p w14:paraId="4832BA7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4.2.6. Упровадження комплексної та ефективної системи управління відходами на території області </w:t>
            </w:r>
          </w:p>
        </w:tc>
        <w:tc>
          <w:tcPr>
            <w:tcW w:w="2552" w:type="dxa"/>
          </w:tcPr>
          <w:p w14:paraId="5D28280B" w14:textId="754DBE0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8950C6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Розробка місцевих планів управління відходами</w:t>
            </w:r>
          </w:p>
        </w:tc>
        <w:tc>
          <w:tcPr>
            <w:tcW w:w="1055" w:type="dxa"/>
          </w:tcPr>
          <w:p w14:paraId="3909C68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711ED3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5C6AF2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23A1FE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0AE74F6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6DE759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596206" w:rsidRPr="00095C6E" w14:paraId="0F3EDE6E" w14:textId="77777777">
        <w:tc>
          <w:tcPr>
            <w:tcW w:w="3022" w:type="dxa"/>
            <w:vMerge/>
          </w:tcPr>
          <w:p w14:paraId="675C1FF6" w14:textId="77777777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54430C7D" w14:textId="73B1DEF7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42F55F" w14:textId="77777777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спецтехніки для управління відходами</w:t>
            </w:r>
          </w:p>
        </w:tc>
        <w:tc>
          <w:tcPr>
            <w:tcW w:w="1055" w:type="dxa"/>
          </w:tcPr>
          <w:p w14:paraId="42CC0ECF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960F81D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163 888,0</w:t>
            </w:r>
          </w:p>
        </w:tc>
        <w:tc>
          <w:tcPr>
            <w:tcW w:w="1314" w:type="dxa"/>
            <w:gridSpan w:val="2"/>
          </w:tcPr>
          <w:p w14:paraId="081B2D02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159A493F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118 047,3</w:t>
            </w:r>
          </w:p>
        </w:tc>
        <w:tc>
          <w:tcPr>
            <w:tcW w:w="1252" w:type="dxa"/>
          </w:tcPr>
          <w:p w14:paraId="5AF8AD1C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45 840,7</w:t>
            </w:r>
          </w:p>
        </w:tc>
        <w:tc>
          <w:tcPr>
            <w:tcW w:w="3064" w:type="dxa"/>
          </w:tcPr>
          <w:p w14:paraId="1115DFFE" w14:textId="22DFC28E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4033D2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47C9A74" w14:textId="77777777" w:rsidTr="00E65967">
        <w:trPr>
          <w:trHeight w:val="62"/>
        </w:trPr>
        <w:tc>
          <w:tcPr>
            <w:tcW w:w="3022" w:type="dxa"/>
          </w:tcPr>
          <w:p w14:paraId="79E7DC8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4.2.7. Будівництво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сміттєпереробних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заводів, полігонів ТПВ з сортувальними лініями</w:t>
            </w:r>
          </w:p>
        </w:tc>
        <w:tc>
          <w:tcPr>
            <w:tcW w:w="2552" w:type="dxa"/>
          </w:tcPr>
          <w:p w14:paraId="4F050F13" w14:textId="09C3ABE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D19F201" w14:textId="61CF456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переоснащення об’єктів для побутових відходів</w:t>
            </w:r>
          </w:p>
        </w:tc>
        <w:tc>
          <w:tcPr>
            <w:tcW w:w="1055" w:type="dxa"/>
          </w:tcPr>
          <w:p w14:paraId="4766063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009AE3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E6C86CE" w14:textId="0B7A739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C198EF9" w14:textId="77777777">
        <w:tc>
          <w:tcPr>
            <w:tcW w:w="3022" w:type="dxa"/>
            <w:vMerge w:val="restart"/>
          </w:tcPr>
          <w:p w14:paraId="5B3E134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4.2.9.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Ревіталізація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індустріальних територій (у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. місць видобутку корисних копалин)</w:t>
            </w:r>
          </w:p>
        </w:tc>
        <w:tc>
          <w:tcPr>
            <w:tcW w:w="2552" w:type="dxa"/>
          </w:tcPr>
          <w:p w14:paraId="777775E4" w14:textId="32A5C436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CF2B4DF" w14:textId="67A563BE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Дослідження стану Криворізького залізорудного басейну для запобігання виникненню на його території катастрофи техногенного та природного характеру</w:t>
            </w:r>
          </w:p>
        </w:tc>
        <w:tc>
          <w:tcPr>
            <w:tcW w:w="1055" w:type="dxa"/>
          </w:tcPr>
          <w:p w14:paraId="4611B16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FCF362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B5C3993" w14:textId="6BC5D46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9761CF3" w14:textId="77777777">
        <w:tc>
          <w:tcPr>
            <w:tcW w:w="3022" w:type="dxa"/>
            <w:vMerge/>
          </w:tcPr>
          <w:p w14:paraId="5B8EC6BD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F6B2A2A" w14:textId="1C650D8E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D3D3725" w14:textId="083DEE9F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Реструктуризація та ліквідація об’єктів підприємств підземного видобутку залізної руди, у тому числі відселення мешканців селища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Карнаватка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зони зсуву земної поверхні від підземних розробок</w:t>
            </w:r>
          </w:p>
        </w:tc>
        <w:tc>
          <w:tcPr>
            <w:tcW w:w="1055" w:type="dxa"/>
          </w:tcPr>
          <w:p w14:paraId="50794E8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8C63A7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7BE4551" w14:textId="1F73639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2B306D6" w14:textId="77777777">
        <w:tc>
          <w:tcPr>
            <w:tcW w:w="14850" w:type="dxa"/>
            <w:gridSpan w:val="11"/>
          </w:tcPr>
          <w:p w14:paraId="73417F0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4.3. Забезпечення енергетичної безпеки та самодостатності регіону</w:t>
            </w:r>
          </w:p>
        </w:tc>
      </w:tr>
      <w:tr w:rsidR="00EF44C5" w:rsidRPr="00095C6E" w14:paraId="2884F937" w14:textId="77777777">
        <w:tc>
          <w:tcPr>
            <w:tcW w:w="3022" w:type="dxa"/>
          </w:tcPr>
          <w:p w14:paraId="191A0AC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4.3.1. Розвиток генерації електричної енергії з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відновлюваних джерел та застосування установок зберігання енергії </w:t>
            </w:r>
          </w:p>
        </w:tc>
        <w:tc>
          <w:tcPr>
            <w:tcW w:w="2552" w:type="dxa"/>
          </w:tcPr>
          <w:p w14:paraId="171B1469" w14:textId="28C16E5B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4EABD8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Будівництво сонячних електростанцій</w:t>
            </w:r>
          </w:p>
        </w:tc>
        <w:tc>
          <w:tcPr>
            <w:tcW w:w="1055" w:type="dxa"/>
          </w:tcPr>
          <w:p w14:paraId="3C751B5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73A7914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E7D5078" w14:textId="61048F4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163545E" w14:textId="77777777">
        <w:tc>
          <w:tcPr>
            <w:tcW w:w="3022" w:type="dxa"/>
          </w:tcPr>
          <w:p w14:paraId="105982E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4.3.2. Розвиток розподіленої генерації електричної енергії в територіальних громадах </w:t>
            </w:r>
          </w:p>
        </w:tc>
        <w:tc>
          <w:tcPr>
            <w:tcW w:w="2552" w:type="dxa"/>
          </w:tcPr>
          <w:p w14:paraId="5500B708" w14:textId="1FB35740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587D1C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встановленню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когенераційних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установок</w:t>
            </w:r>
          </w:p>
          <w:p w14:paraId="177A8E31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53ADB0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969B76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77AF0BC4" w14:textId="79A8EFC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E194064" w14:textId="77777777">
        <w:tc>
          <w:tcPr>
            <w:tcW w:w="3022" w:type="dxa"/>
          </w:tcPr>
          <w:p w14:paraId="2AA85ED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4.3.3. Розвиток енергетичних кластерів та виробництва біогазу </w:t>
            </w:r>
          </w:p>
        </w:tc>
        <w:tc>
          <w:tcPr>
            <w:tcW w:w="2552" w:type="dxa"/>
          </w:tcPr>
          <w:p w14:paraId="184BE70E" w14:textId="3E2702F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регіонального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2FAD209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біогазової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установки як інноваційне альтернативне рішення</w:t>
            </w:r>
          </w:p>
          <w:p w14:paraId="32EBC25A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198BCE5D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57" w:type="dxa"/>
            <w:gridSpan w:val="7"/>
          </w:tcPr>
          <w:p w14:paraId="23788D3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62CD6E9C" w14:textId="06F9376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E414EA9" w14:textId="77777777">
        <w:tc>
          <w:tcPr>
            <w:tcW w:w="3022" w:type="dxa"/>
          </w:tcPr>
          <w:p w14:paraId="29C847D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4.3.5. Модернізація, адаптивність та декарбонізація систем централізованого теплопостачання </w:t>
            </w:r>
          </w:p>
        </w:tc>
        <w:tc>
          <w:tcPr>
            <w:tcW w:w="2552" w:type="dxa"/>
          </w:tcPr>
          <w:p w14:paraId="03790BB4" w14:textId="21CEAB5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B6061B8" w14:textId="77777777" w:rsidR="00EF44C5" w:rsidRDefault="005D4405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Модернізаці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систем теплопостачання</w:t>
            </w:r>
          </w:p>
          <w:p w14:paraId="55C2B0E3" w14:textId="6ED1A3D9" w:rsidR="00E27F29" w:rsidRPr="00095C6E" w:rsidRDefault="00E27F29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2908CCA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1A01AD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6330486" w14:textId="7B87B30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03E7B5A" w14:textId="77777777">
        <w:tc>
          <w:tcPr>
            <w:tcW w:w="14850" w:type="dxa"/>
            <w:gridSpan w:val="11"/>
          </w:tcPr>
          <w:p w14:paraId="5A739C4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4.4. Створення безпечного середовища</w:t>
            </w:r>
          </w:p>
        </w:tc>
      </w:tr>
      <w:tr w:rsidR="00EF44C5" w:rsidRPr="00095C6E" w14:paraId="3F8A6A8F" w14:textId="77777777">
        <w:tc>
          <w:tcPr>
            <w:tcW w:w="3022" w:type="dxa"/>
          </w:tcPr>
          <w:p w14:paraId="180EEA57" w14:textId="7777777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4.4.1. Сприяння збільшенню фонду захисних споруд цивільного захисту з урахуванням принципів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proofErr w:type="spellEnd"/>
          </w:p>
        </w:tc>
        <w:tc>
          <w:tcPr>
            <w:tcW w:w="2552" w:type="dxa"/>
          </w:tcPr>
          <w:p w14:paraId="0F40B964" w14:textId="2C1622A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114E421" w14:textId="7777777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капітальний ремонт захисних споруд</w:t>
            </w:r>
          </w:p>
        </w:tc>
        <w:tc>
          <w:tcPr>
            <w:tcW w:w="1055" w:type="dxa"/>
          </w:tcPr>
          <w:p w14:paraId="5980A5AC" w14:textId="77777777" w:rsidR="00EF44C5" w:rsidRPr="00095C6E" w:rsidRDefault="005D440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7608F9A" w14:textId="7777777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E71D1CD" w14:textId="299A660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7F1BF0C" w14:textId="77777777">
        <w:tc>
          <w:tcPr>
            <w:tcW w:w="3022" w:type="dxa"/>
            <w:vMerge w:val="restart"/>
          </w:tcPr>
          <w:p w14:paraId="3C26B58F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4.4.2. Сприяння розвитку систем оповіщення та інформування населення про загрозу виникнення або виникнення надзвичайних ситуацій</w:t>
            </w:r>
          </w:p>
        </w:tc>
        <w:tc>
          <w:tcPr>
            <w:tcW w:w="2552" w:type="dxa"/>
          </w:tcPr>
          <w:p w14:paraId="340FFEF9" w14:textId="683C3855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4B56FFF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Модернізація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терито-ріальної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автоматизованої</w:t>
            </w:r>
          </w:p>
          <w:p w14:paraId="1F9665C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системи централізованого </w:t>
            </w:r>
            <w:r w:rsidRPr="00095C6E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оповіщення (далі – ТАСЦО)</w:t>
            </w:r>
          </w:p>
        </w:tc>
        <w:tc>
          <w:tcPr>
            <w:tcW w:w="1055" w:type="dxa"/>
          </w:tcPr>
          <w:p w14:paraId="67CC2CF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EE68C4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DA03346" w14:textId="2348DF41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  <w:p w14:paraId="55DBAFBD" w14:textId="77777777" w:rsidR="00EF44C5" w:rsidRPr="00095C6E" w:rsidRDefault="00EF44C5">
            <w:pPr>
              <w:spacing w:line="226" w:lineRule="auto"/>
              <w:ind w:firstLine="70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F44C5" w:rsidRPr="00095C6E" w14:paraId="66C5BF41" w14:textId="77777777">
        <w:tc>
          <w:tcPr>
            <w:tcW w:w="3022" w:type="dxa"/>
            <w:vMerge/>
          </w:tcPr>
          <w:p w14:paraId="403B23F3" w14:textId="77777777" w:rsidR="00EF44C5" w:rsidRPr="00095C6E" w:rsidRDefault="00EF44C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37DEED08" w14:textId="694A02A6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CC46CD7" w14:textId="77777777" w:rsidR="00EF44C5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новітніх місцевих автоматизованих систем централізованого оповіщення (далі – МАСЦО) </w:t>
            </w:r>
          </w:p>
          <w:p w14:paraId="169073DC" w14:textId="77777777" w:rsidR="00FE0A48" w:rsidRDefault="00FE0A48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E3817E1" w14:textId="77777777" w:rsidR="00FE0A48" w:rsidRPr="00095C6E" w:rsidRDefault="00FE0A48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48F919F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766AD25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90D1AB0" w14:textId="3DA989B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73C68FB" w14:textId="77777777">
        <w:tc>
          <w:tcPr>
            <w:tcW w:w="3022" w:type="dxa"/>
          </w:tcPr>
          <w:p w14:paraId="4B47215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4.4.3. Сприяння утворенню у територіальних громадах центрів безпеки як інтегрованих структур з єдиною комунікацією</w:t>
            </w:r>
          </w:p>
        </w:tc>
        <w:tc>
          <w:tcPr>
            <w:tcW w:w="2552" w:type="dxa"/>
          </w:tcPr>
          <w:p w14:paraId="02D6E2B2" w14:textId="5754781D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B98D39" w14:textId="77777777" w:rsidR="00EF44C5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центрів безпеки для забезпечення цивільного захисту населення</w:t>
            </w:r>
          </w:p>
          <w:p w14:paraId="08C38336" w14:textId="77777777" w:rsidR="00FE0A48" w:rsidRPr="00095C6E" w:rsidRDefault="00FE0A48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4F8D591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CA02AE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79AC320" w14:textId="7611FB20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B17BADC" w14:textId="77777777">
        <w:tc>
          <w:tcPr>
            <w:tcW w:w="3022" w:type="dxa"/>
          </w:tcPr>
          <w:p w14:paraId="63945486" w14:textId="20C03C92" w:rsidR="00EF44C5" w:rsidRPr="00095C6E" w:rsidRDefault="005D4405" w:rsidP="00E27F29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4.4.4. Сприяння створенню (відновленню) безпекових умов 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територіальних громадах шляхом 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провадження та реалізації проєкту “Поліцейський офіцер громади” </w:t>
            </w:r>
          </w:p>
        </w:tc>
        <w:tc>
          <w:tcPr>
            <w:tcW w:w="2552" w:type="dxa"/>
          </w:tcPr>
          <w:p w14:paraId="4C7B95E2" w14:textId="5E90DA42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регіонального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C31ECF2" w14:textId="028F9AD9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“Поліцейський офіцер громади” шляхом </w:t>
            </w:r>
          </w:p>
          <w:p w14:paraId="625BE4B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мережі поліцейських станцій </w:t>
            </w:r>
          </w:p>
          <w:p w14:paraId="58557751" w14:textId="77777777" w:rsidR="00EF44C5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на територіях  територіальних громад та призначення поліцейських офіцерів територіальних громад</w:t>
            </w:r>
          </w:p>
          <w:p w14:paraId="7A613FE6" w14:textId="77777777" w:rsidR="00E27F29" w:rsidRPr="00095C6E" w:rsidRDefault="00E27F29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7FDD6671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BB0020C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A4B7015" w14:textId="2ADC0312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DF71E14" w14:textId="77777777">
        <w:tc>
          <w:tcPr>
            <w:tcW w:w="3022" w:type="dxa"/>
          </w:tcPr>
          <w:p w14:paraId="78684C9B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4.4.5. Сприяння утворенню органами місцевого самоврядування та забезпечення функціонування у територіальних громадах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-рятувальних підрозділів місцевої та добровільної пожежної охорони (зокрема у складі центрів безпеки) </w:t>
            </w:r>
          </w:p>
        </w:tc>
        <w:tc>
          <w:tcPr>
            <w:tcW w:w="2552" w:type="dxa"/>
          </w:tcPr>
          <w:p w14:paraId="544FC979" w14:textId="5A343A7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регіонального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3F107D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-рятувальних підрозділів місцевої та добровільної пожежної охорони</w:t>
            </w:r>
          </w:p>
        </w:tc>
        <w:tc>
          <w:tcPr>
            <w:tcW w:w="1055" w:type="dxa"/>
          </w:tcPr>
          <w:p w14:paraId="20C697A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DB3AAC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0AB12A4" w14:textId="20B4CE71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</w:tbl>
    <w:p w14:paraId="3C49D2E3" w14:textId="77777777" w:rsidR="00EF44C5" w:rsidRPr="00095C6E" w:rsidRDefault="00EF44C5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772C1E69" w14:textId="77777777" w:rsidR="00EF44C5" w:rsidRDefault="00EF44C5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E66BEA0" w14:textId="77777777" w:rsidR="005B277F" w:rsidRDefault="005B277F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3608749" w14:textId="77777777" w:rsidR="00E27F29" w:rsidRDefault="00E27F29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932EB3D" w14:textId="77777777" w:rsidR="00E27F29" w:rsidRDefault="00E27F29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6ABF04B" w14:textId="77777777" w:rsidR="005B277F" w:rsidRPr="00095C6E" w:rsidRDefault="005B277F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D6CEECC" w14:textId="77777777" w:rsidR="00E65967" w:rsidRPr="00F53E93" w:rsidRDefault="00E65967" w:rsidP="00E65967">
      <w:pPr>
        <w:jc w:val="center"/>
        <w:rPr>
          <w:rFonts w:ascii="Times New Roman" w:hAnsi="Times New Roman"/>
          <w:sz w:val="28"/>
          <w:szCs w:val="28"/>
        </w:rPr>
      </w:pPr>
      <w:r w:rsidRPr="00F53E93"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 w:rsidRPr="00F53E93">
        <w:rPr>
          <w:rFonts w:ascii="Times New Roman" w:hAnsi="Times New Roman"/>
          <w:sz w:val="28"/>
          <w:szCs w:val="28"/>
        </w:rPr>
        <w:t>голо</w:t>
      </w:r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Ігор</w:t>
      </w:r>
      <w:proofErr w:type="spellEnd"/>
      <w:r w:rsidRPr="00F53E93">
        <w:rPr>
          <w:rFonts w:ascii="Times New Roman" w:hAnsi="Times New Roman"/>
          <w:sz w:val="28"/>
          <w:szCs w:val="28"/>
        </w:rPr>
        <w:t xml:space="preserve"> КАШИРІН</w:t>
      </w:r>
    </w:p>
    <w:p w14:paraId="72979B13" w14:textId="093EE892" w:rsidR="00EF44C5" w:rsidRPr="00E65967" w:rsidRDefault="00EF44C5" w:rsidP="00E65967">
      <w:pPr>
        <w:jc w:val="center"/>
      </w:pPr>
    </w:p>
    <w:sectPr w:rsidR="00EF44C5" w:rsidRPr="00E65967" w:rsidSect="005B277F">
      <w:headerReference w:type="default" r:id="rId8"/>
      <w:pgSz w:w="16838" w:h="11906" w:orient="landscape"/>
      <w:pgMar w:top="1134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48A4" w14:textId="77777777" w:rsidR="0050153F" w:rsidRDefault="0050153F">
      <w:r>
        <w:separator/>
      </w:r>
    </w:p>
  </w:endnote>
  <w:endnote w:type="continuationSeparator" w:id="0">
    <w:p w14:paraId="50E69F59" w14:textId="77777777" w:rsidR="0050153F" w:rsidRDefault="0050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335B2" w14:textId="77777777" w:rsidR="0050153F" w:rsidRDefault="0050153F">
      <w:r>
        <w:separator/>
      </w:r>
    </w:p>
  </w:footnote>
  <w:footnote w:type="continuationSeparator" w:id="0">
    <w:p w14:paraId="03235AAA" w14:textId="77777777" w:rsidR="0050153F" w:rsidRDefault="00501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720009"/>
    </w:sdtPr>
    <w:sdtEndPr>
      <w:rPr>
        <w:sz w:val="28"/>
        <w:szCs w:val="28"/>
      </w:rPr>
    </w:sdtEndPr>
    <w:sdtContent>
      <w:p w14:paraId="7D753D2D" w14:textId="6C2B7AAF" w:rsidR="00873396" w:rsidRDefault="00873396">
        <w:pPr>
          <w:pStyle w:val="af6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941522">
          <w:rPr>
            <w:noProof/>
            <w:sz w:val="28"/>
            <w:szCs w:val="28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                                     Продовження додатка до додатка</w:t>
        </w:r>
      </w:p>
    </w:sdtContent>
  </w:sdt>
  <w:p w14:paraId="15B8DEB6" w14:textId="77777777" w:rsidR="00873396" w:rsidRDefault="00873396">
    <w:pPr>
      <w:pStyle w:val="af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37A5EF5"/>
    <w:multiLevelType w:val="multilevel"/>
    <w:tmpl w:val="737A5EF5"/>
    <w:lvl w:ilvl="0">
      <w:start w:val="1"/>
      <w:numFmt w:val="decimal"/>
      <w:pStyle w:val="LINCFigureUkr"/>
      <w:lvlText w:val="Рис. %1."/>
      <w:lvlJc w:val="left"/>
      <w:pPr>
        <w:tabs>
          <w:tab w:val="left" w:pos="3402"/>
        </w:tabs>
        <w:ind w:left="3402" w:firstLine="0"/>
      </w:pPr>
      <w:rPr>
        <w:rFonts w:ascii="Arial" w:hAnsi="Arial" w:cs="Arial" w:hint="default"/>
        <w:b/>
        <w:bCs/>
        <w:i w:val="0"/>
        <w:iCs w:val="0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bCs/>
        <w:i w:val="0"/>
        <w:iCs w:val="0"/>
        <w:sz w:val="22"/>
        <w:szCs w:val="24"/>
      </w:rPr>
    </w:lvl>
    <w:lvl w:ilvl="2">
      <w:start w:val="4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9D"/>
    <w:rsid w:val="00007739"/>
    <w:rsid w:val="00045FDE"/>
    <w:rsid w:val="000546BB"/>
    <w:rsid w:val="00074D42"/>
    <w:rsid w:val="00095C6E"/>
    <w:rsid w:val="000B527C"/>
    <w:rsid w:val="000F5644"/>
    <w:rsid w:val="00102112"/>
    <w:rsid w:val="0010431B"/>
    <w:rsid w:val="00145A98"/>
    <w:rsid w:val="0018076A"/>
    <w:rsid w:val="00295A36"/>
    <w:rsid w:val="002B45BD"/>
    <w:rsid w:val="002C4B3E"/>
    <w:rsid w:val="00302C8B"/>
    <w:rsid w:val="00306A26"/>
    <w:rsid w:val="00343FB0"/>
    <w:rsid w:val="0038393E"/>
    <w:rsid w:val="003A0BC1"/>
    <w:rsid w:val="003F00A2"/>
    <w:rsid w:val="003F1315"/>
    <w:rsid w:val="004033D2"/>
    <w:rsid w:val="00443EFD"/>
    <w:rsid w:val="0050153F"/>
    <w:rsid w:val="0054547A"/>
    <w:rsid w:val="00555D9D"/>
    <w:rsid w:val="00596206"/>
    <w:rsid w:val="005B277F"/>
    <w:rsid w:val="005D4405"/>
    <w:rsid w:val="00606B1F"/>
    <w:rsid w:val="0062492A"/>
    <w:rsid w:val="0062701E"/>
    <w:rsid w:val="006305CB"/>
    <w:rsid w:val="006B4EBD"/>
    <w:rsid w:val="006B7AE9"/>
    <w:rsid w:val="006C5219"/>
    <w:rsid w:val="006F4999"/>
    <w:rsid w:val="00716B30"/>
    <w:rsid w:val="00763D5E"/>
    <w:rsid w:val="007B6674"/>
    <w:rsid w:val="00844571"/>
    <w:rsid w:val="0086050C"/>
    <w:rsid w:val="00873396"/>
    <w:rsid w:val="0089040C"/>
    <w:rsid w:val="008B1A50"/>
    <w:rsid w:val="008B7C0B"/>
    <w:rsid w:val="00941522"/>
    <w:rsid w:val="00972A41"/>
    <w:rsid w:val="009E2F71"/>
    <w:rsid w:val="009F7485"/>
    <w:rsid w:val="00A17E5A"/>
    <w:rsid w:val="00A243E0"/>
    <w:rsid w:val="00A66FD3"/>
    <w:rsid w:val="00AA0BFA"/>
    <w:rsid w:val="00B55E9F"/>
    <w:rsid w:val="00BA2677"/>
    <w:rsid w:val="00BE5011"/>
    <w:rsid w:val="00BF6463"/>
    <w:rsid w:val="00C80B3A"/>
    <w:rsid w:val="00CD22B1"/>
    <w:rsid w:val="00CF33AF"/>
    <w:rsid w:val="00D06AEE"/>
    <w:rsid w:val="00D40D69"/>
    <w:rsid w:val="00DF2B38"/>
    <w:rsid w:val="00E15310"/>
    <w:rsid w:val="00E27F29"/>
    <w:rsid w:val="00E65967"/>
    <w:rsid w:val="00E7482D"/>
    <w:rsid w:val="00E850DD"/>
    <w:rsid w:val="00ED7A31"/>
    <w:rsid w:val="00EF44C5"/>
    <w:rsid w:val="00F658CB"/>
    <w:rsid w:val="00F804FA"/>
    <w:rsid w:val="00FE0A48"/>
    <w:rsid w:val="00FE7573"/>
    <w:rsid w:val="03BA6425"/>
    <w:rsid w:val="04B062B6"/>
    <w:rsid w:val="05681C76"/>
    <w:rsid w:val="0D4B4319"/>
    <w:rsid w:val="10A21523"/>
    <w:rsid w:val="183312A0"/>
    <w:rsid w:val="200E297E"/>
    <w:rsid w:val="20E323BE"/>
    <w:rsid w:val="23910FF0"/>
    <w:rsid w:val="34825825"/>
    <w:rsid w:val="37A20616"/>
    <w:rsid w:val="38F73F24"/>
    <w:rsid w:val="3A0F4F92"/>
    <w:rsid w:val="431D0B93"/>
    <w:rsid w:val="517A1103"/>
    <w:rsid w:val="51D265D1"/>
    <w:rsid w:val="52A720A8"/>
    <w:rsid w:val="556C0DBC"/>
    <w:rsid w:val="6ACA6E44"/>
    <w:rsid w:val="6D7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9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 w:qFormat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 w:qFormat="1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 w:qFormat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BE5011"/>
    <w:rPr>
      <w:rFonts w:ascii="Arial" w:eastAsia="Times New Roman" w:hAnsi="Arial" w:cs="Times New Roman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E5011"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BE5011"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  <w:lang w:val="uk-UA"/>
    </w:rPr>
  </w:style>
  <w:style w:type="paragraph" w:styleId="3">
    <w:name w:val="heading 3"/>
    <w:basedOn w:val="a0"/>
    <w:next w:val="a0"/>
    <w:link w:val="30"/>
    <w:qFormat/>
    <w:rsid w:val="00BE501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BE5011"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sid w:val="00BE5011"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rsid w:val="00BE5011"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qFormat/>
    <w:rsid w:val="00BE5011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rsid w:val="00BE5011"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sid w:val="00BE5011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sid w:val="00BE501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BE5011"/>
    <w:rPr>
      <w:b/>
      <w:bCs/>
    </w:rPr>
  </w:style>
  <w:style w:type="character" w:styleId="af">
    <w:name w:val="Emphasis"/>
    <w:uiPriority w:val="20"/>
    <w:qFormat/>
    <w:rsid w:val="00BE5011"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sid w:val="00BE5011"/>
    <w:rPr>
      <w:color w:val="954F72"/>
      <w:u w:val="single"/>
    </w:rPr>
  </w:style>
  <w:style w:type="paragraph" w:styleId="af1">
    <w:name w:val="footer"/>
    <w:basedOn w:val="a0"/>
    <w:link w:val="af2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qFormat/>
    <w:rsid w:val="00BE5011"/>
    <w:rPr>
      <w:rFonts w:cs="Times New Roman"/>
      <w:vertAlign w:val="superscript"/>
    </w:rPr>
  </w:style>
  <w:style w:type="paragraph" w:styleId="af4">
    <w:name w:val="footnote text"/>
    <w:basedOn w:val="a0"/>
    <w:link w:val="af5"/>
    <w:qFormat/>
    <w:rsid w:val="00BE5011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qFormat/>
    <w:rsid w:val="00BE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qFormat/>
    <w:rsid w:val="00BE5011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  <w:rsid w:val="00BE5011"/>
  </w:style>
  <w:style w:type="paragraph" w:styleId="a">
    <w:name w:val="List Bullet"/>
    <w:basedOn w:val="a0"/>
    <w:unhideWhenUsed/>
    <w:qFormat/>
    <w:rsid w:val="00BE5011"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qFormat/>
    <w:rsid w:val="00BE5011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sid w:val="00BE5011"/>
    <w:rPr>
      <w:b/>
      <w:bCs/>
    </w:rPr>
  </w:style>
  <w:style w:type="paragraph" w:styleId="afd">
    <w:name w:val="Subtitle"/>
    <w:basedOn w:val="a0"/>
    <w:link w:val="afe"/>
    <w:qFormat/>
    <w:rsid w:val="00BE5011"/>
    <w:pPr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table" w:styleId="aff">
    <w:name w:val="Table Grid"/>
    <w:basedOn w:val="a2"/>
    <w:uiPriority w:val="3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qFormat/>
    <w:rsid w:val="00BE5011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  <w:lang w:val="uk-UA"/>
    </w:rPr>
  </w:style>
  <w:style w:type="paragraph" w:styleId="21">
    <w:name w:val="toc 2"/>
    <w:basedOn w:val="a0"/>
    <w:next w:val="a0"/>
    <w:autoRedefine/>
    <w:uiPriority w:val="39"/>
    <w:unhideWhenUsed/>
    <w:qFormat/>
    <w:rsid w:val="00BE5011"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  <w:lang w:val="uk-UA"/>
    </w:rPr>
  </w:style>
  <w:style w:type="paragraph" w:styleId="33">
    <w:name w:val="toc 3"/>
    <w:basedOn w:val="a0"/>
    <w:next w:val="a0"/>
    <w:autoRedefine/>
    <w:uiPriority w:val="39"/>
    <w:qFormat/>
    <w:rsid w:val="00BE5011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val="uk-UA" w:eastAsia="uk-UA"/>
    </w:rPr>
  </w:style>
  <w:style w:type="paragraph" w:styleId="4">
    <w:name w:val="toc 4"/>
    <w:basedOn w:val="a0"/>
    <w:next w:val="a0"/>
    <w:autoRedefine/>
    <w:uiPriority w:val="39"/>
    <w:unhideWhenUsed/>
    <w:qFormat/>
    <w:rsid w:val="00BE5011"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qFormat/>
    <w:rsid w:val="00BE5011"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qFormat/>
    <w:rsid w:val="00BE5011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qFormat/>
    <w:rsid w:val="00BE5011"/>
    <w:rPr>
      <w:rFonts w:ascii="Arial" w:eastAsia="Times New Roman" w:hAnsi="Arial" w:cs="Times New Roman"/>
      <w:b/>
      <w:bCs/>
      <w:sz w:val="24"/>
      <w:szCs w:val="26"/>
      <w:lang w:val="uk-UA" w:eastAsia="ru-RU"/>
    </w:rPr>
  </w:style>
  <w:style w:type="character" w:customStyle="1" w:styleId="30">
    <w:name w:val="Заголовок 3 Знак"/>
    <w:basedOn w:val="a1"/>
    <w:link w:val="3"/>
    <w:qFormat/>
    <w:rsid w:val="00BE5011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BE501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sid w:val="00BE501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qFormat/>
    <w:rsid w:val="00BE501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  <w:qFormat/>
    <w:rsid w:val="00BE5011"/>
  </w:style>
  <w:style w:type="paragraph" w:customStyle="1" w:styleId="ListParagraph1">
    <w:name w:val="List Paragraph1"/>
    <w:basedOn w:val="a0"/>
    <w:qFormat/>
    <w:rsid w:val="00BE5011"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  <w:qFormat/>
    <w:rsid w:val="00BE5011"/>
  </w:style>
  <w:style w:type="paragraph" w:customStyle="1" w:styleId="TableTitle">
    <w:name w:val="Table Title"/>
    <w:basedOn w:val="a0"/>
    <w:next w:val="a0"/>
    <w:qFormat/>
    <w:rsid w:val="00BE5011"/>
    <w:pPr>
      <w:keepNext/>
      <w:keepLines/>
      <w:suppressAutoHyphens/>
      <w:spacing w:before="120" w:after="120"/>
      <w:jc w:val="center"/>
    </w:pPr>
    <w:rPr>
      <w:rFonts w:cs="Arial"/>
      <w:b/>
      <w:bCs/>
      <w:lang w:val="uk-UA" w:eastAsia="en-US"/>
    </w:rPr>
  </w:style>
  <w:style w:type="paragraph" w:styleId="aff0">
    <w:name w:val="List Paragraph"/>
    <w:basedOn w:val="a0"/>
    <w:uiPriority w:val="34"/>
    <w:qFormat/>
    <w:rsid w:val="00BE5011"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13">
    <w:name w:val="Основной текст1"/>
    <w:basedOn w:val="a0"/>
    <w:link w:val="BodytextChar"/>
    <w:qFormat/>
    <w:rsid w:val="00BE5011"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qFormat/>
    <w:locked/>
    <w:rsid w:val="00BE5011"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sid w:val="00BE501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qFormat/>
    <w:rsid w:val="00BE5011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qFormat/>
    <w:rsid w:val="00BE501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qFormat/>
    <w:rsid w:val="00BE501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qFormat/>
    <w:rsid w:val="00BE5011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qFormat/>
    <w:rsid w:val="00BE5011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rsid w:val="00BE5011"/>
    <w:pPr>
      <w:spacing w:before="120"/>
      <w:jc w:val="both"/>
    </w:pPr>
    <w:rPr>
      <w:rFonts w:ascii="Times New Roman" w:hAnsi="Times New Roman"/>
      <w:sz w:val="24"/>
      <w:szCs w:val="26"/>
      <w:lang w:val="uk-UA"/>
    </w:rPr>
  </w:style>
  <w:style w:type="paragraph" w:customStyle="1" w:styleId="LINCFigureUkr">
    <w:name w:val="LINC Figure Ukr"/>
    <w:basedOn w:val="a0"/>
    <w:next w:val="a0"/>
    <w:qFormat/>
    <w:rsid w:val="00BE5011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val="uk-UA" w:eastAsia="en-US"/>
    </w:rPr>
  </w:style>
  <w:style w:type="paragraph" w:customStyle="1" w:styleId="14">
    <w:name w:val="Рецензия1"/>
    <w:hidden/>
    <w:uiPriority w:val="99"/>
    <w:semiHidden/>
    <w:qFormat/>
    <w:rsid w:val="00BE5011"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qFormat/>
    <w:rsid w:val="00BE5011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sid w:val="00BE5011"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qFormat/>
    <w:rsid w:val="00BE5011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qFormat/>
    <w:rsid w:val="00BE50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BE5011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sid w:val="00BE5011"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  <w:qFormat/>
    <w:rsid w:val="00BE5011"/>
  </w:style>
  <w:style w:type="character" w:customStyle="1" w:styleId="afe">
    <w:name w:val="Подзаголовок Знак"/>
    <w:basedOn w:val="a1"/>
    <w:link w:val="afd"/>
    <w:qFormat/>
    <w:rsid w:val="00BE501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  <w:lang w:val="uk-UA"/>
    </w:rPr>
  </w:style>
  <w:style w:type="paragraph" w:customStyle="1" w:styleId="rvps14">
    <w:name w:val="rvps14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  <w:qFormat/>
    <w:rsid w:val="00BE5011"/>
  </w:style>
  <w:style w:type="paragraph" w:customStyle="1" w:styleId="rvps2">
    <w:name w:val="rvps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sid w:val="00BE501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  <w:qFormat/>
    <w:rsid w:val="00BE5011"/>
  </w:style>
  <w:style w:type="paragraph" w:customStyle="1" w:styleId="Default">
    <w:name w:val="Default"/>
    <w:qFormat/>
    <w:rsid w:val="00BE501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rsid w:val="00BE5011"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  <w:qFormat/>
    <w:rsid w:val="00BE5011"/>
  </w:style>
  <w:style w:type="character" w:customStyle="1" w:styleId="32">
    <w:name w:val="Основной текст 3 Знак"/>
    <w:basedOn w:val="a1"/>
    <w:link w:val="31"/>
    <w:uiPriority w:val="99"/>
    <w:qFormat/>
    <w:rsid w:val="00BE501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qFormat/>
    <w:rsid w:val="00BE5011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qFormat/>
    <w:locked/>
    <w:rsid w:val="00BE5011"/>
    <w:rPr>
      <w:rFonts w:ascii="Antiqua" w:eastAsia="Calibri" w:hAnsi="Antiqua" w:cs="Times New Roman"/>
      <w:b/>
      <w:bCs/>
      <w:sz w:val="26"/>
      <w:szCs w:val="26"/>
      <w:lang w:eastAsia="ru-RU"/>
    </w:rPr>
  </w:style>
  <w:style w:type="character" w:customStyle="1" w:styleId="itemtitlepart0">
    <w:name w:val="item_title_part0"/>
    <w:qFormat/>
    <w:rsid w:val="00BE5011"/>
  </w:style>
  <w:style w:type="character" w:customStyle="1" w:styleId="itemtitlepart1">
    <w:name w:val="item_title_part1"/>
    <w:qFormat/>
    <w:rsid w:val="00BE5011"/>
  </w:style>
  <w:style w:type="character" w:customStyle="1" w:styleId="itemtitlepart2">
    <w:name w:val="item_title_part2"/>
    <w:qFormat/>
    <w:rsid w:val="00BE5011"/>
  </w:style>
  <w:style w:type="character" w:customStyle="1" w:styleId="itemtitlepart3">
    <w:name w:val="item_title_part3"/>
    <w:qFormat/>
    <w:rsid w:val="00BE5011"/>
  </w:style>
  <w:style w:type="character" w:customStyle="1" w:styleId="itemtitlepart4">
    <w:name w:val="item_title_part4"/>
    <w:qFormat/>
    <w:rsid w:val="00BE5011"/>
  </w:style>
  <w:style w:type="character" w:customStyle="1" w:styleId="itemtitlepart5">
    <w:name w:val="item_title_part5"/>
    <w:qFormat/>
    <w:rsid w:val="00BE5011"/>
  </w:style>
  <w:style w:type="character" w:customStyle="1" w:styleId="itemtitlepart6">
    <w:name w:val="item_title_part6"/>
    <w:qFormat/>
    <w:rsid w:val="00BE5011"/>
  </w:style>
  <w:style w:type="character" w:customStyle="1" w:styleId="itemtitlepart7">
    <w:name w:val="item_title_part7"/>
    <w:qFormat/>
    <w:rsid w:val="00BE5011"/>
  </w:style>
  <w:style w:type="character" w:customStyle="1" w:styleId="itemtitlepart8">
    <w:name w:val="item_title_part8"/>
    <w:qFormat/>
    <w:rsid w:val="00BE5011"/>
  </w:style>
  <w:style w:type="character" w:customStyle="1" w:styleId="itemtitlepart9">
    <w:name w:val="item_title_part9"/>
    <w:qFormat/>
    <w:rsid w:val="00BE5011"/>
  </w:style>
  <w:style w:type="character" w:customStyle="1" w:styleId="itemtitlepart10">
    <w:name w:val="item_title_part10"/>
    <w:qFormat/>
    <w:rsid w:val="00BE5011"/>
  </w:style>
  <w:style w:type="character" w:customStyle="1" w:styleId="itemtitlepart11">
    <w:name w:val="item_title_part11"/>
    <w:qFormat/>
    <w:rsid w:val="00BE5011"/>
  </w:style>
  <w:style w:type="character" w:customStyle="1" w:styleId="itemtitlepart12">
    <w:name w:val="item_title_part12"/>
    <w:qFormat/>
    <w:rsid w:val="00BE5011"/>
  </w:style>
  <w:style w:type="paragraph" w:customStyle="1" w:styleId="23">
    <w:name w:val="Абзац списка2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paragraph" w:customStyle="1" w:styleId="rvps6">
    <w:name w:val="rvps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  <w:rsid w:val="00BE5011"/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BE5011"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sid w:val="00BE5011"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rsid w:val="00BE5011"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rsid w:val="00BE5011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rsid w:val="00BE50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rsid w:val="00BE50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rsid w:val="00BE5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sid w:val="00BE501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 w:qFormat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 w:qFormat="1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 w:qFormat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BE5011"/>
    <w:rPr>
      <w:rFonts w:ascii="Arial" w:eastAsia="Times New Roman" w:hAnsi="Arial" w:cs="Times New Roman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E5011"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BE5011"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  <w:lang w:val="uk-UA"/>
    </w:rPr>
  </w:style>
  <w:style w:type="paragraph" w:styleId="3">
    <w:name w:val="heading 3"/>
    <w:basedOn w:val="a0"/>
    <w:next w:val="a0"/>
    <w:link w:val="30"/>
    <w:qFormat/>
    <w:rsid w:val="00BE501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BE5011"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sid w:val="00BE5011"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rsid w:val="00BE5011"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qFormat/>
    <w:rsid w:val="00BE5011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rsid w:val="00BE5011"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sid w:val="00BE5011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sid w:val="00BE501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BE5011"/>
    <w:rPr>
      <w:b/>
      <w:bCs/>
    </w:rPr>
  </w:style>
  <w:style w:type="character" w:styleId="af">
    <w:name w:val="Emphasis"/>
    <w:uiPriority w:val="20"/>
    <w:qFormat/>
    <w:rsid w:val="00BE5011"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sid w:val="00BE5011"/>
    <w:rPr>
      <w:color w:val="954F72"/>
      <w:u w:val="single"/>
    </w:rPr>
  </w:style>
  <w:style w:type="paragraph" w:styleId="af1">
    <w:name w:val="footer"/>
    <w:basedOn w:val="a0"/>
    <w:link w:val="af2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qFormat/>
    <w:rsid w:val="00BE5011"/>
    <w:rPr>
      <w:rFonts w:cs="Times New Roman"/>
      <w:vertAlign w:val="superscript"/>
    </w:rPr>
  </w:style>
  <w:style w:type="paragraph" w:styleId="af4">
    <w:name w:val="footnote text"/>
    <w:basedOn w:val="a0"/>
    <w:link w:val="af5"/>
    <w:qFormat/>
    <w:rsid w:val="00BE5011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qFormat/>
    <w:rsid w:val="00BE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qFormat/>
    <w:rsid w:val="00BE5011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  <w:rsid w:val="00BE5011"/>
  </w:style>
  <w:style w:type="paragraph" w:styleId="a">
    <w:name w:val="List Bullet"/>
    <w:basedOn w:val="a0"/>
    <w:unhideWhenUsed/>
    <w:qFormat/>
    <w:rsid w:val="00BE5011"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qFormat/>
    <w:rsid w:val="00BE5011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sid w:val="00BE5011"/>
    <w:rPr>
      <w:b/>
      <w:bCs/>
    </w:rPr>
  </w:style>
  <w:style w:type="paragraph" w:styleId="afd">
    <w:name w:val="Subtitle"/>
    <w:basedOn w:val="a0"/>
    <w:link w:val="afe"/>
    <w:qFormat/>
    <w:rsid w:val="00BE5011"/>
    <w:pPr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table" w:styleId="aff">
    <w:name w:val="Table Grid"/>
    <w:basedOn w:val="a2"/>
    <w:uiPriority w:val="3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qFormat/>
    <w:rsid w:val="00BE5011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  <w:lang w:val="uk-UA"/>
    </w:rPr>
  </w:style>
  <w:style w:type="paragraph" w:styleId="21">
    <w:name w:val="toc 2"/>
    <w:basedOn w:val="a0"/>
    <w:next w:val="a0"/>
    <w:autoRedefine/>
    <w:uiPriority w:val="39"/>
    <w:unhideWhenUsed/>
    <w:qFormat/>
    <w:rsid w:val="00BE5011"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  <w:lang w:val="uk-UA"/>
    </w:rPr>
  </w:style>
  <w:style w:type="paragraph" w:styleId="33">
    <w:name w:val="toc 3"/>
    <w:basedOn w:val="a0"/>
    <w:next w:val="a0"/>
    <w:autoRedefine/>
    <w:uiPriority w:val="39"/>
    <w:qFormat/>
    <w:rsid w:val="00BE5011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val="uk-UA" w:eastAsia="uk-UA"/>
    </w:rPr>
  </w:style>
  <w:style w:type="paragraph" w:styleId="4">
    <w:name w:val="toc 4"/>
    <w:basedOn w:val="a0"/>
    <w:next w:val="a0"/>
    <w:autoRedefine/>
    <w:uiPriority w:val="39"/>
    <w:unhideWhenUsed/>
    <w:qFormat/>
    <w:rsid w:val="00BE5011"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qFormat/>
    <w:rsid w:val="00BE5011"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qFormat/>
    <w:rsid w:val="00BE5011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qFormat/>
    <w:rsid w:val="00BE5011"/>
    <w:rPr>
      <w:rFonts w:ascii="Arial" w:eastAsia="Times New Roman" w:hAnsi="Arial" w:cs="Times New Roman"/>
      <w:b/>
      <w:bCs/>
      <w:sz w:val="24"/>
      <w:szCs w:val="26"/>
      <w:lang w:val="uk-UA" w:eastAsia="ru-RU"/>
    </w:rPr>
  </w:style>
  <w:style w:type="character" w:customStyle="1" w:styleId="30">
    <w:name w:val="Заголовок 3 Знак"/>
    <w:basedOn w:val="a1"/>
    <w:link w:val="3"/>
    <w:qFormat/>
    <w:rsid w:val="00BE5011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BE501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sid w:val="00BE501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qFormat/>
    <w:rsid w:val="00BE501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  <w:qFormat/>
    <w:rsid w:val="00BE5011"/>
  </w:style>
  <w:style w:type="paragraph" w:customStyle="1" w:styleId="ListParagraph1">
    <w:name w:val="List Paragraph1"/>
    <w:basedOn w:val="a0"/>
    <w:qFormat/>
    <w:rsid w:val="00BE5011"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  <w:qFormat/>
    <w:rsid w:val="00BE5011"/>
  </w:style>
  <w:style w:type="paragraph" w:customStyle="1" w:styleId="TableTitle">
    <w:name w:val="Table Title"/>
    <w:basedOn w:val="a0"/>
    <w:next w:val="a0"/>
    <w:qFormat/>
    <w:rsid w:val="00BE5011"/>
    <w:pPr>
      <w:keepNext/>
      <w:keepLines/>
      <w:suppressAutoHyphens/>
      <w:spacing w:before="120" w:after="120"/>
      <w:jc w:val="center"/>
    </w:pPr>
    <w:rPr>
      <w:rFonts w:cs="Arial"/>
      <w:b/>
      <w:bCs/>
      <w:lang w:val="uk-UA" w:eastAsia="en-US"/>
    </w:rPr>
  </w:style>
  <w:style w:type="paragraph" w:styleId="aff0">
    <w:name w:val="List Paragraph"/>
    <w:basedOn w:val="a0"/>
    <w:uiPriority w:val="34"/>
    <w:qFormat/>
    <w:rsid w:val="00BE5011"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13">
    <w:name w:val="Основной текст1"/>
    <w:basedOn w:val="a0"/>
    <w:link w:val="BodytextChar"/>
    <w:qFormat/>
    <w:rsid w:val="00BE5011"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qFormat/>
    <w:locked/>
    <w:rsid w:val="00BE5011"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sid w:val="00BE501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qFormat/>
    <w:rsid w:val="00BE5011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qFormat/>
    <w:rsid w:val="00BE501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qFormat/>
    <w:rsid w:val="00BE501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qFormat/>
    <w:rsid w:val="00BE5011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qFormat/>
    <w:rsid w:val="00BE5011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rsid w:val="00BE5011"/>
    <w:pPr>
      <w:spacing w:before="120"/>
      <w:jc w:val="both"/>
    </w:pPr>
    <w:rPr>
      <w:rFonts w:ascii="Times New Roman" w:hAnsi="Times New Roman"/>
      <w:sz w:val="24"/>
      <w:szCs w:val="26"/>
      <w:lang w:val="uk-UA"/>
    </w:rPr>
  </w:style>
  <w:style w:type="paragraph" w:customStyle="1" w:styleId="LINCFigureUkr">
    <w:name w:val="LINC Figure Ukr"/>
    <w:basedOn w:val="a0"/>
    <w:next w:val="a0"/>
    <w:qFormat/>
    <w:rsid w:val="00BE5011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val="uk-UA" w:eastAsia="en-US"/>
    </w:rPr>
  </w:style>
  <w:style w:type="paragraph" w:customStyle="1" w:styleId="14">
    <w:name w:val="Рецензия1"/>
    <w:hidden/>
    <w:uiPriority w:val="99"/>
    <w:semiHidden/>
    <w:qFormat/>
    <w:rsid w:val="00BE5011"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qFormat/>
    <w:rsid w:val="00BE5011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sid w:val="00BE5011"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qFormat/>
    <w:rsid w:val="00BE5011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qFormat/>
    <w:rsid w:val="00BE50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BE5011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sid w:val="00BE5011"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  <w:qFormat/>
    <w:rsid w:val="00BE5011"/>
  </w:style>
  <w:style w:type="character" w:customStyle="1" w:styleId="afe">
    <w:name w:val="Подзаголовок Знак"/>
    <w:basedOn w:val="a1"/>
    <w:link w:val="afd"/>
    <w:qFormat/>
    <w:rsid w:val="00BE501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  <w:lang w:val="uk-UA"/>
    </w:rPr>
  </w:style>
  <w:style w:type="paragraph" w:customStyle="1" w:styleId="rvps14">
    <w:name w:val="rvps14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  <w:qFormat/>
    <w:rsid w:val="00BE5011"/>
  </w:style>
  <w:style w:type="paragraph" w:customStyle="1" w:styleId="rvps2">
    <w:name w:val="rvps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sid w:val="00BE501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  <w:qFormat/>
    <w:rsid w:val="00BE5011"/>
  </w:style>
  <w:style w:type="paragraph" w:customStyle="1" w:styleId="Default">
    <w:name w:val="Default"/>
    <w:qFormat/>
    <w:rsid w:val="00BE501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rsid w:val="00BE5011"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  <w:qFormat/>
    <w:rsid w:val="00BE5011"/>
  </w:style>
  <w:style w:type="character" w:customStyle="1" w:styleId="32">
    <w:name w:val="Основной текст 3 Знак"/>
    <w:basedOn w:val="a1"/>
    <w:link w:val="31"/>
    <w:uiPriority w:val="99"/>
    <w:qFormat/>
    <w:rsid w:val="00BE501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qFormat/>
    <w:rsid w:val="00BE5011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qFormat/>
    <w:locked/>
    <w:rsid w:val="00BE5011"/>
    <w:rPr>
      <w:rFonts w:ascii="Antiqua" w:eastAsia="Calibri" w:hAnsi="Antiqua" w:cs="Times New Roman"/>
      <w:b/>
      <w:bCs/>
      <w:sz w:val="26"/>
      <w:szCs w:val="26"/>
      <w:lang w:eastAsia="ru-RU"/>
    </w:rPr>
  </w:style>
  <w:style w:type="character" w:customStyle="1" w:styleId="itemtitlepart0">
    <w:name w:val="item_title_part0"/>
    <w:qFormat/>
    <w:rsid w:val="00BE5011"/>
  </w:style>
  <w:style w:type="character" w:customStyle="1" w:styleId="itemtitlepart1">
    <w:name w:val="item_title_part1"/>
    <w:qFormat/>
    <w:rsid w:val="00BE5011"/>
  </w:style>
  <w:style w:type="character" w:customStyle="1" w:styleId="itemtitlepart2">
    <w:name w:val="item_title_part2"/>
    <w:qFormat/>
    <w:rsid w:val="00BE5011"/>
  </w:style>
  <w:style w:type="character" w:customStyle="1" w:styleId="itemtitlepart3">
    <w:name w:val="item_title_part3"/>
    <w:qFormat/>
    <w:rsid w:val="00BE5011"/>
  </w:style>
  <w:style w:type="character" w:customStyle="1" w:styleId="itemtitlepart4">
    <w:name w:val="item_title_part4"/>
    <w:qFormat/>
    <w:rsid w:val="00BE5011"/>
  </w:style>
  <w:style w:type="character" w:customStyle="1" w:styleId="itemtitlepart5">
    <w:name w:val="item_title_part5"/>
    <w:qFormat/>
    <w:rsid w:val="00BE5011"/>
  </w:style>
  <w:style w:type="character" w:customStyle="1" w:styleId="itemtitlepart6">
    <w:name w:val="item_title_part6"/>
    <w:qFormat/>
    <w:rsid w:val="00BE5011"/>
  </w:style>
  <w:style w:type="character" w:customStyle="1" w:styleId="itemtitlepart7">
    <w:name w:val="item_title_part7"/>
    <w:qFormat/>
    <w:rsid w:val="00BE5011"/>
  </w:style>
  <w:style w:type="character" w:customStyle="1" w:styleId="itemtitlepart8">
    <w:name w:val="item_title_part8"/>
    <w:qFormat/>
    <w:rsid w:val="00BE5011"/>
  </w:style>
  <w:style w:type="character" w:customStyle="1" w:styleId="itemtitlepart9">
    <w:name w:val="item_title_part9"/>
    <w:qFormat/>
    <w:rsid w:val="00BE5011"/>
  </w:style>
  <w:style w:type="character" w:customStyle="1" w:styleId="itemtitlepart10">
    <w:name w:val="item_title_part10"/>
    <w:qFormat/>
    <w:rsid w:val="00BE5011"/>
  </w:style>
  <w:style w:type="character" w:customStyle="1" w:styleId="itemtitlepart11">
    <w:name w:val="item_title_part11"/>
    <w:qFormat/>
    <w:rsid w:val="00BE5011"/>
  </w:style>
  <w:style w:type="character" w:customStyle="1" w:styleId="itemtitlepart12">
    <w:name w:val="item_title_part12"/>
    <w:qFormat/>
    <w:rsid w:val="00BE5011"/>
  </w:style>
  <w:style w:type="paragraph" w:customStyle="1" w:styleId="23">
    <w:name w:val="Абзац списка2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paragraph" w:customStyle="1" w:styleId="rvps6">
    <w:name w:val="rvps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  <w:rsid w:val="00BE5011"/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BE5011"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sid w:val="00BE5011"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rsid w:val="00BE5011"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rsid w:val="00BE5011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rsid w:val="00BE50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rsid w:val="00BE50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rsid w:val="00BE5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sid w:val="00BE501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5780</Words>
  <Characters>32948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Ryaguzova</dc:creator>
  <cp:lastModifiedBy>User</cp:lastModifiedBy>
  <cp:revision>21</cp:revision>
  <cp:lastPrinted>2026-04-20T13:44:00Z</cp:lastPrinted>
  <dcterms:created xsi:type="dcterms:W3CDTF">2026-04-16T14:29:00Z</dcterms:created>
  <dcterms:modified xsi:type="dcterms:W3CDTF">2026-04-22T07:38:00Z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874AE8F3076B408083D2E2D588ADC5A1_12</vt:lpwstr>
  </property>
</Properties>
</file>