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C5" w:rsidRPr="00257253" w:rsidRDefault="005E10C5" w:rsidP="005E10C5">
      <w:pPr>
        <w:spacing w:after="0" w:line="240" w:lineRule="auto"/>
        <w:ind w:left="11482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8511F5">
        <w:rPr>
          <w:rFonts w:ascii="Times New Roman" w:hAnsi="Times New Roman"/>
          <w:noProof/>
          <w:sz w:val="28"/>
          <w:szCs w:val="28"/>
          <w:lang w:eastAsia="ru-RU"/>
        </w:rPr>
        <w:t>Додаток</w:t>
      </w:r>
      <w:r w:rsidR="0025725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до додатка</w:t>
      </w:r>
    </w:p>
    <w:p w:rsidR="005E10C5" w:rsidRPr="008511F5" w:rsidRDefault="005E10C5" w:rsidP="005E10C5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8"/>
          <w:lang w:val="uk-UA"/>
        </w:rPr>
      </w:pPr>
      <w:r w:rsidRPr="008511F5">
        <w:rPr>
          <w:rFonts w:ascii="Times New Roman" w:hAnsi="Times New Roman"/>
          <w:noProof/>
          <w:sz w:val="28"/>
          <w:szCs w:val="28"/>
          <w:lang w:eastAsia="ru-RU"/>
        </w:rPr>
        <w:t>до рішення обласної ради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1F5">
        <w:rPr>
          <w:rFonts w:ascii="Times New Roman" w:hAnsi="Times New Roman" w:cs="Times New Roman"/>
          <w:sz w:val="28"/>
          <w:szCs w:val="28"/>
        </w:rPr>
        <w:t>ЗАКЛЮЧНИЙ ЗВІТ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511F5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регіональної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інформатизації</w:t>
      </w:r>
      <w:r w:rsidRPr="008511F5">
        <w:rPr>
          <w:rFonts w:ascii="Times New Roman" w:hAnsi="Times New Roman" w:cs="Times New Roman"/>
          <w:sz w:val="28"/>
          <w:szCs w:val="28"/>
        </w:rPr>
        <w:t xml:space="preserve"> “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Дніпропетровщина</w:t>
      </w:r>
      <w:r w:rsidRPr="008511F5">
        <w:rPr>
          <w:rFonts w:ascii="Times New Roman" w:hAnsi="Times New Roman" w:cs="Times New Roman"/>
          <w:sz w:val="28"/>
          <w:szCs w:val="28"/>
        </w:rPr>
        <w:t xml:space="preserve">: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цифрова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трансформація</w:t>
      </w:r>
      <w:r w:rsidRPr="008511F5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11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11F5">
        <w:rPr>
          <w:rFonts w:ascii="Times New Roman" w:hAnsi="Times New Roman" w:cs="Times New Roman"/>
          <w:sz w:val="28"/>
          <w:szCs w:val="28"/>
        </w:rPr>
        <w:t xml:space="preserve"> 2023 – 2025 роки </w:t>
      </w:r>
    </w:p>
    <w:p w:rsidR="005E10C5" w:rsidRPr="007D7F29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F2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>цифрової трансформації</w:t>
      </w:r>
      <w:r w:rsidRPr="007D7F29">
        <w:rPr>
          <w:rFonts w:ascii="Times New Roman" w:hAnsi="Times New Roman" w:cs="Times New Roman"/>
          <w:sz w:val="28"/>
          <w:szCs w:val="28"/>
        </w:rPr>
        <w:t xml:space="preserve">,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інформаційних технологій </w:t>
      </w:r>
      <w:r w:rsidRPr="007D7F29">
        <w:rPr>
          <w:rFonts w:ascii="Times New Roman" w:hAnsi="Times New Roman" w:cs="Times New Roman"/>
          <w:sz w:val="28"/>
          <w:szCs w:val="28"/>
        </w:rPr>
        <w:t xml:space="preserve">та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електронного урядування облдержадміністрації 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511F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511F5">
        <w:rPr>
          <w:rFonts w:ascii="Times New Roman" w:hAnsi="Times New Roman" w:cs="Times New Roman"/>
          <w:sz w:val="20"/>
          <w:szCs w:val="20"/>
          <w:lang w:val="uk-UA"/>
        </w:rPr>
        <w:t>замовник</w:t>
      </w:r>
      <w:proofErr w:type="gramEnd"/>
      <w:r w:rsidRPr="008511F5">
        <w:rPr>
          <w:rFonts w:ascii="Times New Roman" w:hAnsi="Times New Roman" w:cs="Times New Roman"/>
          <w:sz w:val="20"/>
          <w:szCs w:val="20"/>
        </w:rPr>
        <w:t xml:space="preserve"> </w:t>
      </w:r>
      <w:r w:rsidRPr="008511F5">
        <w:rPr>
          <w:rFonts w:ascii="Times New Roman" w:hAnsi="Times New Roman" w:cs="Times New Roman"/>
          <w:sz w:val="20"/>
          <w:szCs w:val="20"/>
          <w:lang w:val="uk-UA"/>
        </w:rPr>
        <w:t>регіональної програми</w:t>
      </w:r>
      <w:r w:rsidRPr="008511F5">
        <w:rPr>
          <w:rFonts w:ascii="Times New Roman" w:hAnsi="Times New Roman" w:cs="Times New Roman"/>
          <w:sz w:val="20"/>
          <w:szCs w:val="20"/>
        </w:rPr>
        <w:t>)</w:t>
      </w:r>
    </w:p>
    <w:p w:rsidR="005E10C5" w:rsidRPr="00076574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10C5" w:rsidRPr="00076574" w:rsidRDefault="005E10C5" w:rsidP="005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574">
        <w:rPr>
          <w:rFonts w:ascii="Times New Roman" w:hAnsi="Times New Roman" w:cs="Times New Roman"/>
          <w:sz w:val="28"/>
          <w:szCs w:val="28"/>
          <w:lang w:val="uk-UA"/>
        </w:rPr>
        <w:t>1.  Виконання завдань і заходів Програми:</w:t>
      </w:r>
    </w:p>
    <w:p w:rsidR="005E10C5" w:rsidRPr="005E10C5" w:rsidRDefault="005E10C5" w:rsidP="005E10C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8"/>
        <w:tblW w:w="15695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2081"/>
        <w:gridCol w:w="2546"/>
        <w:gridCol w:w="979"/>
        <w:gridCol w:w="1289"/>
        <w:gridCol w:w="1191"/>
        <w:gridCol w:w="1218"/>
        <w:gridCol w:w="1245"/>
        <w:gridCol w:w="957"/>
        <w:gridCol w:w="850"/>
        <w:gridCol w:w="864"/>
        <w:gridCol w:w="870"/>
      </w:tblGrid>
      <w:tr w:rsidR="005E10C5" w:rsidRPr="008511F5" w:rsidTr="00884D36">
        <w:trPr>
          <w:trHeight w:val="393"/>
          <w:tblHeader/>
          <w:jc w:val="center"/>
        </w:trPr>
        <w:tc>
          <w:tcPr>
            <w:tcW w:w="1605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Назва завдання Програми</w:t>
            </w:r>
          </w:p>
        </w:tc>
        <w:tc>
          <w:tcPr>
            <w:tcW w:w="2081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46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Замовник/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Відповідальні за виконання/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Виконавець</w:t>
            </w:r>
          </w:p>
        </w:tc>
        <w:tc>
          <w:tcPr>
            <w:tcW w:w="979" w:type="dxa"/>
            <w:vMerge w:val="restart"/>
            <w:vAlign w:val="center"/>
          </w:tcPr>
          <w:p w:rsidR="005E10C5" w:rsidRPr="008511F5" w:rsidRDefault="005E10C5" w:rsidP="0059705F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Строки виконання заходу</w:t>
            </w:r>
          </w:p>
        </w:tc>
        <w:tc>
          <w:tcPr>
            <w:tcW w:w="1289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7195" w:type="dxa"/>
            <w:gridSpan w:val="7"/>
            <w:vAlign w:val="center"/>
          </w:tcPr>
          <w:p w:rsidR="005E10C5" w:rsidRPr="008511F5" w:rsidRDefault="005E10C5" w:rsidP="007D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Обсяг фінансування заходів Програми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тис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</w:t>
            </w:r>
          </w:p>
        </w:tc>
      </w:tr>
      <w:tr w:rsidR="005E10C5" w:rsidRPr="008511F5" w:rsidTr="00884D36">
        <w:trPr>
          <w:trHeight w:val="414"/>
          <w:tblHeader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-87"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Заплановано Програмою (згідно 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 затвердження Програми)</w:t>
            </w:r>
          </w:p>
        </w:tc>
        <w:tc>
          <w:tcPr>
            <w:tcW w:w="1218" w:type="dxa"/>
            <w:vMerge w:val="restart"/>
            <w:vAlign w:val="center"/>
          </w:tcPr>
          <w:p w:rsidR="005E10C5" w:rsidRPr="008511F5" w:rsidRDefault="005E10C5" w:rsidP="00DD67C2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Затверджено відповідними бюджетами</w:t>
            </w:r>
          </w:p>
        </w:tc>
        <w:tc>
          <w:tcPr>
            <w:tcW w:w="1245" w:type="dxa"/>
            <w:vMerge w:val="restart"/>
            <w:vAlign w:val="center"/>
          </w:tcPr>
          <w:p w:rsidR="00DD67C2" w:rsidRDefault="005E10C5" w:rsidP="00DD67C2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Відсоток </w:t>
            </w:r>
          </w:p>
          <w:p w:rsidR="005E10C5" w:rsidRPr="008511F5" w:rsidRDefault="007D7F29" w:rsidP="00DD67C2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сього фактично освоєного до затвердженого</w:t>
            </w:r>
          </w:p>
        </w:tc>
        <w:tc>
          <w:tcPr>
            <w:tcW w:w="3541" w:type="dxa"/>
            <w:gridSpan w:val="4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Фактично освоєно (касові видатки)</w:t>
            </w:r>
          </w:p>
        </w:tc>
      </w:tr>
      <w:tr w:rsidR="005E10C5" w:rsidRPr="008511F5" w:rsidTr="00884D36">
        <w:trPr>
          <w:trHeight w:val="986"/>
          <w:tblHeader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8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4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49129A" w:rsidRDefault="007D7F29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сього, 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2023 році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2024 році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2025 році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Організаційне та методичне забезпечення програми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1.1. Проведення оцінювання рівня цифрового розвитку районів, міст та територіальних громад області за визначеними показниками</w:t>
            </w:r>
          </w:p>
        </w:tc>
        <w:tc>
          <w:tcPr>
            <w:tcW w:w="2546" w:type="dxa"/>
            <w:vMerge w:val="restart"/>
          </w:tcPr>
          <w:p w:rsidR="0059705F" w:rsidRDefault="005E10C5" w:rsidP="00416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Головне управління статистики у Дніпропетровській області (за згодою), Комунальне підприємство </w:t>
            </w:r>
          </w:p>
          <w:p w:rsidR="00416458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“Головний інформаційний і науково-виробничий </w:t>
            </w:r>
          </w:p>
          <w:p w:rsidR="0049129A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центр” Дніпропетровської обласної ради (далі – </w:t>
            </w:r>
          </w:p>
          <w:p w:rsidR="005E10C5" w:rsidRPr="008511F5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ДОР) </w:t>
            </w:r>
          </w:p>
          <w:p w:rsidR="00416458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громадські організації </w:t>
            </w:r>
          </w:p>
          <w:p w:rsidR="005E10C5" w:rsidRPr="008511F5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49129A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2024 – 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tabs>
                <w:tab w:val="left" w:pos="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99,6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99,6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9705F" w:rsidRDefault="005E10C5" w:rsidP="0059705F">
            <w:pPr>
              <w:spacing w:after="0" w:line="240" w:lineRule="auto"/>
              <w:ind w:right="-11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1.2. Проведення інвентаризації інформаційних та програмно-технічних ресурсів усіх структурних підрозділів облдержадміністрації, райдержадміністрацій, органів місцевого самоврядування  з урахуванням вимог нормативно-правових актів стосовно використання комп’ютерних </w:t>
            </w:r>
          </w:p>
          <w:p w:rsidR="005E10C5" w:rsidRPr="008511F5" w:rsidRDefault="005E10C5" w:rsidP="0059705F">
            <w:pPr>
              <w:spacing w:after="0" w:line="240" w:lineRule="auto"/>
              <w:ind w:right="-11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програм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 структурні підрозділи апарату облдержадміністрації, структурні підрозділи облдержадміністрації, райдержадміністрації, сільські, селищні, міські ради (за згодою)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tabs>
                <w:tab w:val="left" w:pos="4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901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1.3. Розробка нормативно-правових та технічних документів, методичних рекомендацій 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щодо: організації виконання завдань програми; 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створення, упровадження та адміністрування інформаційних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систем та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програмно-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технічних комплексів,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засобів інформатизації, механізмів інтеграції систем; організації цифрових робочих місць службовців; організації  захисту інформації в регіональних телекомунікаційних системах</w:t>
            </w:r>
          </w:p>
          <w:p w:rsidR="0059705F" w:rsidRPr="008511F5" w:rsidRDefault="0059705F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інформаційних технологій та електронного урядування облдержадміністрації, КП ГІКНВЦ ДОР </w:t>
            </w:r>
          </w:p>
          <w:p w:rsidR="005E10C5" w:rsidRPr="008511F5" w:rsidRDefault="005E10C5" w:rsidP="005E10C5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громадські організації </w:t>
            </w:r>
          </w:p>
          <w:p w:rsidR="005E10C5" w:rsidRPr="008511F5" w:rsidRDefault="005E10C5" w:rsidP="005E10C5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7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1.4. Організація навчання фахівців органів виконавчої влади та органів місцевого самоврядування,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тому числі на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базі спеціалізованих установ та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підприємств, з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питань цифрових навичок та компетенцій. Постійне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підвищення  кваліфікації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фахівців КП ГІКНВЦ ДОР (адміністраторів мереж та баз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даних, захисту інформації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тощо)</w:t>
            </w:r>
          </w:p>
          <w:p w:rsidR="0049129A" w:rsidRPr="008511F5" w:rsidRDefault="0049129A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Національний технічний університет “Дніпровська політехніка”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4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9705F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1.5. Залучення усіх верств населення та публічних службовців до використання цифрових технологій </w:t>
            </w:r>
          </w:p>
          <w:p w:rsidR="005E10C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розвитку відповідних цифрових компетенцій та навичок, цифрової грамотності, в тому числі шляхом виготовлення та розповсюдження мультимедійної та друкованої продукції тощо</w:t>
            </w:r>
          </w:p>
          <w:p w:rsidR="0059705F" w:rsidRPr="008511F5" w:rsidRDefault="0059705F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40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1.6. Проведення  всеукраїнських науково-практичних конференцій, </w:t>
            </w:r>
          </w:p>
          <w:p w:rsidR="005E10C5" w:rsidRPr="008511F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регіональних семінарів, круглих столів,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відеоконференцій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 участю керівників органів влади, науковців, </w:t>
            </w:r>
          </w:p>
          <w:p w:rsidR="005E10C5" w:rsidRPr="008511F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представників громадських організацій та бізнес-струк</w:t>
            </w:r>
            <w:r w:rsidR="005970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тур щодо впровадження новітніх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інформаційних технологій, електронного урядування тощо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громадські організації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2. Упровадження технологій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е-урядування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 органах виконавчої влади та місцевого самоврядування області; формування системи регіональних електронних інформаційних ресурсів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2.1. Модернізація, розвиток та забезпечення функціонування системи електронного документообігу</w:t>
            </w:r>
          </w:p>
        </w:tc>
        <w:tc>
          <w:tcPr>
            <w:tcW w:w="2546" w:type="dxa"/>
            <w:vMerge w:val="restart"/>
          </w:tcPr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електронного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урядування облдержадміністрації, структурні підрозділи апарату облдержадміністрації,  структурні підрозділи 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райдержадміністрації,</w:t>
            </w:r>
          </w:p>
          <w:p w:rsidR="0059705F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сільські, селищні, </w:t>
            </w:r>
          </w:p>
          <w:p w:rsidR="0059705F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</w:t>
            </w:r>
          </w:p>
          <w:p w:rsidR="005E10C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9705F" w:rsidRPr="008511F5" w:rsidRDefault="0059705F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479,0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479,0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7D7F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2.2. Упровадження пілотних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із реалізації електронних сервісів та систем у місцевих органах виконавчої влади,  органах місцевого самоврядування, територіальних громадах</w:t>
            </w:r>
          </w:p>
        </w:tc>
        <w:tc>
          <w:tcPr>
            <w:tcW w:w="2546" w:type="dxa"/>
            <w:vMerge w:val="restart"/>
          </w:tcPr>
          <w:p w:rsidR="00416458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59705F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електронного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структурні підрозділи 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Дніпропетровський регіональний контактний центр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</w:t>
            </w:r>
          </w:p>
          <w:p w:rsidR="0059705F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 сільські, селищні, </w:t>
            </w:r>
          </w:p>
          <w:p w:rsidR="0059705F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</w:t>
            </w:r>
          </w:p>
          <w:p w:rsidR="005E10C5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9705F" w:rsidRPr="008511F5" w:rsidRDefault="0059705F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2.3. Упровадження типових рішень у місцевих органах виконавчої влади та органах місцевого самоврядування</w:t>
            </w:r>
          </w:p>
        </w:tc>
        <w:tc>
          <w:tcPr>
            <w:tcW w:w="2546" w:type="dxa"/>
            <w:vMerge w:val="restart"/>
          </w:tcPr>
          <w:p w:rsidR="00416458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</w:t>
            </w:r>
          </w:p>
          <w:p w:rsidR="005E10C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ільські</w:t>
            </w:r>
            <w:proofErr w:type="spellEnd"/>
            <w:proofErr w:type="gram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с</w:t>
            </w:r>
            <w:r w:rsidR="005970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елищні, міські ради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416458" w:rsidRPr="008511F5" w:rsidRDefault="00416458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7D7F29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2.4. Запровадження проє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зі створення інструментів (сервісів) із застосуванням відкритих даних тощо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структурні підрозділи облдержадміністрації,</w:t>
            </w:r>
          </w:p>
          <w:p w:rsidR="00D22C70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райдержадміністрації, сільські, селищні, міські ради (за згодою)</w:t>
            </w:r>
          </w:p>
          <w:p w:rsidR="00416458" w:rsidRPr="008511F5" w:rsidRDefault="00416458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2.5. Запровадження  та розвиток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ктів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е-демократії </w:t>
            </w:r>
          </w:p>
          <w:p w:rsidR="005E10C5" w:rsidRPr="008511F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(е-петиції, е-звернення, </w:t>
            </w:r>
            <w:r w:rsidR="004912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</w:t>
            </w:r>
            <w:r w:rsidR="005970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е-консультації, “Бюджет участі” тощо)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416458" w:rsidRPr="008511F5" w:rsidRDefault="005E10C5" w:rsidP="007D7F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2.6. Реалізація спільних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(програм), спрямованих  на розвиток е-урядування, з державними, міжнародними,  громадськими організаціями (фондами)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416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громадські організації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2.7. Розвиток інтегрованої платформи Інтернет-порталів органів виконавчої влади та місцевого самоврядування</w:t>
            </w:r>
          </w:p>
        </w:tc>
        <w:tc>
          <w:tcPr>
            <w:tcW w:w="2546" w:type="dxa"/>
            <w:vMerge w:val="restart"/>
          </w:tcPr>
          <w:p w:rsidR="00416458" w:rsidRDefault="005E10C5" w:rsidP="004164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</w:t>
            </w:r>
          </w:p>
          <w:p w:rsidR="005E10C5" w:rsidRPr="008511F5" w:rsidRDefault="005E10C5" w:rsidP="004164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</w:t>
            </w:r>
          </w:p>
          <w:p w:rsidR="00416458" w:rsidRPr="008511F5" w:rsidRDefault="005E10C5" w:rsidP="00416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райдержадміністрації,  сільські, селищні, міські ради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495,9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495,9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Розвиток електронного комунікаційного середовища в регіоні, організація захисту інформації та реалізація заходів з кібербезпеки 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3.1. Підвищення якості та розширення  доступності широкосмугового доступу до мережі 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“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Інтернет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”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 сільській місцевості, у тому числі шляхом підключення об’єктів соціальної інфраструктури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49129A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оператори та провайдери телекомунікацій, що діють на території області (за згодою),</w:t>
            </w:r>
          </w:p>
          <w:p w:rsidR="005B01EC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сільські, селищні, </w:t>
            </w:r>
          </w:p>
          <w:p w:rsidR="005B01EC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міські ради</w:t>
            </w:r>
          </w:p>
          <w:p w:rsidR="005E10C5" w:rsidRPr="008511F5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3.2. Поширення технології  бездротової мережі у роботі місцевих органів виконавчої влади та органів місцевого самоврядування</w:t>
            </w:r>
          </w:p>
        </w:tc>
        <w:tc>
          <w:tcPr>
            <w:tcW w:w="2546" w:type="dxa"/>
            <w:vMerge w:val="restart"/>
          </w:tcPr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трансформації, </w:t>
            </w:r>
            <w:r w:rsidR="005B01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нформаційних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електронного урядування облдержадміністрації,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</w:t>
            </w:r>
            <w:r w:rsidR="005B01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оператори та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провайдери телекомунікацій,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що діють на території області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сільські, селищні, міські ради </w:t>
            </w:r>
          </w:p>
          <w:p w:rsidR="0049129A" w:rsidRPr="008511F5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51"/>
          <w:jc w:val="center"/>
        </w:trPr>
        <w:tc>
          <w:tcPr>
            <w:tcW w:w="1605" w:type="dxa"/>
            <w:vMerge w:val="restart"/>
            <w:tcBorders>
              <w:top w:val="nil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3.3. Розвиток регіонального Дата-центру Дніпропетровської області (далі – РДЦ)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капітального будівництва облдержадміністрації,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</w:t>
            </w:r>
          </w:p>
          <w:p w:rsidR="00416458" w:rsidRDefault="005E10C5" w:rsidP="005B01E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трансформації, </w:t>
            </w:r>
            <w:r w:rsidR="005B01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нформаційних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електронного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49129A" w:rsidRPr="008511F5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ГІКНВЦ ДОР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51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51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01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26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13"/>
          <w:jc w:val="center"/>
        </w:trPr>
        <w:tc>
          <w:tcPr>
            <w:tcW w:w="1605" w:type="dxa"/>
            <w:vMerge w:val="restart"/>
            <w:tcBorders>
              <w:top w:val="nil"/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3.4. Упровадження технологій швидкісної передачі даних із використанням регіональної мережі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ІР-телефонії по всій території області на базі електронного комунікаційного центру (далі – ЕКЦ області)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райдержадміністрації, сільські, селищні, міські ради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DD67C2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64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3.5. Апаратне та програмне забезпечення обласного ситуаційного центру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взаємодії з правоохоронними органами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оборонної роботи облдержадміністрації, управління цивільного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захисту облдержадміністрації, департамент охорони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здоров'я облдержадміністрації, райдержадміністрації,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сільські, селищні,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(за згодою), головне управління Національної поліції в Дніпропетровській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(за згодою),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головне управління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ДСНС України у Дніпропетровській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(за згодою), комунальне підприємство “Обласний центр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екстреної медичної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допомоги та медицини катастроф”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Дніпропетровської обласної ради” </w:t>
            </w:r>
          </w:p>
          <w:p w:rsidR="005E10C5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B01EC" w:rsidRPr="008511F5" w:rsidRDefault="005B01EC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E10C5" w:rsidRPr="008511F5" w:rsidRDefault="005E10C5" w:rsidP="004164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33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3.6. Створення та супроводження комплексних систем захисту інформації на регіональних програмно-технічних комплексах, інформаційних системах тощо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ільські</w:t>
            </w:r>
            <w:proofErr w:type="spellEnd"/>
            <w:proofErr w:type="gram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селищні, міські ради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925,0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836,7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512,8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1 323,9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925,0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836,7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512,8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1 323,9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3.7. Резервування регіональних інформаційних ресурсів, що функціонують на ЕКЦ області, на зовнішніх інформаційних ресурсах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3.8. Проведення практичних навчань у сфері кібербезпеки та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кібергігієни</w:t>
            </w:r>
            <w:proofErr w:type="spellEnd"/>
          </w:p>
        </w:tc>
        <w:tc>
          <w:tcPr>
            <w:tcW w:w="2546" w:type="dxa"/>
            <w:vMerge w:val="restart"/>
          </w:tcPr>
          <w:p w:rsidR="006F0BA3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6F0BA3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</w:t>
            </w:r>
          </w:p>
          <w:p w:rsidR="006F0BA3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електронного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взаємодії з правоохоронними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органами та оборонної роботи облдержадміністрації,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освіти і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сільські, селищні,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(за згодою), управління протидії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кіберзлочинам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 Дніпропетровській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Департаменту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кіберполіції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Національної поліції України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Управління служби безпеки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України у Дніпропетровській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(за згодою), Дніпропетровський державний університет </w:t>
            </w:r>
          </w:p>
          <w:p w:rsidR="005E10C5" w:rsidRDefault="005E10C5" w:rsidP="006F0B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внутрішніх справ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</w:t>
            </w:r>
          </w:p>
          <w:p w:rsidR="006F0BA3" w:rsidRPr="008511F5" w:rsidRDefault="006F0BA3" w:rsidP="006F0B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4. Підтримка працездатності та забезпечення функціонування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існуючих систем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4.1. Підтримка безперебійного функціонування СІАЗ, ЕКЦ та існуючих інформаційних систем області</w:t>
            </w:r>
          </w:p>
        </w:tc>
        <w:tc>
          <w:tcPr>
            <w:tcW w:w="2546" w:type="dxa"/>
            <w:vMerge w:val="restart"/>
          </w:tcPr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електронного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сільські, селищні,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міські ради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(за згодою)</w:t>
            </w:r>
          </w:p>
          <w:p w:rsidR="006F0BA3" w:rsidRPr="008511F5" w:rsidRDefault="006F0BA3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25 300,0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29 900,0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36 380,2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25 300,0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29 900,0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36 380,2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33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4.2. Підтримка існуючих електронних комунікаційних сервісів та забезпечення функціонування широкосмугових захищених каналів зв’язку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6F0BA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райдержадміністрації, сільські, селищні, міські ради (за згодою),</w:t>
            </w:r>
          </w:p>
          <w:p w:rsidR="00065E9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оператори та провайдери телекомунікацій, що діють на території області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065E91" w:rsidRPr="008511F5" w:rsidRDefault="00065E91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95,2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570,0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486,8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1 489,5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1 593,7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95,2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570,0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486,8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1 489,5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1 593,7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4.3. Придбання засобів інформатизації для органів виконавчої влади та органів місцевого самоврядування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райдержадміністрації, сільські, селищні, міські ради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4.4. Придбання обладнання,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ліцензійного програмного забезпечення, комплектуючих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частин та приладів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ЕКЦ області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сільські, селищні, міські ради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D22C70" w:rsidRDefault="00D22C70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22C70" w:rsidRPr="008511F5" w:rsidRDefault="00D22C70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3 350,0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  <w:bookmarkStart w:id="0" w:name="_GoBack"/>
            <w:bookmarkEnd w:id="0"/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3 350,0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4.5. Поновлення ліцензій на використання раніше придбаного програмного забезпечення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964,4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767,8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057,1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4 530,7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5 180,0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964,4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767,8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057,1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4 530,7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5 180,0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65E91">
        <w:trPr>
          <w:trHeight w:val="450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 Інформатизація стратегічних напрямів розвитку регіону, безпеки та оборони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7D7F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5.1. Упровадження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з розвитку штучного інтелекту та робототехніки</w:t>
            </w:r>
          </w:p>
        </w:tc>
        <w:tc>
          <w:tcPr>
            <w:tcW w:w="2546" w:type="dxa"/>
            <w:vMerge w:val="restart"/>
          </w:tcPr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департамент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економічного розвитку </w:t>
            </w:r>
          </w:p>
          <w:p w:rsidR="00D22C70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облдержадміністрації,</w:t>
            </w:r>
            <w:r w:rsidRPr="008511F5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взаємодії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правоохоронними </w:t>
            </w:r>
          </w:p>
          <w:p w:rsidR="00D22C70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органами та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оборонної роботи облдержадміністрації, Управління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Держспецзв’язку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Дніпропетровській </w:t>
            </w:r>
          </w:p>
          <w:p w:rsidR="005E10C5" w:rsidRPr="008511F5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області (за згодою),</w:t>
            </w:r>
          </w:p>
          <w:p w:rsidR="00065E9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сільські, селищні,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gramEnd"/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17"/>
          <w:jc w:val="center"/>
        </w:trPr>
        <w:tc>
          <w:tcPr>
            <w:tcW w:w="7211" w:type="dxa"/>
            <w:gridSpan w:val="4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Всього за Програмою:</w:t>
            </w: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640,5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97,9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100,4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936,7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36 768,2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45 395,5</w:t>
            </w:r>
          </w:p>
        </w:tc>
      </w:tr>
      <w:tr w:rsidR="005E10C5" w:rsidRPr="008511F5" w:rsidTr="00884D36">
        <w:trPr>
          <w:trHeight w:val="423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01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640,5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97,9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100,4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936,7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36 768,2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45 395,5</w:t>
            </w:r>
          </w:p>
        </w:tc>
      </w:tr>
      <w:tr w:rsidR="005E10C5" w:rsidRPr="008511F5" w:rsidTr="00884D36">
        <w:trPr>
          <w:trHeight w:val="407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05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Інші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</w:tbl>
    <w:p w:rsidR="005E10C5" w:rsidRPr="00D22C70" w:rsidRDefault="005E10C5" w:rsidP="005E10C5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:rsidR="005E10C5" w:rsidRPr="00076574" w:rsidRDefault="005E10C5" w:rsidP="005E10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574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076574">
        <w:rPr>
          <w:rFonts w:ascii="Times New Roman" w:hAnsi="Times New Roman"/>
          <w:sz w:val="28"/>
          <w:szCs w:val="28"/>
        </w:rPr>
        <w:t>Оцінка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виконання </w:t>
      </w:r>
      <w:proofErr w:type="spellStart"/>
      <w:r w:rsidRPr="00076574">
        <w:rPr>
          <w:rFonts w:ascii="Times New Roman" w:hAnsi="Times New Roman"/>
          <w:sz w:val="28"/>
          <w:szCs w:val="28"/>
        </w:rPr>
        <w:t>Програми</w:t>
      </w:r>
      <w:proofErr w:type="spellEnd"/>
    </w:p>
    <w:tbl>
      <w:tblPr>
        <w:tblW w:w="15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4728"/>
        <w:gridCol w:w="4678"/>
        <w:gridCol w:w="1038"/>
        <w:gridCol w:w="1353"/>
        <w:gridCol w:w="1264"/>
      </w:tblGrid>
      <w:tr w:rsidR="005E10C5" w:rsidRPr="008511F5" w:rsidTr="005D1E31">
        <w:trPr>
          <w:trHeight w:val="440"/>
          <w:tblHeader/>
          <w:jc w:val="center"/>
        </w:trPr>
        <w:tc>
          <w:tcPr>
            <w:tcW w:w="2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4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Зміст заходів Програми </w:t>
            </w:r>
          </w:p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 виконання завдання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D1E31">
            <w:pPr>
              <w:widowControl w:val="0"/>
              <w:shd w:val="clear" w:color="auto" w:fill="FFFFFF"/>
              <w:tabs>
                <w:tab w:val="left" w:pos="866"/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51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показника</w:t>
            </w:r>
          </w:p>
        </w:tc>
      </w:tr>
      <w:tr w:rsidR="005E10C5" w:rsidRPr="008511F5" w:rsidTr="0081050A">
        <w:trPr>
          <w:trHeight w:val="580"/>
          <w:tblHeader/>
          <w:jc w:val="center"/>
        </w:trPr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866"/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Затверджено програмою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Фактично виконано</w:t>
            </w:r>
          </w:p>
        </w:tc>
      </w:tr>
      <w:tr w:rsidR="005E10C5" w:rsidRPr="008511F5" w:rsidTr="0081050A">
        <w:trPr>
          <w:trHeight w:val="589"/>
          <w:jc w:val="center"/>
        </w:trPr>
        <w:tc>
          <w:tcPr>
            <w:tcW w:w="26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Організаційне та методичне забезпечення програми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1.1. Проведення оцінювання рівня цифрового розвитку районів, міст та територіальних громад області за визначеними показниками</w:t>
            </w:r>
          </w:p>
          <w:p w:rsidR="005D1E31" w:rsidRPr="008511F5" w:rsidRDefault="005D1E31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оцінювань рівня цифрового розвитку районів, міст та територіальних громад області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5E10C5" w:rsidRPr="008511F5" w:rsidTr="0081050A">
        <w:trPr>
          <w:trHeight w:val="1541"/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1.2. Проведення інвентаризації інформаційних </w:t>
            </w:r>
          </w:p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програмно-технічних ресурсів усіх структурних підрозділів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облдержадміністра-ції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райдержадміні-страцій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органів місцевого самоврядування  з урахуванням вимог нормативно-правових </w:t>
            </w:r>
          </w:p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актів стосовно використання комп’ютерних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  <w:p w:rsidR="005D1E31" w:rsidRPr="008511F5" w:rsidRDefault="005D1E31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інвентаризацій інформаційних та програмно-технічних ресурсів усіх структурних підрозділів </w:t>
            </w:r>
          </w:p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облдержадміністрації, райдержадміністрацій, органів місцевого самоврядування  у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сфері використання ліцензійного програмного забезпечення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5E10C5" w:rsidRPr="008511F5" w:rsidTr="0081050A">
        <w:trPr>
          <w:trHeight w:val="1541"/>
          <w:jc w:val="center"/>
        </w:trPr>
        <w:tc>
          <w:tcPr>
            <w:tcW w:w="26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 Розробка нормативно-правових та технічних документів, методичних рекомендацій  щодо: організації виконання завдань програми;  створення, упровадження та адміністрування інформаційних систем та програмно-технічних комплексів, засобів інформатизації, механізмів інтеграції систем; організації цифрових робочих місць службовців; організації  захисту інформації в регіональних телекомунікаційних системах</w:t>
            </w:r>
          </w:p>
          <w:p w:rsidR="0081050A" w:rsidRPr="008511F5" w:rsidRDefault="0081050A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розроблених документів (порядків, регламентів, інструкцій, методичних рекомендацій тощо)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1.4. Організація навчання фахівців органів виконавчої влади та органів місцевого самоврядування, у тому числі на базі спеціалізованих установ та підприємств, з питань цифрових навичок та компетенцій. Постійне підвищення  кваліфікації фахівців КП ГІКНВЦ ДОР (адміністраторів мереж та баз даних, захисту інформації тощо)</w:t>
            </w:r>
          </w:p>
          <w:p w:rsidR="0081050A" w:rsidRPr="008511F5" w:rsidRDefault="0081050A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Чисельність фахівців органів виконавчої влади та органів місцевого самоврядування, які пройшли навчання з питань цифрових навичок та компетенцій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670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1.5. Залучення усіх верств населення та публічних службовців до використання цифрових технологій та розвитку відповідних цифрових компетенцій та навичок, цифрової грамотності, в тому числі шляхом виготовлення та розповсюдження мультимедійної та друкованої продукції тощо</w:t>
            </w:r>
          </w:p>
          <w:p w:rsidR="0081050A" w:rsidRPr="008511F5" w:rsidRDefault="0081050A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заходів з популяризації (у тому числі виготовлення та розповсюдження мультимедійної та друкованої продукції) щодо залучення публічних службовців та населення області до освітніх програм розвитку цифрових навичок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138</w:t>
            </w:r>
          </w:p>
        </w:tc>
      </w:tr>
      <w:tr w:rsidR="005E10C5" w:rsidRPr="008511F5" w:rsidTr="0081050A">
        <w:trPr>
          <w:trHeight w:val="731"/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1.6. Проведення  всеукраїнських науково-практичних конференцій, 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регіональних семінарів, круглих столів,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відеоконференцій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участю керівників органів влади, науковців,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представників громадських організацій та бізнес-структур щодо впровадження новітніх  інформаційних технологій, електронного урядування тощо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науково-практичних конференцій, регіональних семінарів, круглих столів,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відеоконференцій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2. Упровадження технологій е-урядування в органах виконавчої влади та місцевого самоврядування області; формування системи регіональних електронних інформаційних ресурсів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2.1. Модернізація, розвиток та забезпечення функціонування системи електронного документообігу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забезпеченості користувачів, яким за функціональними обов’язками необхідна система електронного документообігу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95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територіальних громад, в яких впроваджено сертифіковану систему електронного документообігу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86</w:t>
            </w:r>
          </w:p>
        </w:tc>
      </w:tr>
      <w:tr w:rsidR="005E10C5" w:rsidRPr="008511F5" w:rsidTr="005D1E31">
        <w:trPr>
          <w:trHeight w:val="429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 Упровадження пілотних проєктів із реалізації електронних сервісів та систем у місцевих органах виконавчої влади,  органах місцевого самоврядування, територіальних громадах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упроваджених проєктів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4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 Упровадження типових рішень у місцевих органах виконавчої влади та органах місцевого самоврядування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упроваджених типових рішень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4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2.4. Запровадження проєктів зі створення інструментів (сервісів) із застосуванням відкритих даних тощо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наборів даних, які підлягають оприлюдненню у формі відкритих даних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100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2.5. Запровадження  та розвиток проєктів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е-демократії (</w:t>
            </w:r>
            <w:r w:rsidRPr="008511F5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uk-UA"/>
              </w:rPr>
              <w:t>е-петиції, е-звернення, е-консультації, “Бюджет участі” тощо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упроваджених проєктів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е-демократії в громадах області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290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2.6. Реалізація спільних проєктів (програм), спрямованих  на розвиток е-урядування, з державними, міжнародними,  громадськими організаціями (фондами)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спільно реалізованих проєктів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е-урядування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3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2.7. Розвиток інтегрованої платформи Інтернет-порталів органів виконавчої влади та місцевого самоврядування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інтегрованих платформ інтернет-порталів органів виконавчої влади та місцевого самоврядування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Розвиток електронного комунікаційного середовища в регіоні, організація захисту інформації та реалізація заходів з кібербезпеки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50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3.1. Підвищення якості та розширення  </w:t>
            </w:r>
          </w:p>
          <w:p w:rsidR="0081050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доступності широкосмугового доступу до </w:t>
            </w:r>
          </w:p>
          <w:p w:rsidR="0081050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мережі </w:t>
            </w:r>
            <w:r w:rsidR="007D7F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</w:t>
            </w:r>
            <w:r w:rsidR="007D7F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сільській місцевості, у тому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числі шляхом підключення об’єктів соціальної інфраструктури</w:t>
            </w:r>
          </w:p>
          <w:p w:rsidR="0081050A" w:rsidRPr="008511F5" w:rsidRDefault="0081050A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технічної можливості громадянам доступу до послуг швидкісного інтернету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93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3.2. Поширення технології  бездротової мережі у роботі місцевих органів виконавчої влади та органів місцевого самоврядування </w:t>
            </w:r>
          </w:p>
          <w:p w:rsidR="00BD0CAE" w:rsidRPr="008511F5" w:rsidRDefault="00BD0CAE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соціальних об’єктів області, що підключені до швидкісного інтернету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94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3.3. Розвиток регіонального Дата-центру Дніпропетровської області (далі – РДЦ)</w:t>
            </w:r>
          </w:p>
          <w:p w:rsidR="00BD0CAE" w:rsidRPr="008511F5" w:rsidRDefault="00BD0CAE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Модернізація регіонального Дата-центру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3.4. Упровадження технологій швидкісної передачі даних із використанням регіональної мережі ІР-телефонії по всій території області на базі електронного комунікаційного центру (далі – ЕКЦ області)</w:t>
            </w:r>
          </w:p>
          <w:p w:rsidR="00BD0CAE" w:rsidRPr="008511F5" w:rsidRDefault="00BD0CAE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(розширення) регіональної мережі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ІР-телефонії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3.5. Апаратне та програмне забезпечення обласного ситуаційного центру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апаратним обладнанням та програмним забезпеченням обласного ситуаційного центру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3.6. Створення та супроводження комплексних систем захисту інформації на регіональних програмно-технічних комплексах, інформаційних системах тощо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комплексної системи захисту інформації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E10C5" w:rsidRPr="008511F5" w:rsidTr="0081050A">
        <w:trPr>
          <w:trHeight w:val="902"/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3.7. Резервування регіональних інформаційних ресурсів, що функціонують на ЕКЦ області, на зовнішніх інформаційних ресурсах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резервування регіональних інформаційних ресурсів, що функціонують на ЕКЦ області, на зовнішніх інформаційних ресурсах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3.8. Проведення практичних навчань у сфері кібербезпеки та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кібергігієни</w:t>
            </w:r>
            <w:proofErr w:type="spellEnd"/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практичних навчань у сфері кібербезпеки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BD0CAE" w:rsidRPr="008511F5" w:rsidTr="00BD0CAE">
        <w:trPr>
          <w:trHeight w:val="573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 Підтримка працездатності та забезпечення функціонування існуючих систем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4.1. Підтримка безперебійного функціонування СІАЗ, ЕКЦ та існуючих інформаційних систем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функціонування СІАЗ ЕКЦ </w:t>
            </w:r>
          </w:p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області та регіональних інформаційних </w:t>
            </w:r>
          </w:p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BD0CAE" w:rsidRPr="008511F5" w:rsidTr="00BD0CAE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Допустима кількість збоїв систем за рік 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тривалістю не більше 2 годин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4.2. Підтримка існуючих електронних</w:t>
            </w:r>
            <w:r w:rsidRPr="008511F5"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комунікаційних сервісів та забезпечення функціонування широкосмугових захищених каналів зв’язку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забезпеченості СІАЗ захищеними каналами передачі даних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4.3. Придбання засобів інформатизації для органів виконавчої влади та органів місцевого самоврядування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придбаних засобів інформатизації (персональні комп’ютери, ноутбуки, операційні системи, периферійне обладнання тощо)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4.4. Придбання обладнання, ліцензійного програмного забезпечення, комплектуючих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частин та приладів для ЕКЦ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придбаного обладнання (серверне обладнання, сховища даних, активне та пасивне мережеве обладнання, комплектуючі для здійснення поточних ремонтів тощо) та ліцензій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програмне забезпечення 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A2D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4.5. Поновлення ліцензій на використання раніше придбаного програмного забезпечення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поновлених ліцензій на програмне забезпечення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DA2D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A2D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576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 Інформатизація стратегічних напрямів розвитку регіону, безпеки та оборони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5.1. Упровадження проєктів з розвитку штучного інтелекту та робототехніки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виробленого/придбаного обладнання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упроваджених проєктів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</w:tbl>
    <w:p w:rsid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CAE" w:rsidRP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:rsidR="00BD0CAE" w:rsidRPr="00CE7590" w:rsidRDefault="00BD0CAE" w:rsidP="00BD0CAE">
      <w:pPr>
        <w:spacing w:after="0" w:line="240" w:lineRule="auto"/>
        <w:rPr>
          <w:lang w:val="uk-UA"/>
        </w:rPr>
      </w:pP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371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371C1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 КАШИРІН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0CAE">
        <w:rPr>
          <w:lang w:val="uk-UA"/>
        </w:rPr>
        <w:tab/>
      </w:r>
      <w:r w:rsidRPr="00BE2F75">
        <w:rPr>
          <w:lang w:val="uk-UA"/>
        </w:rPr>
        <w:tab/>
      </w:r>
    </w:p>
    <w:p w:rsidR="005E10C5" w:rsidRPr="008511F5" w:rsidRDefault="005E10C5" w:rsidP="005E10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5E10C5" w:rsidRPr="008511F5" w:rsidSect="0059705F">
      <w:headerReference w:type="default" r:id="rId7"/>
      <w:pgSz w:w="16838" w:h="11906" w:orient="landscape"/>
      <w:pgMar w:top="1134" w:right="536" w:bottom="156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77" w:rsidRDefault="00F65F77" w:rsidP="005E10C5">
      <w:pPr>
        <w:spacing w:after="0" w:line="240" w:lineRule="auto"/>
      </w:pPr>
      <w:r>
        <w:separator/>
      </w:r>
    </w:p>
  </w:endnote>
  <w:endnote w:type="continuationSeparator" w:id="0">
    <w:p w:rsidR="00F65F77" w:rsidRDefault="00F65F77" w:rsidP="005E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77" w:rsidRDefault="00F65F77" w:rsidP="005E10C5">
      <w:pPr>
        <w:spacing w:after="0" w:line="240" w:lineRule="auto"/>
      </w:pPr>
      <w:r>
        <w:separator/>
      </w:r>
    </w:p>
  </w:footnote>
  <w:footnote w:type="continuationSeparator" w:id="0">
    <w:p w:rsidR="00F65F77" w:rsidRDefault="00F65F77" w:rsidP="005E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35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10C5" w:rsidRPr="005E10C5" w:rsidRDefault="005E10C5" w:rsidP="00CF7DB6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E10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10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10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44E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5E10C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CF7DB6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C2FDC"/>
    <w:multiLevelType w:val="hybridMultilevel"/>
    <w:tmpl w:val="B9742F30"/>
    <w:lvl w:ilvl="0" w:tplc="ACF48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416AA"/>
    <w:multiLevelType w:val="hybridMultilevel"/>
    <w:tmpl w:val="CB52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69"/>
    <w:rsid w:val="000371C1"/>
    <w:rsid w:val="00065E91"/>
    <w:rsid w:val="00076574"/>
    <w:rsid w:val="00257253"/>
    <w:rsid w:val="003403D6"/>
    <w:rsid w:val="00416458"/>
    <w:rsid w:val="0049129A"/>
    <w:rsid w:val="00550E6F"/>
    <w:rsid w:val="0059705F"/>
    <w:rsid w:val="005B01EC"/>
    <w:rsid w:val="005D1E31"/>
    <w:rsid w:val="005E10C5"/>
    <w:rsid w:val="006E6DEE"/>
    <w:rsid w:val="006F0BA3"/>
    <w:rsid w:val="007068D7"/>
    <w:rsid w:val="007D7F29"/>
    <w:rsid w:val="0081050A"/>
    <w:rsid w:val="00855118"/>
    <w:rsid w:val="00884D36"/>
    <w:rsid w:val="008C5CE1"/>
    <w:rsid w:val="00B95EAB"/>
    <w:rsid w:val="00BD0CAE"/>
    <w:rsid w:val="00C24822"/>
    <w:rsid w:val="00CD544E"/>
    <w:rsid w:val="00CF7DB6"/>
    <w:rsid w:val="00D22C70"/>
    <w:rsid w:val="00DA2DFF"/>
    <w:rsid w:val="00DB7F69"/>
    <w:rsid w:val="00DD67C2"/>
    <w:rsid w:val="00F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E2EBA-461A-4976-8677-0552747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0C5"/>
    <w:rPr>
      <w:lang w:val="uk-UA"/>
    </w:rPr>
  </w:style>
  <w:style w:type="paragraph" w:styleId="a5">
    <w:name w:val="footer"/>
    <w:basedOn w:val="a"/>
    <w:link w:val="a6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0C5"/>
    <w:rPr>
      <w:lang w:val="uk-UA"/>
    </w:rPr>
  </w:style>
  <w:style w:type="paragraph" w:styleId="a7">
    <w:name w:val="List Paragraph"/>
    <w:basedOn w:val="a"/>
    <w:uiPriority w:val="34"/>
    <w:qFormat/>
    <w:rsid w:val="005E10C5"/>
    <w:pPr>
      <w:ind w:left="720"/>
      <w:contextualSpacing/>
    </w:pPr>
  </w:style>
  <w:style w:type="table" w:styleId="a8">
    <w:name w:val="Table Grid"/>
    <w:basedOn w:val="a1"/>
    <w:uiPriority w:val="59"/>
    <w:rsid w:val="005E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22C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2C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2C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2C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2C7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2026-04-16T08:18:00Z</cp:lastPrinted>
  <dcterms:created xsi:type="dcterms:W3CDTF">2026-04-16T06:32:00Z</dcterms:created>
  <dcterms:modified xsi:type="dcterms:W3CDTF">2026-04-20T12:32:00Z</dcterms:modified>
</cp:coreProperties>
</file>