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261D3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E077C9">
        <w:rPr>
          <w:b/>
        </w:rPr>
        <w:t>3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261D3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261D3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266184" w:rsidRDefault="005950BC" w:rsidP="006905CB">
      <w:pPr>
        <w:spacing w:line="276" w:lineRule="auto"/>
        <w:jc w:val="right"/>
      </w:pPr>
    </w:p>
    <w:p w:rsidR="00E077C9" w:rsidRDefault="005950BC" w:rsidP="00E077C9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261D39">
        <w:rPr>
          <w:sz w:val="28"/>
          <w:lang w:val="uk-UA"/>
        </w:rPr>
        <w:t>Заслухали та обговорили інформацію</w:t>
      </w:r>
      <w:r w:rsidRPr="00E077C9">
        <w:rPr>
          <w:sz w:val="28"/>
          <w:lang w:val="uk-UA"/>
        </w:rPr>
        <w:t xml:space="preserve"> </w:t>
      </w:r>
      <w:proofErr w:type="spellStart"/>
      <w:r w:rsidR="00261D39">
        <w:rPr>
          <w:sz w:val="28"/>
          <w:lang w:val="uk-UA"/>
        </w:rPr>
        <w:t>Аріни</w:t>
      </w:r>
      <w:proofErr w:type="spellEnd"/>
      <w:r w:rsidR="00261D39">
        <w:rPr>
          <w:sz w:val="28"/>
          <w:lang w:val="uk-UA"/>
        </w:rPr>
        <w:t xml:space="preserve"> </w:t>
      </w:r>
      <w:proofErr w:type="spellStart"/>
      <w:r w:rsidR="00261D39">
        <w:rPr>
          <w:sz w:val="28"/>
          <w:lang w:val="uk-UA"/>
        </w:rPr>
        <w:t>Пустової</w:t>
      </w:r>
      <w:proofErr w:type="spellEnd"/>
      <w:r w:rsidR="00261D39" w:rsidRPr="005E2F2A">
        <w:rPr>
          <w:sz w:val="28"/>
          <w:lang w:val="uk-UA"/>
        </w:rPr>
        <w:t xml:space="preserve"> </w:t>
      </w:r>
      <w:r w:rsidR="00E077C9" w:rsidRPr="00E077C9">
        <w:rPr>
          <w:sz w:val="28"/>
          <w:lang w:val="uk-UA"/>
        </w:rPr>
        <w:t>про</w:t>
      </w:r>
      <w:r w:rsidR="00E077C9">
        <w:rPr>
          <w:sz w:val="28"/>
          <w:lang w:val="uk-UA"/>
        </w:rPr>
        <w:t>:</w:t>
      </w:r>
      <w:r w:rsidR="00E077C9" w:rsidRPr="00E077C9">
        <w:rPr>
          <w:sz w:val="28"/>
          <w:lang w:val="uk-UA"/>
        </w:rPr>
        <w:t xml:space="preserve"> </w:t>
      </w:r>
    </w:p>
    <w:p w:rsidR="00916379" w:rsidRDefault="00E077C9" w:rsidP="00E077C9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E077C9">
        <w:rPr>
          <w:sz w:val="28"/>
          <w:lang w:val="uk-UA"/>
        </w:rPr>
        <w:t xml:space="preserve">звернення генерального директора КНТ “Міжобласний центр медичної генетики і пренатальної діагностики імені П.М. </w:t>
      </w:r>
      <w:proofErr w:type="spellStart"/>
      <w:r w:rsidRPr="00E077C9">
        <w:rPr>
          <w:sz w:val="28"/>
          <w:lang w:val="uk-UA"/>
        </w:rPr>
        <w:t>Веропотвеляна</w:t>
      </w:r>
      <w:proofErr w:type="spellEnd"/>
      <w:r w:rsidRPr="00E077C9">
        <w:rPr>
          <w:sz w:val="28"/>
          <w:lang w:val="uk-UA"/>
        </w:rPr>
        <w:t xml:space="preserve">” ДОР”  Миколи </w:t>
      </w:r>
      <w:proofErr w:type="spellStart"/>
      <w:r w:rsidRPr="00E077C9">
        <w:rPr>
          <w:sz w:val="28"/>
          <w:lang w:val="uk-UA"/>
        </w:rPr>
        <w:t>Веропотвеляна</w:t>
      </w:r>
      <w:proofErr w:type="spellEnd"/>
      <w:r w:rsidRPr="00E077C9">
        <w:rPr>
          <w:sz w:val="28"/>
          <w:lang w:val="uk-UA"/>
        </w:rPr>
        <w:t xml:space="preserve"> від 28.04.2026 № 01.1/198 про внесення змін до обласної програми “Здоров’я населення Дніпропетровщини на 2020 – 2026 роки” </w:t>
      </w:r>
      <w:r>
        <w:rPr>
          <w:sz w:val="28"/>
          <w:lang w:val="uk-UA"/>
        </w:rPr>
        <w:t xml:space="preserve">                  </w:t>
      </w:r>
      <w:r w:rsidRPr="00E077C9">
        <w:rPr>
          <w:sz w:val="28"/>
          <w:lang w:val="uk-UA"/>
        </w:rPr>
        <w:t>(зі змінами)</w:t>
      </w:r>
      <w:r>
        <w:rPr>
          <w:sz w:val="28"/>
          <w:lang w:val="uk-UA"/>
        </w:rPr>
        <w:t>,</w:t>
      </w:r>
    </w:p>
    <w:p w:rsidR="00E077C9" w:rsidRDefault="00E077C9" w:rsidP="00E077C9">
      <w:pPr>
        <w:ind w:firstLine="567"/>
        <w:jc w:val="both"/>
        <w:rPr>
          <w:szCs w:val="28"/>
        </w:rPr>
      </w:pPr>
      <w:r>
        <w:t>про результати розгляду з</w:t>
      </w:r>
      <w:r>
        <w:rPr>
          <w:szCs w:val="28"/>
        </w:rPr>
        <w:t xml:space="preserve">вернення генерального директора </w:t>
      </w:r>
      <w:r w:rsidRPr="009570B3">
        <w:rPr>
          <w:szCs w:val="28"/>
        </w:rPr>
        <w:t xml:space="preserve">                      </w:t>
      </w:r>
      <w:r>
        <w:rPr>
          <w:szCs w:val="28"/>
        </w:rPr>
        <w:t>КНТ “</w:t>
      </w:r>
      <w:r w:rsidRPr="00D33167">
        <w:rPr>
          <w:szCs w:val="28"/>
        </w:rPr>
        <w:t>Міжобласний центр медичної генетики і пренатальної діагностики імені</w:t>
      </w:r>
      <w:r>
        <w:rPr>
          <w:szCs w:val="28"/>
        </w:rPr>
        <w:t xml:space="preserve">               </w:t>
      </w:r>
      <w:r w:rsidRPr="00D33167">
        <w:rPr>
          <w:szCs w:val="28"/>
        </w:rPr>
        <w:t xml:space="preserve"> П.М. </w:t>
      </w:r>
      <w:proofErr w:type="spellStart"/>
      <w:r w:rsidRPr="00D33167">
        <w:rPr>
          <w:szCs w:val="28"/>
        </w:rPr>
        <w:t>Веропотвеляна</w:t>
      </w:r>
      <w:proofErr w:type="spellEnd"/>
      <w:r w:rsidRPr="00D33167">
        <w:rPr>
          <w:szCs w:val="28"/>
        </w:rPr>
        <w:t>” ДОР”</w:t>
      </w:r>
      <w:r>
        <w:rPr>
          <w:szCs w:val="28"/>
        </w:rPr>
        <w:t xml:space="preserve"> </w:t>
      </w:r>
      <w:r w:rsidRPr="00862100">
        <w:rPr>
          <w:szCs w:val="28"/>
        </w:rPr>
        <w:t xml:space="preserve"> </w:t>
      </w:r>
      <w:r>
        <w:rPr>
          <w:szCs w:val="28"/>
        </w:rPr>
        <w:t xml:space="preserve">Миколи </w:t>
      </w:r>
      <w:proofErr w:type="spellStart"/>
      <w:r>
        <w:rPr>
          <w:szCs w:val="28"/>
        </w:rPr>
        <w:t>Веропотвеляна</w:t>
      </w:r>
      <w:proofErr w:type="spellEnd"/>
      <w:r>
        <w:rPr>
          <w:szCs w:val="28"/>
        </w:rPr>
        <w:t xml:space="preserve"> від 18.02.2026 № 01.1/73 щодо виділення субвенції для </w:t>
      </w:r>
      <w:r w:rsidRPr="00862100">
        <w:rPr>
          <w:szCs w:val="28"/>
        </w:rPr>
        <w:t>компенсац</w:t>
      </w:r>
      <w:r>
        <w:rPr>
          <w:szCs w:val="28"/>
        </w:rPr>
        <w:t xml:space="preserve">ії витрат на надання  високоспеціалізованої лабораторної діагностики для осіб з інвалідністю Дніпропетровської області.  </w:t>
      </w:r>
    </w:p>
    <w:p w:rsidR="00E077C9" w:rsidRDefault="00E077C9" w:rsidP="00E077C9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</w:p>
    <w:p w:rsid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761F18">
        <w:rPr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</w:p>
    <w:p w:rsidR="00BA02C0" w:rsidRPr="005C1872" w:rsidRDefault="00BA02C0" w:rsidP="00BA02C0">
      <w:pPr>
        <w:pStyle w:val="a8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sz w:val="28"/>
          <w:lang w:val="uk-UA"/>
        </w:rPr>
      </w:pPr>
      <w:r w:rsidRPr="005C1872">
        <w:rPr>
          <w:sz w:val="28"/>
          <w:lang w:val="uk-UA"/>
        </w:rPr>
        <w:t xml:space="preserve">Ураховуючи звернення </w:t>
      </w:r>
      <w:r w:rsidRPr="006234F0">
        <w:rPr>
          <w:sz w:val="28"/>
          <w:lang w:val="uk-UA"/>
        </w:rPr>
        <w:t xml:space="preserve">генерального директора КНТ “Міжобласний центр медичної генетики і пренатальної діагностики </w:t>
      </w:r>
      <w:r>
        <w:rPr>
          <w:sz w:val="28"/>
          <w:lang w:val="uk-UA"/>
        </w:rPr>
        <w:t xml:space="preserve">імені П.М. </w:t>
      </w:r>
      <w:proofErr w:type="spellStart"/>
      <w:r>
        <w:rPr>
          <w:sz w:val="28"/>
          <w:lang w:val="uk-UA"/>
        </w:rPr>
        <w:t>Веропотвеляна</w:t>
      </w:r>
      <w:proofErr w:type="spellEnd"/>
      <w:r>
        <w:rPr>
          <w:sz w:val="28"/>
          <w:lang w:val="uk-UA"/>
        </w:rPr>
        <w:t xml:space="preserve">” ДОР” </w:t>
      </w:r>
      <w:r w:rsidRPr="006234F0">
        <w:rPr>
          <w:sz w:val="28"/>
          <w:lang w:val="uk-UA"/>
        </w:rPr>
        <w:t xml:space="preserve"> Миколи </w:t>
      </w:r>
      <w:proofErr w:type="spellStart"/>
      <w:r w:rsidRPr="006234F0">
        <w:rPr>
          <w:sz w:val="28"/>
          <w:lang w:val="uk-UA"/>
        </w:rPr>
        <w:t>Веропотвеляна</w:t>
      </w:r>
      <w:proofErr w:type="spellEnd"/>
      <w:r w:rsidRPr="006234F0">
        <w:rPr>
          <w:sz w:val="28"/>
          <w:lang w:val="uk-UA"/>
        </w:rPr>
        <w:t xml:space="preserve"> від 28.04.2026 № 01.1/198 про внесення змін до обласної програми “Здоров’я населення Дніпропетровщини на 2020 – 2026 роки” (зі змінами) </w:t>
      </w:r>
      <w:r w:rsidRPr="005C1872">
        <w:rPr>
          <w:sz w:val="28"/>
          <w:lang w:val="uk-UA"/>
        </w:rPr>
        <w:t xml:space="preserve"> підтримати пропозицію та внести зміни до рішення обласної ради від 13 грудня 2019 року  № 53</w:t>
      </w:r>
      <w:r>
        <w:rPr>
          <w:sz w:val="28"/>
          <w:lang w:val="uk-UA"/>
        </w:rPr>
        <w:t>5-20/VІI “Про обласну програму “</w:t>
      </w:r>
      <w:r w:rsidRPr="005C1872">
        <w:rPr>
          <w:sz w:val="28"/>
          <w:lang w:val="uk-UA"/>
        </w:rPr>
        <w:t xml:space="preserve">Здоров’я населення Дніпропетровщини на 2020 – 2026 роки” (зі змінами), а саме: </w:t>
      </w:r>
    </w:p>
    <w:p w:rsidR="00BA02C0" w:rsidRPr="005C1872" w:rsidRDefault="00BA02C0" w:rsidP="00BA02C0">
      <w:pPr>
        <w:ind w:firstLine="360"/>
        <w:jc w:val="both"/>
      </w:pPr>
      <w:r w:rsidRPr="005C1872">
        <w:t xml:space="preserve">доповнити підпунктом </w:t>
      </w:r>
      <w:r>
        <w:t>1.7.</w:t>
      </w:r>
      <w:r w:rsidRPr="005C1872">
        <w:t xml:space="preserve"> пункт </w:t>
      </w:r>
      <w:r>
        <w:t>1</w:t>
      </w:r>
      <w:r w:rsidRPr="005C1872">
        <w:t xml:space="preserve"> “</w:t>
      </w:r>
      <w:r>
        <w:t xml:space="preserve">Забезпечення умов безпечного материнства, здорового дитинства та збереження репродуктивного здоров’я </w:t>
      </w:r>
      <w:proofErr w:type="spellStart"/>
      <w:r>
        <w:t>населення</w:t>
      </w:r>
      <w:r w:rsidRPr="005C1872">
        <w:t>ˮ</w:t>
      </w:r>
      <w:proofErr w:type="spellEnd"/>
      <w:r w:rsidRPr="005C1872">
        <w:t xml:space="preserve"> переліку завдань і заходів програми наступним заходом:</w:t>
      </w:r>
    </w:p>
    <w:p w:rsidR="00BA02C0" w:rsidRDefault="00BA02C0" w:rsidP="00BA02C0">
      <w:pPr>
        <w:ind w:firstLine="567"/>
        <w:jc w:val="both"/>
      </w:pPr>
      <w:r w:rsidRPr="005C1872">
        <w:t>“</w:t>
      </w:r>
      <w:r w:rsidRPr="006234F0">
        <w:t xml:space="preserve">Забезпечення належних умов функціонування та розвитку системи ранньої діагностики, профілактики та лікування вроджених, спадкових і рідкісних захворювань на основі впровадження сучасних методів пренатальної, </w:t>
      </w:r>
      <w:proofErr w:type="spellStart"/>
      <w:r w:rsidRPr="006234F0">
        <w:t>неонатальної</w:t>
      </w:r>
      <w:proofErr w:type="spellEnd"/>
      <w:r w:rsidRPr="006234F0">
        <w:t xml:space="preserve">, </w:t>
      </w:r>
      <w:proofErr w:type="spellStart"/>
      <w:r w:rsidRPr="006234F0">
        <w:t>цитогенетичної</w:t>
      </w:r>
      <w:proofErr w:type="spellEnd"/>
      <w:r w:rsidRPr="006234F0">
        <w:t xml:space="preserve"> та молекулярно-генетичної </w:t>
      </w:r>
      <w:proofErr w:type="spellStart"/>
      <w:r w:rsidRPr="006234F0">
        <w:t>діагностики</w:t>
      </w:r>
      <w:r>
        <w:t>ˮ</w:t>
      </w:r>
      <w:proofErr w:type="spellEnd"/>
      <w:r>
        <w:t xml:space="preserve"> </w:t>
      </w:r>
      <w:r w:rsidRPr="005C1872">
        <w:t xml:space="preserve">та передбачити  у 2026 році видатки на цей захід у розмірі </w:t>
      </w:r>
      <w:r>
        <w:t>20</w:t>
      </w:r>
      <w:r w:rsidRPr="005C1872">
        <w:t xml:space="preserve"> млн. грн.</w:t>
      </w:r>
      <w:r w:rsidRPr="0074571F">
        <w:rPr>
          <w:highlight w:val="yellow"/>
        </w:rPr>
        <w:t xml:space="preserve"> </w:t>
      </w:r>
      <w:r w:rsidRPr="00190288">
        <w:t xml:space="preserve">здійснивши перерозподіл коштів у межах програми  - зокрема, зменшити </w:t>
      </w:r>
      <w:r w:rsidRPr="00190288">
        <w:lastRenderedPageBreak/>
        <w:t xml:space="preserve">фінансування заходу “Забезпечення стратегічного керівництва у сфері громадського </w:t>
      </w:r>
      <w:proofErr w:type="spellStart"/>
      <w:r w:rsidRPr="00190288">
        <w:t>здоров’яˮ</w:t>
      </w:r>
      <w:proofErr w:type="spellEnd"/>
      <w:r w:rsidRPr="00190288">
        <w:t xml:space="preserve"> пункт 10 переліку завдань і заходів програми.</w:t>
      </w:r>
      <w:r>
        <w:t xml:space="preserve"> </w:t>
      </w:r>
    </w:p>
    <w:p w:rsidR="00BA02C0" w:rsidRPr="005C1872" w:rsidRDefault="00BA02C0" w:rsidP="00BA02C0">
      <w:pPr>
        <w:ind w:firstLine="360"/>
        <w:jc w:val="both"/>
      </w:pPr>
    </w:p>
    <w:p w:rsidR="00BA02C0" w:rsidRPr="005C1872" w:rsidRDefault="00BA02C0" w:rsidP="00BA02C0">
      <w:pPr>
        <w:numPr>
          <w:ilvl w:val="0"/>
          <w:numId w:val="5"/>
        </w:numPr>
        <w:ind w:left="0" w:firstLine="567"/>
        <w:jc w:val="both"/>
      </w:pPr>
      <w:r w:rsidRPr="005C1872">
        <w:rPr>
          <w:szCs w:val="28"/>
        </w:rPr>
        <w:t xml:space="preserve">Звернутись до голови обласної ради з </w:t>
      </w:r>
      <w:r>
        <w:rPr>
          <w:szCs w:val="28"/>
        </w:rPr>
        <w:t>пропозицією</w:t>
      </w:r>
      <w:r w:rsidRPr="005C1872">
        <w:rPr>
          <w:szCs w:val="28"/>
        </w:rPr>
        <w:t xml:space="preserve"> </w:t>
      </w:r>
      <w:r>
        <w:rPr>
          <w:szCs w:val="28"/>
        </w:rPr>
        <w:t>доручити</w:t>
      </w:r>
      <w:r w:rsidRPr="005C1872">
        <w:rPr>
          <w:szCs w:val="28"/>
        </w:rPr>
        <w:t xml:space="preserve"> виконавчому апарату обласної ради підгот</w:t>
      </w:r>
      <w:r>
        <w:rPr>
          <w:szCs w:val="28"/>
        </w:rPr>
        <w:t>увати</w:t>
      </w:r>
      <w:r w:rsidRPr="005C1872">
        <w:rPr>
          <w:szCs w:val="28"/>
        </w:rPr>
        <w:t xml:space="preserve"> відповідн</w:t>
      </w:r>
      <w:r>
        <w:rPr>
          <w:szCs w:val="28"/>
        </w:rPr>
        <w:t xml:space="preserve">ий </w:t>
      </w:r>
      <w:proofErr w:type="spellStart"/>
      <w:r>
        <w:rPr>
          <w:szCs w:val="28"/>
        </w:rPr>
        <w:t>проєкт</w:t>
      </w:r>
      <w:proofErr w:type="spellEnd"/>
      <w:r w:rsidRPr="005C1872">
        <w:rPr>
          <w:szCs w:val="28"/>
        </w:rPr>
        <w:t xml:space="preserve"> рішення</w:t>
      </w:r>
      <w:r>
        <w:rPr>
          <w:szCs w:val="28"/>
        </w:rPr>
        <w:t xml:space="preserve"> </w:t>
      </w:r>
      <w:r w:rsidRPr="005C1872">
        <w:t xml:space="preserve">“Про внесення змін до рішення обласної ради від 13 грудня 2019 року </w:t>
      </w:r>
      <w:r>
        <w:t xml:space="preserve">                        </w:t>
      </w:r>
      <w:r w:rsidRPr="005C1872">
        <w:t xml:space="preserve">№ 535-20/VIІ “Про обласну програму “Здоров’я населення Дніпропетровщини на 2020 – 2026 роки”  </w:t>
      </w:r>
      <w:r>
        <w:t xml:space="preserve">(зі змінами) з метою подальшого розгляду та включення цього питання до порядку денного двадцять дев’ятої сесії обласної ради. </w:t>
      </w:r>
      <w:r w:rsidRPr="005C1872">
        <w:rPr>
          <w:szCs w:val="28"/>
        </w:rPr>
        <w:t xml:space="preserve">  </w:t>
      </w:r>
    </w:p>
    <w:p w:rsidR="00BA02C0" w:rsidRPr="005C1872" w:rsidRDefault="00BA02C0" w:rsidP="00BA02C0">
      <w:pPr>
        <w:ind w:left="360"/>
        <w:jc w:val="both"/>
      </w:pPr>
    </w:p>
    <w:p w:rsidR="00BA02C0" w:rsidRDefault="00BA02C0" w:rsidP="00BA02C0">
      <w:pPr>
        <w:pStyle w:val="a7"/>
        <w:tabs>
          <w:tab w:val="num" w:pos="360"/>
        </w:tabs>
        <w:ind w:left="0" w:firstLine="709"/>
        <w:jc w:val="both"/>
        <w:rPr>
          <w:bCs/>
          <w:lang w:val="uk-UA"/>
        </w:rPr>
      </w:pPr>
      <w:r w:rsidRPr="001F157F">
        <w:rPr>
          <w:szCs w:val="24"/>
          <w:lang w:val="uk-UA"/>
        </w:rPr>
        <w:t xml:space="preserve">Доповідачем з цього питання визначити </w:t>
      </w:r>
      <w:proofErr w:type="spellStart"/>
      <w:r>
        <w:rPr>
          <w:lang w:val="uk-UA"/>
        </w:rPr>
        <w:t>Аріну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Пустову</w:t>
      </w:r>
      <w:proofErr w:type="spellEnd"/>
      <w:r w:rsidRPr="001F157F">
        <w:rPr>
          <w:szCs w:val="24"/>
          <w:lang w:val="uk-UA"/>
        </w:rPr>
        <w:t xml:space="preserve"> – </w:t>
      </w:r>
      <w:r>
        <w:rPr>
          <w:bCs/>
          <w:lang w:val="uk-UA"/>
        </w:rPr>
        <w:t xml:space="preserve">голову постійної комісії з питань охорони здоров’я, дитинства та материнства. </w:t>
      </w:r>
    </w:p>
    <w:p w:rsidR="00BA02C0" w:rsidRDefault="00BA02C0" w:rsidP="00BA02C0">
      <w:pPr>
        <w:pStyle w:val="a9"/>
        <w:ind w:firstLine="567"/>
        <w:jc w:val="left"/>
        <w:rPr>
          <w:bCs/>
        </w:rPr>
      </w:pPr>
    </w:p>
    <w:p w:rsidR="00BA02C0" w:rsidRDefault="00BA02C0" w:rsidP="00BA02C0">
      <w:pPr>
        <w:pStyle w:val="a9"/>
        <w:ind w:firstLine="567"/>
        <w:jc w:val="left"/>
        <w:rPr>
          <w:b/>
          <w:bCs/>
        </w:rPr>
      </w:pPr>
      <w:r w:rsidRPr="005A0865">
        <w:rPr>
          <w:bCs/>
        </w:rPr>
        <w:t>Голосували</w:t>
      </w:r>
      <w:r>
        <w:rPr>
          <w:b/>
          <w:bCs/>
        </w:rPr>
        <w:t>:</w:t>
      </w:r>
    </w:p>
    <w:p w:rsidR="00BA02C0" w:rsidRDefault="00BA02C0" w:rsidP="00BA02C0">
      <w:pPr>
        <w:pStyle w:val="a9"/>
        <w:ind w:firstLine="567"/>
        <w:jc w:val="left"/>
        <w:rPr>
          <w:b/>
          <w:bCs/>
          <w:lang w:val="en-US"/>
        </w:rPr>
      </w:pP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BA02C0" w:rsidTr="00912E0D">
        <w:trPr>
          <w:trHeight w:val="365"/>
        </w:trPr>
        <w:tc>
          <w:tcPr>
            <w:tcW w:w="1418" w:type="dxa"/>
          </w:tcPr>
          <w:p w:rsidR="00BA02C0" w:rsidRPr="0096492C" w:rsidRDefault="00BA02C0" w:rsidP="00912E0D">
            <w:pPr>
              <w:jc w:val="center"/>
              <w:rPr>
                <w:sz w:val="20"/>
                <w:szCs w:val="20"/>
              </w:rPr>
            </w:pPr>
            <w:r w:rsidRPr="0096492C">
              <w:rPr>
                <w:sz w:val="20"/>
                <w:szCs w:val="20"/>
              </w:rPr>
              <w:t>Не приймає участі у голосуванні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Pr="00246B5D" w:rsidRDefault="00BA02C0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BA02C0" w:rsidTr="00912E0D">
        <w:tc>
          <w:tcPr>
            <w:tcW w:w="1418" w:type="dxa"/>
          </w:tcPr>
          <w:p w:rsidR="00BA02C0" w:rsidRDefault="00BA02C0" w:rsidP="00912E0D">
            <w:pPr>
              <w:jc w:val="center"/>
            </w:pPr>
            <w:r w:rsidRPr="0075398C">
              <w:t>За</w:t>
            </w:r>
          </w:p>
        </w:tc>
        <w:tc>
          <w:tcPr>
            <w:tcW w:w="5528" w:type="dxa"/>
          </w:tcPr>
          <w:p w:rsidR="00BA02C0" w:rsidRDefault="00BA02C0" w:rsidP="00912E0D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BA02C0" w:rsidTr="00912E0D">
        <w:tc>
          <w:tcPr>
            <w:tcW w:w="1418" w:type="dxa"/>
          </w:tcPr>
          <w:p w:rsidR="00BA02C0" w:rsidRPr="0074571F" w:rsidRDefault="00BA02C0" w:rsidP="00912E0D">
            <w:pPr>
              <w:spacing w:line="209" w:lineRule="auto"/>
              <w:jc w:val="center"/>
            </w:pPr>
            <w:r>
              <w:t>8</w:t>
            </w:r>
          </w:p>
        </w:tc>
        <w:tc>
          <w:tcPr>
            <w:tcW w:w="5528" w:type="dxa"/>
          </w:tcPr>
          <w:p w:rsidR="00BA02C0" w:rsidRPr="00C1212F" w:rsidRDefault="00BA02C0" w:rsidP="00912E0D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BA02C0" w:rsidTr="00912E0D">
        <w:tc>
          <w:tcPr>
            <w:tcW w:w="1418" w:type="dxa"/>
          </w:tcPr>
          <w:p w:rsidR="00BA02C0" w:rsidRPr="0074571F" w:rsidRDefault="007F6098" w:rsidP="00912E0D">
            <w:pPr>
              <w:spacing w:line="209" w:lineRule="auto"/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5528" w:type="dxa"/>
          </w:tcPr>
          <w:p w:rsidR="00BA02C0" w:rsidRPr="00C1212F" w:rsidRDefault="00BA02C0" w:rsidP="00912E0D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BA02C0" w:rsidTr="00912E0D">
        <w:tc>
          <w:tcPr>
            <w:tcW w:w="1418" w:type="dxa"/>
          </w:tcPr>
          <w:p w:rsidR="00BA02C0" w:rsidRPr="00C1212F" w:rsidRDefault="00BA02C0" w:rsidP="00912E0D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</w:tcPr>
          <w:p w:rsidR="00BA02C0" w:rsidRPr="00C1212F" w:rsidRDefault="00BA02C0" w:rsidP="00912E0D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</w:tr>
      <w:tr w:rsidR="00BA02C0" w:rsidTr="00912E0D">
        <w:tc>
          <w:tcPr>
            <w:tcW w:w="1418" w:type="dxa"/>
          </w:tcPr>
          <w:p w:rsidR="00BA02C0" w:rsidRPr="00C1212F" w:rsidRDefault="00BA02C0" w:rsidP="00912E0D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</w:tcPr>
          <w:p w:rsidR="00BA02C0" w:rsidRPr="00C1212F" w:rsidRDefault="00BA02C0" w:rsidP="00912E0D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BA02C0" w:rsidRDefault="00BA02C0" w:rsidP="00BA02C0">
      <w:pPr>
        <w:rPr>
          <w:szCs w:val="28"/>
        </w:rPr>
      </w:pPr>
    </w:p>
    <w:p w:rsidR="00CB7903" w:rsidRDefault="00CB7903" w:rsidP="00CB7903">
      <w:pPr>
        <w:ind w:left="2832" w:firstLine="720"/>
        <w:jc w:val="both"/>
      </w:pPr>
    </w:p>
    <w:p w:rsidR="00261D39" w:rsidRDefault="00261D39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261D39">
      <w:headerReference w:type="default" r:id="rId9"/>
      <w:pgSz w:w="11906" w:h="16838"/>
      <w:pgMar w:top="567" w:right="56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05" w:rsidRDefault="00422D05" w:rsidP="00261D39">
      <w:r>
        <w:separator/>
      </w:r>
    </w:p>
  </w:endnote>
  <w:endnote w:type="continuationSeparator" w:id="0">
    <w:p w:rsidR="00422D05" w:rsidRDefault="00422D05" w:rsidP="002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05" w:rsidRDefault="00422D05" w:rsidP="00261D39">
      <w:r>
        <w:separator/>
      </w:r>
    </w:p>
  </w:footnote>
  <w:footnote w:type="continuationSeparator" w:id="0">
    <w:p w:rsidR="00422D05" w:rsidRDefault="00422D05" w:rsidP="002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6512"/>
      <w:docPartObj>
        <w:docPartGallery w:val="Page Numbers (Top of Page)"/>
        <w:docPartUnique/>
      </w:docPartObj>
    </w:sdtPr>
    <w:sdtEndPr/>
    <w:sdtContent>
      <w:p w:rsidR="00261D39" w:rsidRDefault="00261D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98" w:rsidRPr="007F6098">
          <w:rPr>
            <w:noProof/>
            <w:lang w:val="ru-RU"/>
          </w:rPr>
          <w:t>2</w:t>
        </w:r>
        <w:r>
          <w:fldChar w:fldCharType="end"/>
        </w:r>
      </w:p>
    </w:sdtContent>
  </w:sdt>
  <w:p w:rsidR="00261D39" w:rsidRDefault="00261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D6153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755575E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190215"/>
    <w:rsid w:val="00247DC3"/>
    <w:rsid w:val="00261D39"/>
    <w:rsid w:val="002D76FB"/>
    <w:rsid w:val="002F0121"/>
    <w:rsid w:val="003035AC"/>
    <w:rsid w:val="00337D8D"/>
    <w:rsid w:val="003B2E33"/>
    <w:rsid w:val="00422D05"/>
    <w:rsid w:val="00444D26"/>
    <w:rsid w:val="00462FF9"/>
    <w:rsid w:val="004C1989"/>
    <w:rsid w:val="004D711C"/>
    <w:rsid w:val="005440FB"/>
    <w:rsid w:val="005950BC"/>
    <w:rsid w:val="00611192"/>
    <w:rsid w:val="006905CB"/>
    <w:rsid w:val="007354E2"/>
    <w:rsid w:val="00761F18"/>
    <w:rsid w:val="007B24E9"/>
    <w:rsid w:val="007E417E"/>
    <w:rsid w:val="007F6098"/>
    <w:rsid w:val="008245C6"/>
    <w:rsid w:val="0086559A"/>
    <w:rsid w:val="00916379"/>
    <w:rsid w:val="00924DF8"/>
    <w:rsid w:val="0097578C"/>
    <w:rsid w:val="009C43DE"/>
    <w:rsid w:val="00A26FDC"/>
    <w:rsid w:val="00AD46E1"/>
    <w:rsid w:val="00AE6366"/>
    <w:rsid w:val="00B46403"/>
    <w:rsid w:val="00B64AEC"/>
    <w:rsid w:val="00B864DA"/>
    <w:rsid w:val="00BA02C0"/>
    <w:rsid w:val="00BE4070"/>
    <w:rsid w:val="00C0133A"/>
    <w:rsid w:val="00C37585"/>
    <w:rsid w:val="00C97350"/>
    <w:rsid w:val="00CB018F"/>
    <w:rsid w:val="00CB5575"/>
    <w:rsid w:val="00CB7903"/>
    <w:rsid w:val="00CC6B7C"/>
    <w:rsid w:val="00D050A7"/>
    <w:rsid w:val="00DD691B"/>
    <w:rsid w:val="00E02A44"/>
    <w:rsid w:val="00E077C9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2026-04-30T06:36:00Z</dcterms:created>
  <dcterms:modified xsi:type="dcterms:W3CDTF">2026-05-01T07:53:00Z</dcterms:modified>
</cp:coreProperties>
</file>