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EC" w:rsidRPr="009579EC" w:rsidRDefault="009579EC" w:rsidP="009579EC">
      <w:pPr>
        <w:spacing w:after="0" w:line="240" w:lineRule="auto"/>
        <w:ind w:left="6379"/>
        <w:jc w:val="both"/>
        <w:rPr>
          <w:rFonts w:ascii="Times New Roman" w:hAnsi="Times New Roman" w:cs="Times New Roman"/>
          <w:sz w:val="28"/>
          <w:szCs w:val="28"/>
        </w:rPr>
      </w:pPr>
      <w:r w:rsidRPr="009579EC">
        <w:rPr>
          <w:rFonts w:ascii="Times New Roman" w:hAnsi="Times New Roman" w:cs="Times New Roman"/>
          <w:sz w:val="28"/>
          <w:szCs w:val="28"/>
        </w:rPr>
        <w:t xml:space="preserve">Додаток </w:t>
      </w:r>
    </w:p>
    <w:p w:rsidR="009579EC" w:rsidRDefault="009579EC" w:rsidP="009579EC">
      <w:pPr>
        <w:spacing w:after="0" w:line="240" w:lineRule="auto"/>
        <w:ind w:left="6379"/>
        <w:jc w:val="both"/>
        <w:rPr>
          <w:rFonts w:ascii="Times New Roman" w:hAnsi="Times New Roman" w:cs="Times New Roman"/>
          <w:sz w:val="28"/>
          <w:szCs w:val="28"/>
        </w:rPr>
      </w:pPr>
      <w:r w:rsidRPr="009579EC">
        <w:rPr>
          <w:rFonts w:ascii="Times New Roman" w:hAnsi="Times New Roman" w:cs="Times New Roman"/>
          <w:sz w:val="28"/>
          <w:szCs w:val="28"/>
        </w:rPr>
        <w:t>до рішення обласної ради</w:t>
      </w:r>
    </w:p>
    <w:p w:rsidR="00E963E7" w:rsidRPr="00E963E7" w:rsidRDefault="00E963E7" w:rsidP="00E963E7">
      <w:pPr>
        <w:spacing w:after="0" w:line="240" w:lineRule="auto"/>
        <w:ind w:left="6379"/>
        <w:jc w:val="both"/>
        <w:rPr>
          <w:rFonts w:ascii="Times New Roman" w:hAnsi="Times New Roman" w:cs="Times New Roman"/>
          <w:sz w:val="28"/>
          <w:szCs w:val="28"/>
        </w:rPr>
      </w:pPr>
      <w:r w:rsidRPr="00E963E7">
        <w:rPr>
          <w:rFonts w:ascii="Times New Roman" w:hAnsi="Times New Roman" w:cs="Times New Roman"/>
          <w:sz w:val="28"/>
          <w:szCs w:val="28"/>
        </w:rPr>
        <w:t>від 06 травня 2026 року</w:t>
      </w:r>
    </w:p>
    <w:p w:rsidR="009579EC" w:rsidRDefault="00E963E7" w:rsidP="00E963E7">
      <w:pPr>
        <w:spacing w:after="0" w:line="240" w:lineRule="auto"/>
        <w:ind w:left="6379"/>
        <w:jc w:val="both"/>
        <w:rPr>
          <w:rFonts w:ascii="Times New Roman" w:hAnsi="Times New Roman" w:cs="Times New Roman"/>
          <w:sz w:val="28"/>
          <w:szCs w:val="28"/>
        </w:rPr>
      </w:pPr>
      <w:r w:rsidRPr="00E963E7">
        <w:rPr>
          <w:rFonts w:ascii="Times New Roman" w:hAnsi="Times New Roman" w:cs="Times New Roman"/>
          <w:sz w:val="28"/>
          <w:szCs w:val="28"/>
        </w:rPr>
        <w:t>№ 621-29/VIII</w:t>
      </w:r>
      <w:bookmarkStart w:id="0" w:name="_GoBack"/>
      <w:bookmarkEnd w:id="0"/>
    </w:p>
    <w:p w:rsidR="00CF38BB" w:rsidRPr="009579EC" w:rsidRDefault="00CF38BB" w:rsidP="009579EC">
      <w:pPr>
        <w:spacing w:after="0" w:line="240" w:lineRule="auto"/>
        <w:ind w:firstLine="567"/>
        <w:jc w:val="both"/>
        <w:rPr>
          <w:rFonts w:ascii="Times New Roman" w:hAnsi="Times New Roman" w:cs="Times New Roman"/>
          <w:sz w:val="28"/>
          <w:szCs w:val="28"/>
        </w:rPr>
      </w:pPr>
    </w:p>
    <w:p w:rsidR="009579EC" w:rsidRPr="009579EC"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ЗАКЛЮЧНИЙ ЗВІТ</w:t>
      </w:r>
    </w:p>
    <w:p w:rsidR="007E783B"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 xml:space="preserve">про виконання регіональної програми інформатизації </w:t>
      </w:r>
    </w:p>
    <w:p w:rsidR="007E783B"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“Дніпропетровщина: цифрова трансформація” на 2023 – 2025 роки</w:t>
      </w:r>
      <w:r w:rsidR="007E783B" w:rsidRPr="007E783B">
        <w:rPr>
          <w:rFonts w:ascii="Times New Roman" w:hAnsi="Times New Roman" w:cs="Times New Roman"/>
          <w:sz w:val="28"/>
          <w:szCs w:val="28"/>
        </w:rPr>
        <w:t>”</w:t>
      </w:r>
      <w:r w:rsidRPr="009579EC">
        <w:rPr>
          <w:rFonts w:ascii="Times New Roman" w:hAnsi="Times New Roman" w:cs="Times New Roman"/>
          <w:sz w:val="28"/>
          <w:szCs w:val="28"/>
        </w:rPr>
        <w:t>, затвердженої рішенням Дніпропетровської обласної ради</w:t>
      </w:r>
      <w:r w:rsidR="007E783B">
        <w:rPr>
          <w:rFonts w:ascii="Times New Roman" w:hAnsi="Times New Roman" w:cs="Times New Roman"/>
          <w:sz w:val="28"/>
          <w:szCs w:val="28"/>
        </w:rPr>
        <w:t xml:space="preserve"> </w:t>
      </w:r>
    </w:p>
    <w:p w:rsidR="009579EC" w:rsidRPr="009579EC" w:rsidRDefault="009579EC" w:rsidP="009579EC">
      <w:pPr>
        <w:spacing w:after="0" w:line="240" w:lineRule="auto"/>
        <w:jc w:val="center"/>
        <w:rPr>
          <w:rFonts w:ascii="Times New Roman" w:hAnsi="Times New Roman" w:cs="Times New Roman"/>
          <w:sz w:val="28"/>
          <w:szCs w:val="28"/>
        </w:rPr>
      </w:pPr>
      <w:r w:rsidRPr="009579EC">
        <w:rPr>
          <w:rFonts w:ascii="Times New Roman" w:hAnsi="Times New Roman" w:cs="Times New Roman"/>
          <w:sz w:val="28"/>
          <w:szCs w:val="28"/>
        </w:rPr>
        <w:t xml:space="preserve">від 14 жовтня 2022 року № 216-13/VIІІ </w:t>
      </w:r>
      <w:r w:rsidR="006E1679" w:rsidRPr="006E1679">
        <w:rPr>
          <w:rFonts w:ascii="Times New Roman" w:hAnsi="Times New Roman" w:cs="Times New Roman"/>
          <w:sz w:val="28"/>
          <w:szCs w:val="28"/>
        </w:rPr>
        <w:t>(із змінами)</w:t>
      </w:r>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Хід виконання регіональної програми інформатизації “Дніпропетровщина: цифрова трансформація” на 2023 – 2025 роки</w:t>
      </w:r>
      <w:r w:rsidR="007E783B" w:rsidRPr="007E783B">
        <w:rPr>
          <w:rFonts w:ascii="Times New Roman" w:hAnsi="Times New Roman" w:cs="Times New Roman"/>
          <w:sz w:val="28"/>
          <w:szCs w:val="28"/>
        </w:rPr>
        <w:t>”</w:t>
      </w:r>
      <w:r w:rsidRPr="009579EC">
        <w:rPr>
          <w:rFonts w:ascii="Times New Roman" w:hAnsi="Times New Roman" w:cs="Times New Roman"/>
          <w:sz w:val="28"/>
          <w:szCs w:val="28"/>
        </w:rPr>
        <w:t>, затвердженої рішенням Дніпропетровської обласної ради від 14 жовтня 2022 року № 216-13/VIІІ (із змінами), (далі – Програма) протягом  2023 – 2025 років був спрямований на вирішення таких завдань, як підтримка працездатності та забезпечення функціонування існуючих систем, а також на виконання заходів щодо підвищення ефективності управління соціально-економічним розвитком регіону, розвиток інформаційного суспільства із забезпеченням максимального залучення мешканців області до цього процесу, рівності громадян незалежно від місця їх проживання в дотриманні їх конституційних прав із застосуванням сучасних інформаційно-комп’ютерних технологій та технологій електронного урядування, з урахуванням реалізації її пріоритетних заходів під час воєнного стану.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Основною метою Програми на 2023 – 2025 роки було забезпечення динамічного розвитку інформаційного суспільства, можливостей для задоволення інформаційних потреб та реалізації прав і свобод громадянина на основі своєчасної, достовірної, повної та прозорої інформації шляхом підвищення ефективності та результативності державного управління та місцевого самоврядування, забезпечення інформаційної, цифрової безпеки та кібербезпеки громадян, мінімізація людського фактору та корупційних ризиків в наданні публічних послуг, побудови, розвитку, інтеграції та використання сучасних електронно-комунікаційних мереж та систем, інформаційних ресурсів, інформаційних та цифрових технологій.</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Враховуючи повномасштабну військову агресію Російської Федерації, вжито необхідних заходів щодо захисту та забезпечення безперебійного функціонування інформаційно-комунікаційних систем, організації роботи працівників, підвищення рівня доступності надання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Основні зусилля в умовах воєнного стану були спрямовані на підтримання сталого функціонування та посилення захисту електронного комунікаційного центру області (далі – ЕКЦ) для забезпечення роботи обласної військової адміністрації, її структурних підрозділів, обласної ради, районних військових </w:t>
      </w:r>
      <w:r w:rsidRPr="009579EC">
        <w:rPr>
          <w:rFonts w:ascii="Times New Roman" w:hAnsi="Times New Roman" w:cs="Times New Roman"/>
          <w:sz w:val="28"/>
          <w:szCs w:val="28"/>
        </w:rPr>
        <w:lastRenderedPageBreak/>
        <w:t>адміністрацій та відповідних органів місцевого самоврядування, а також надання основних електронних 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Фінансування заходів Програми: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 Програмою з обласного бюджету усього було заплановано фінансування у сумі 557 200,00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2023 рік – 130 350,00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2024 рік – 238 500,00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2025 рік – 188 350,00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Відповідно до рішень обласної ради про обласний бюджет затверджено обсяги видатків у сумі 119 640,5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2023 рік – 35 709,9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2024 рік – 38 212,4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2025 рік – 45 718,2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Загальний відсоток затвердженого обсягу видатків від запланованого Програмою – 21,5 %.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Фактично освоєно за 2023 – 2025 роки 117 100,4 тис. грн, у тому числі за роками: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2023 рік – 34 936,7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2024 рік – 36 768,2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2025 рік – 45 395,5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Загальний відсоток освоєння коштів від затвердженого обсягу фінансування у 2023 – 2025 роках склав 97,9 %.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Виконання завдань Програми було здійснено за такими головними напрямами: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1) організаційне та методичне забезпечення Програми;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 упровадження технологій е-урядування в органах виконавчої влади та місцевого самоврядування області, формування системи регіональних електронних інформаційних ресурсів;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3) розвиток електронного комунікаційного середовища в регіоні, організація захисту інформації та реалізація заходів з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4) підтримка працездатності та забезпечення функціонування існуючих систем;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5) інформатизація стратегічних напрямів розвитку регіону, безпеки та оборони.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Виконання Програми здійснювалось з урахуванням реалізації її пріоритетних заходів під час правового режиму воєнного стану.</w:t>
      </w:r>
    </w:p>
    <w:p w:rsid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І. Організаційне та методичне забезпечення Програми</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у 2026 році забезпечено проведення оцінювання рівня цифрового </w:t>
      </w:r>
      <w:r w:rsidRPr="009579EC">
        <w:rPr>
          <w:rFonts w:ascii="Times New Roman" w:hAnsi="Times New Roman" w:cs="Times New Roman"/>
          <w:sz w:val="28"/>
          <w:szCs w:val="28"/>
        </w:rPr>
        <w:lastRenderedPageBreak/>
        <w:t>розвитку районів, міст та територіальних громад області (далі – ТГ) за визначеними показниками у сумі 69,7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 метою виконання запланованих завдань з реалізації заходів регіональної програми інформатизації “Дніпропетровщина: цифрова трансформація” протягом 2023 – 2025 року: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11 закупівель без використання електронної системи закупівель шляхом укладання прямого договору;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34 засідання робочої групи, яка відповідає за організацію та проведення закупівель.</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Спільно з Програмою EGAP в січні 2023 року проведено пілотне тренінгове навчання для представників Межівської та Підгородненської громад за темою: “Розвиток використання автоматизованої системи управління документами “ДОК ПРОФ 3” при роботі з електронними документами”.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Навчальна програма включала 6 модулів відповідно до ролі кожного учасника тренінгу у системі електронного документообігу.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червні 2023 року Міністерством цифрової трансформації України спільно з облдержадміністрацією організовано та проведено онлайн-тренінг з відкритих даних для представників місцевих органів виконавчої влади та органів місцевого самоврядування Дніпропетровської області. Участь у зазначеному заході взяли 278 осіб.</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Метою онлайн-тренінгу було навчити представників місцевих органів виконавчої влади та органів місцевого самоврядування організовувати оприлюднення відкритих даних, ознайомити їх з методикою проведення інформаційного аудиту, навчити готувати набори відкритих даних для оприлюднення на Єдиному державному вебпорталі відкритих даних.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26 вересня 2023 року укладено Меморандум між облдержадміністрацією та компанією Yalantis OÜ “Про співпрацю в рамках реалізації спільного проєкту “Освітні ІT-курси як важливий інструмент успіху на шляху здобуття професії в IT-галузі”.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рамках реалізації вищезазначеного проєкту було проведено навчання для державних службовців на тему: “Проектний менеджмент та управління операційною діяльністю”. Крім того, заплановано навчання з основ тестування програмного забезпечення (Тестування QA) для військовослужбовців, ветеранів та учасників АТО, а також навчання для посадових осіб органів місцевого самоврядування, відповідальних за напрям з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26 квітня 2024 року облдержадміністрацією спільно з Головним управлінням Служби безпеки України у Дніпропетровській області проведено навчання з підвищення рівня кіберзахисту та кібербезпеки об’єктів критичної інфраструктури під час війни, а також потенційних об’єктів критичної інфраструктури для відповідальних осіб з інформаційної та кібербезпеки. У заході взяли участь більше 70 осіб та 52 підприємства – об’єкти критичної інфраструктури.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17 – 18 червня 2024 року організовано та проведено тренінг з основ цифрової доступності для публічних службовців за ініціативи облдержадміністрації та за участю “Проєкту підтримки Дія”, який Програма розвитку ООН (UNDP) в Україні реалізує за фінансування Швеції.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Мета тренінгу: посилити знання та навички державних службовців та представників органів місцевого самоврядування з основних принципів цифрової доступності та спеціальних вимог ДСТУ  EN 301 549:2022 щодо інформаційно-комунікаційних систем органів виконавчої влади.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Протягом двох днів представники державних установ та органів місцевого самоврядування, які займаються створенням контенту та адмініструють вебресурси, дізнались, як писати тексти, публікувати контент та робити інші цифрові продукти доступними.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Враховуючи процеси цифровізації та цифрової трансформації, які відбуваються в Дніпропетровській області, виникає потреба створення єдиного комплексного інструменту впровадження інформаційних технологій та електронного урядування на території регіону, у тому числі із безпосередньою участю органів місцевого самоврядування, шляхом розробки та затвердження ними власних програм інформатизації.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Завдяки ним будуть визначені головні завдання, пріоритетні напрями цифрової трансформації громади та заходи, які необхідно здійснити працівникам, відповідальним за цифровий розвиток громади.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 даними Міністерства цифрової трансформації України (далі – Мінцифри), Дніпропетровська область у другому кварталі 2025 року, незважаючи на те, що на її території ведуться бойові дії, увійшла до трійки лідерів усіх регіонів країни з показником 52 бали.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Крім того, дві громади Дніпропетровської області увійшли до п’ятірки лідерів серед усіх громад України за індексом цифрової трансформації: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Криворізька громада посіла перше місце з 74 балами;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Дніпровська громада посіла друге місце з 70 балами.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Високі показники свідчать про системну роботу з впровадження цифрових технологій як на обласному, так і на місцевому рівнях. Це включає використання сучасних технологій, цифровізацію адміністративних послуг, розвиток електронного документообігу та інше.</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Департамент цифрової трансформації, інформаційних технологій та електронного урядування облдержадміністрації забезпечує надання організаційної та методологічної підтримки органам місцевого самоврядування Дніпропетровщини, які не мають власних затверджених програм інформатизації, з визначенням пріоритетних напрямів цифрового розвитку, цифрових трансформацій і цифровізації, та консультаційної підтримки щодо розроблення, доопрацювання та виконання затверджених місцевих програм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За інформацією, яку надано органами місцевого самоврядування області станом на 01 січня 2026 року, затверджено 85 місцевих програм інформатизації.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всіх адміністративно-територіальних одиницях області (7 райдержадміністраціях та 86 ТГ) визначено заступників голів рай</w:t>
      </w:r>
      <w:r w:rsidR="007E783B">
        <w:rPr>
          <w:rFonts w:ascii="Times New Roman" w:hAnsi="Times New Roman" w:cs="Times New Roman"/>
          <w:sz w:val="28"/>
          <w:szCs w:val="28"/>
        </w:rPr>
        <w:t>держадміністрацій, сільських, се</w:t>
      </w:r>
      <w:r w:rsidRPr="009579EC">
        <w:rPr>
          <w:rFonts w:ascii="Times New Roman" w:hAnsi="Times New Roman" w:cs="Times New Roman"/>
          <w:sz w:val="28"/>
          <w:szCs w:val="28"/>
        </w:rPr>
        <w:t xml:space="preserve">лищних, міських голів з питань цифрового розвитку, а також визначено відповідальних осіб з питань інформатизації та захисту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консультування відповідальних осіб з питань цифровізації та захисту інформації. Використовується пакет типових документів щодо дотримання вимог захисту інформації та персональних даних в рамках комплексної системи захисту інформації електронного комунікаційного центру (далі – ЕКЦ) області. Створено віртуальне сховище даних, надано захищений доступ відповідальним особам в райдержадміністраціях та сільських, селищних, міських радах.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Постійно надаються консультації структурним підрозділам облдержадміністрації, райдержадміністраціям, органам місцевого самоврядування з питань запобігання ураження автоматизованих робочих місць та розміщеної на них інформації паразитним вірусним програмним забезпеченням, а також з питань функціонування офіційних вебсайтів місцевих органів влади та їх наповнення згідно із чинним законодавством.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Проводяться консультації з представниками структурних підрозділів облдержадміністрації, райдержадміністрацій та органів місцевого самоврядування щодо необхідності погодження з Генеральним державним замовником Національної програми інформатизації (Мінцифри) завдань, проєктів (робіт) Національної програми інформатизації, які виконуються в межах бюджетних програм, що належать до сфери інформатизації, та/або контрактів (договорів) на їх виконання, відповідно до вимог Методики визначення належності бюджетних програм, завдань, про</w:t>
      </w:r>
      <w:r w:rsidR="007E783B">
        <w:rPr>
          <w:rFonts w:ascii="Times New Roman" w:hAnsi="Times New Roman" w:cs="Times New Roman"/>
          <w:sz w:val="28"/>
          <w:szCs w:val="28"/>
        </w:rPr>
        <w:t>є</w:t>
      </w:r>
      <w:r w:rsidRPr="009579EC">
        <w:rPr>
          <w:rFonts w:ascii="Times New Roman" w:hAnsi="Times New Roman" w:cs="Times New Roman"/>
          <w:sz w:val="28"/>
          <w:szCs w:val="28"/>
        </w:rPr>
        <w:t xml:space="preserve">ктів, робіт до сфери інформатизації, затвердженої наказом Мінцифри від 29 березня 2023 року № 34, зареєстрованим в Міністерстві юстиції України 14 квітня 2023 року за </w:t>
      </w:r>
      <w:r>
        <w:rPr>
          <w:rFonts w:ascii="Times New Roman" w:hAnsi="Times New Roman" w:cs="Times New Roman"/>
          <w:sz w:val="28"/>
          <w:szCs w:val="28"/>
        </w:rPr>
        <w:t xml:space="preserve">                                </w:t>
      </w:r>
      <w:r w:rsidRPr="009579EC">
        <w:rPr>
          <w:rFonts w:ascii="Times New Roman" w:hAnsi="Times New Roman" w:cs="Times New Roman"/>
          <w:sz w:val="28"/>
          <w:szCs w:val="28"/>
        </w:rPr>
        <w:t>№ 625/39681 (із змінами).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Проведено консультування відповідальних осіб з питань інформатизації та захисту інформації. Використовується пакет типових документів щодо дотримання вимог захисту інформації та персональних даних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рамках комплексної системи захисту інформації ЕКЦ. Створено віртуальне сховище даних, надано захищений доступ відповідальним особам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райдержадміністраціях та сільських, селищних, міських радах.</w:t>
      </w:r>
    </w:p>
    <w:p w:rsidR="009579EC" w:rsidRPr="009579EC" w:rsidRDefault="007E783B" w:rsidP="009579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виконання завдань і</w:t>
      </w:r>
      <w:r w:rsidR="009579EC" w:rsidRPr="009579EC">
        <w:rPr>
          <w:rFonts w:ascii="Times New Roman" w:hAnsi="Times New Roman" w:cs="Times New Roman"/>
          <w:sz w:val="28"/>
          <w:szCs w:val="28"/>
        </w:rPr>
        <w:t xml:space="preserve"> заходів Програми та з метою налагодження більш якісної роботи користувачів з системою електронного документообігу на базі комп’ютерної програми “Автоматизована система управління документами “ДОК ПРОФ 3” забезпечено організацію навчання за участі спеціалістів компанії розробника, працівників облдержадміністрації, райдержадміністрацій </w:t>
      </w:r>
      <w:r w:rsidR="009579EC" w:rsidRPr="009579EC">
        <w:rPr>
          <w:rFonts w:ascii="Times New Roman" w:hAnsi="Times New Roman" w:cs="Times New Roman"/>
          <w:sz w:val="28"/>
          <w:szCs w:val="28"/>
        </w:rPr>
        <w:lastRenderedPageBreak/>
        <w:t>та органів місцевого самоврядування роботі із зазначеним програмним забезпеченням, яке проведено з 01 квітня 2025 року по 21 квітня 2025 року відповідно до плану-графіку проведення інструктажів-тренінгів.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Інструктажі-тренінги проведено для таких ролей користувачів: Реєстратор, Діловод, Контролер, Керівник (заступник керівника), Помічник, Виконавець, Керівник організації. Усього у навчанні взяли участь 566 працівників.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заходи щодо сприяння навчанню на державному порталі “Дія. Цифрова освіта” працівників освітніх закладів та медичних установ шляхом проведення навчання, тестування та отримання сертифікатів через портал “Дія.</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Цифрова освіта”.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Також проведено заходи щодо популяризації серед вчителів, школярів, студентів та медичних працівників проходження курсу “Цифрограм 2.0 для громадян”, у тому числі шляхом розміщення на офіційних сайтах та сторінках у соціальних мережах активного посилання на платформу “Дія. Цифрова освіта”.</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28 березня 2025 року проведено онла</w:t>
      </w:r>
      <w:r w:rsidR="007E783B">
        <w:rPr>
          <w:rFonts w:ascii="Times New Roman" w:hAnsi="Times New Roman" w:cs="Times New Roman"/>
          <w:sz w:val="28"/>
          <w:szCs w:val="28"/>
        </w:rPr>
        <w:t>й</w:t>
      </w:r>
      <w:r w:rsidRPr="009579EC">
        <w:rPr>
          <w:rFonts w:ascii="Times New Roman" w:hAnsi="Times New Roman" w:cs="Times New Roman"/>
          <w:sz w:val="28"/>
          <w:szCs w:val="28"/>
        </w:rPr>
        <w:t>н-нараду з представниками районних військових адміністрацій та органів місцевого самоврядування щодо оновленого функціоналу на державному вебпорталі “Дія. Цифрова громада” та запровадження на ньому показників Індексу цифрової трансформації територіальних громад, у тому числі стану розроблення місцевих програм інформатизації, стану впровадження СЕДО та інших питань. У заході взяли участь понад 150 відповідальних осіб.</w:t>
      </w:r>
    </w:p>
    <w:p w:rsidR="009579EC" w:rsidRPr="009579EC" w:rsidRDefault="009579EC" w:rsidP="009579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9579EC">
        <w:rPr>
          <w:rFonts w:ascii="Times New Roman" w:hAnsi="Times New Roman" w:cs="Times New Roman"/>
          <w:sz w:val="28"/>
          <w:szCs w:val="28"/>
        </w:rPr>
        <w:t xml:space="preserve"> місті Дніпр</w:t>
      </w:r>
      <w:r w:rsidR="007E783B">
        <w:rPr>
          <w:rFonts w:ascii="Times New Roman" w:hAnsi="Times New Roman" w:cs="Times New Roman"/>
          <w:sz w:val="28"/>
          <w:szCs w:val="28"/>
        </w:rPr>
        <w:t>і</w:t>
      </w:r>
      <w:r w:rsidRPr="009579EC">
        <w:rPr>
          <w:rFonts w:ascii="Times New Roman" w:hAnsi="Times New Roman" w:cs="Times New Roman"/>
          <w:sz w:val="28"/>
          <w:szCs w:val="28"/>
        </w:rPr>
        <w:t xml:space="preserve"> </w:t>
      </w:r>
      <w:r w:rsidR="007E783B">
        <w:rPr>
          <w:rFonts w:ascii="Times New Roman" w:hAnsi="Times New Roman" w:cs="Times New Roman"/>
          <w:sz w:val="28"/>
          <w:szCs w:val="28"/>
        </w:rPr>
        <w:t>0</w:t>
      </w:r>
      <w:r w:rsidRPr="009579EC">
        <w:rPr>
          <w:rFonts w:ascii="Times New Roman" w:hAnsi="Times New Roman" w:cs="Times New Roman"/>
          <w:sz w:val="28"/>
          <w:szCs w:val="28"/>
        </w:rPr>
        <w:t xml:space="preserve">7 – </w:t>
      </w:r>
      <w:r w:rsidR="007E783B">
        <w:rPr>
          <w:rFonts w:ascii="Times New Roman" w:hAnsi="Times New Roman" w:cs="Times New Roman"/>
          <w:sz w:val="28"/>
          <w:szCs w:val="28"/>
        </w:rPr>
        <w:t>0</w:t>
      </w:r>
      <w:r w:rsidRPr="009579EC">
        <w:rPr>
          <w:rFonts w:ascii="Times New Roman" w:hAnsi="Times New Roman" w:cs="Times New Roman"/>
          <w:sz w:val="28"/>
          <w:szCs w:val="28"/>
        </w:rPr>
        <w:t>8 серпня 2025 року облдержадміністрацією за підтримки Програми розвитку ООН в Україні проведено Форум “Цифровий Фронт: пояс безпеки регіонів України”, присвячений викликам цифрової трансформації в умовах війни та посиленню регіональної кібербезпеки.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Експерти з восьми Міністерств, центральних органів виконавчої влади та одинадцяти прифронтових областей України обмінювались досвідом та думками щодо кібербезпеки та цифрової трансформації.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Форум став платформою для обговорення ключових викликів та інновацій у сфері цифровізації громад, зокрема розвитку електронного урядування для ефективного управління й комунікації, впровадження смарт-рішень, таких як цифрова інфраструктура, онлайн-сервіси та автоматизація муніципальних послуг, а також посилення цифрової безпеки через захист персональних даних і кібербезпеку в органах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межах місяця кібербезпеки, спільно з фахівцями СБУ, Кіберполіції та Держспецзв’язку проведено онлайн-тренінг з кібербезпеки. У заході взяли участь майже 1000 учасників. Серед них представники облдержадміністрації, районних державних адміністрацій, органів місцевого самоврядування, військові.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Основні напрями навчання охопили теми про цифрову безпеку, фішингові атаки та основи кібергігієни під час війни. Обговорювались сучасні загрози: витік даних, зламані акаунти, вірусні програми, шахрайські повідомлення.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Найбільша увага була приділена тому, як захистити інформацію, електронні ресурси та персональні дані, а також виявити та розпізнати протизаконні дії.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одним із ключових пріоритетів є забезпечення безперебійного та безкоштовного доступу до мережі </w:t>
      </w:r>
      <w:r w:rsidR="007E783B">
        <w:rPr>
          <w:rFonts w:ascii="Times New Roman" w:hAnsi="Times New Roman" w:cs="Times New Roman"/>
          <w:sz w:val="28"/>
          <w:szCs w:val="28"/>
        </w:rPr>
        <w:t>“</w:t>
      </w:r>
      <w:r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для мешканців області, особливо під час відключень електроенергії, спричинених постійними обстрілами країни агресором. Доступ до інтернету залишається важливим інструментом для забезпечення зв’язку, безпеки та інформаційної підтримки населення в умовах кризи.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співпраці з територіальними громадами та соціально відповідальним бізнесом розроблено та впроваджено у тестовому режимі пілотний проєкт “Дашборд вільних Wi-Fi зон Дніпропетровської області”. Цей інструмент дозволяє кожному мешканцю або гостю області швидко і зручно знайти найближчу точку доступу до безкоштовного Wi-Fi.</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сьогодні дашборд охоплює більше 2</w:t>
      </w:r>
      <w:r>
        <w:rPr>
          <w:rFonts w:ascii="Times New Roman" w:hAnsi="Times New Roman" w:cs="Times New Roman"/>
          <w:sz w:val="28"/>
          <w:szCs w:val="28"/>
        </w:rPr>
        <w:t xml:space="preserve"> </w:t>
      </w:r>
      <w:r w:rsidRPr="009579EC">
        <w:rPr>
          <w:rFonts w:ascii="Times New Roman" w:hAnsi="Times New Roman" w:cs="Times New Roman"/>
          <w:sz w:val="28"/>
          <w:szCs w:val="28"/>
        </w:rPr>
        <w:t>700 точок доступу до інтернету, розташованих по всій території регіону. Слід зазначити, що перелік зазначених локацій постійно оновлюється та розширюється. Це дозволяє забезпечити інтернет-зв’язок у критичні моменти та сприяє підтримці економічної активності, освітніх процесів та громадської безпеки.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відповідно до доручення начальника обласної військової адміністрації разом з районними військовими адміністраціями та органами місцевого самоврядування вживаються заходи щодо підключення до інтернету за пасивною технологією Passive Optical Network (далі – PON) соціальних закладів та пунктів незламності, що забезпечить доступ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xml:space="preserve"> при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постанови Кабінету Міністрів України від 02 лютого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2024 року № 119 “Деякі питання Національної програми інформатизації” (із змінами) було розроблено регіональну програму інформатизації “Дніпропетровщина: цифрова трансформація” на 2026 – 2028 роки, затверджену рішенням Дніпропетровської обласної ради від 18 грудня 2025 року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 549-27/VIII,  на проєкт якої отримано позитивний висновок Міністерства цифрової трансформації України (листом від 05 вересня 2025 року </w:t>
      </w:r>
      <w:r>
        <w:rPr>
          <w:rFonts w:ascii="Times New Roman" w:hAnsi="Times New Roman" w:cs="Times New Roman"/>
          <w:sz w:val="28"/>
          <w:szCs w:val="28"/>
        </w:rPr>
        <w:t xml:space="preserve">                                         </w:t>
      </w:r>
      <w:r w:rsidRPr="009579EC">
        <w:rPr>
          <w:rFonts w:ascii="Times New Roman" w:hAnsi="Times New Roman" w:cs="Times New Roman"/>
          <w:sz w:val="28"/>
          <w:szCs w:val="28"/>
        </w:rPr>
        <w:t>№ 1/06-5-13312).</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До підготовки Програми були залучені науковці Національного технічного університету “Дніпровська політехніка”, а також члени робочої групи з питань цифрового розвитку, інновацій та адміністративних послуг облдержадміністрації, створеної розпорядженням голови облдержадміністрації від 04 липня 2025 року № 315/0/3-25.</w:t>
      </w:r>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II. Упровадження технологій е-урядування в органах виконавчої влади та місцевого самоврядування області, формування системи регіональних електронних інформаційних ресурсів</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протягом 2023 – 2025 років забезпечено: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функціонування системи електронного документообігу на загальну суму 1179,0 тис. грн, у тому числі: 2023 рік – 479,0 тис. грн, 2024 рік – 350,0 тис. грн, 2025 рік – 350,0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функціонування інтегрованої платформи інтернет-порталів органів виконавчої влади та місцевого самоврядування на загальну суму 1491,9 тис. грн, у тому числі: 2023 рік – 495,9 тис. грн, 2024 рік – 498,0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498,0 тис. грн.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Починаючи з 2006 року, в області запроваджено систему електронного документообігу на принципово новому рівні, що базується на використанні технології штрих-кодування, можливостей спеціального комп’ютерного обладнання, електронного цифрового підпису на базі програмного забезпечення “Автоматизована система управління документами “ДОК ПРОФ 3” (далі – СЕДО). До СЕДО підключено Дніпропетровську облдержадміністрацію та її структурні підрозділи, обласну раду, райдержадміністрації, районні ради, сільські, селищні, міські ради.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2016 році СЕДО Дніпропетровської облдержадміністрації підключено до системи електронної взаємодії органів виконавчої влади (далі – СЕВ ОВВ).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2023 – 2025 роках продовжено роботу з розвитку СЕДО в органах виконавчої влади та місцевого самоврядування Дніпропетровської області.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01 січня 2026 року комплексна технологічна інфраструктура СЕДО включає 1390 місць користувачів (облдержадміністрація та її структурні підрозділи, обласна рада, райдержадміністрації та райради, 81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До СЕВ ОВВ підключено всі структурні підрозділи облдержадміністрації, всі райдержадміністрації, усі сільські, селищні, міські ради.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Продовжується реалізація проєкту впровадження типового 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в ТГ області. Чисельність користувачів у програмному комплексі “Система реєстрів управління територіальною громадою” – 140 осіб.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Усього до регіональних електронних сервісів ЕКЦ області підключено </w:t>
      </w:r>
      <w:r>
        <w:rPr>
          <w:rFonts w:ascii="Times New Roman" w:hAnsi="Times New Roman" w:cs="Times New Roman"/>
          <w:sz w:val="28"/>
          <w:szCs w:val="28"/>
        </w:rPr>
        <w:t xml:space="preserve">                     </w:t>
      </w:r>
      <w:r w:rsidRPr="009579EC">
        <w:rPr>
          <w:rFonts w:ascii="Times New Roman" w:hAnsi="Times New Roman" w:cs="Times New Roman"/>
          <w:sz w:val="28"/>
          <w:szCs w:val="28"/>
        </w:rPr>
        <w:t>82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регіоні продовжується робота із забезпечення стабільного функціонування Програмно-технічного комплексу “Регіональний віртуальний офіс електронних адміністративних послуг Дніпропетровської області” (далі – ПТК “Віртуальний офіс”) (e-services.dp.gov.ua).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складі ПТК “Віртуальний офіс” функціонує програмний засіб “Моніторинг якості надання адміністративних послуг”, який створений як для контролю, оцінки та вдосконалення процесів надання адміністративних послуг </w:t>
      </w:r>
      <w:r w:rsidRPr="009579EC">
        <w:rPr>
          <w:rFonts w:ascii="Times New Roman" w:hAnsi="Times New Roman" w:cs="Times New Roman"/>
          <w:sz w:val="28"/>
          <w:szCs w:val="28"/>
        </w:rPr>
        <w:lastRenderedPageBreak/>
        <w:t>через центри надання адміністративних послуг (далі – ЦНАП) та інші сервісні установи, так і для формування статистичних та аналітичних звітів.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у системі зареєстровано 843 адміністратори ЦНАП, 189 працівників ЦНАП та 42 працівники органів реєстрації.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Завдяки застосуванню технічних можливостей ПТК “Віртуальний офіс” створено електронний реєстр справ про адміністративні правопорушення Дніпропетровської області. Електронний реєстр містить протоколи про адміністративні правопорушення та постанови у справах про адміністративні правопорушення.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Окрім ПТК “Віртуальний офіс”, що забезпечує міжвідомчу електронну взаємодію всіх учасників процесу надання адміністративних послуг на території Дніпропетровської області, використовуються й інші інформаційні системи, зокрема у Криворізькій міській раді застосовується комп’ютерна програма “Електронна система оцінки якості надання послуг”, яка має схожий функціонал.</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2025 році продовжувалось вжиття заходів щодо організації надання адміністративних послуг за допомогою мобільного/пересувного автоматизованого робочого місця адміністратора ЦНАП (далі – АРМ) у громадах області. АРМ – це робоче місце, яке дозволяє адміністратору ЦНАП у найвіддаленіших населених пунктах громади  швидко й безпечно приймати та обробляти документи, надавати послуги громадянам та взаємодіяти з іншими державними структурними установами в електронному вигляді. Функціонування АРМ передбачає застосування адміністратором ЦНАП мобільної валізи, яка:</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обладнана відповідною технікою та пристроями (ноутбук з доступом до внутрішніх реєстрів і баз даних, сканер, принтер, вебкамера, зчитувач документів або ID-карток тощо);</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має можливість підключення до інтернету та захищених каналів зв’язку;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застосовує спеціальне програмне забезпечення та засоби електронного цифрового підпису.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Одним із дієвих інструментів запровадження цифрових сервісів в органах влади є застосування сервісу “Електронна черга”. Встановлення електронної системи керування чергою в ЦНАП не лише забезпечує рівномірний розподіл навантаження на персонал, а й підвищує якість обслуговування відвідувачів ЦНАП.</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у 117 точках доступу (ЦНАП, їх територіальні підрозділи та віддалені робочі місця адміністраторів ЦНАП) запроваджено автоматизовану систему керування чергою.</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Продовжено співпрацю з громадськими організаціями з метою напрацювання нових проєктів та технологічних рішень з впровадження інформаційних технологій та е-урядування в Дніпропетровській області. У рамках такої взаємодії формуються інноваційні підходи до цифровізації </w:t>
      </w:r>
      <w:r w:rsidRPr="009579EC">
        <w:rPr>
          <w:rFonts w:ascii="Times New Roman" w:hAnsi="Times New Roman" w:cs="Times New Roman"/>
          <w:sz w:val="28"/>
          <w:szCs w:val="28"/>
        </w:rPr>
        <w:lastRenderedPageBreak/>
        <w:t>процесів надання адміністративних послуг, а також впровадження безпечних, доступних і зручних цифрових сервісів для громадян.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Усі ЦНАП Дніпропетровської області підключені до порталу “Дія”, а також забезпечені обладнанням для облаштування місць для самообслуговування громадян. Отже, адміністратори ЦНАП мають технічну можливість навчати відвідувачів ЦНАП користуватися порталом “Дія”, консультувати та допомагати отримувати послуги онлайн.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Слід зазначити, що надання адміністративних послуг передбачає роботу адміністраторів ЦНАП та їх підрозділів у понад 20 державних реєстрах та інформаційних системах, що дозволяє забезпечити ефективну електронну взаємодію між надавачами послуг і громадянами за принципом “єдиного вікна”.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Станом на 01 січня 2026 року ЦНАП регіону підключені до наступних реєстрів: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Реєстр територіальної громади (РТГ) – 87 ЦНАП (97 %);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Державний реєстр актів цивільного стану громадян (ДРАЦС) – 50 ЦНАП (56 %);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Комплексна послуга єМалятко – 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Єдиний державний демографічний реєстр (ЄДДР) – 43 ЦНАП (48 %);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Єдина інформаційна система МВС – 18 ЦНАП (20 %);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Єдина інформаційна система соціальної сфери (ЄІССС) – 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Реєстр пошкодженого та знищеного майна – 78 ЦНАП (87 %);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Єдина державна електронна система у сфері будівництва (ЄДЕССБ) – </w:t>
      </w:r>
      <w:r>
        <w:rPr>
          <w:rFonts w:ascii="Times New Roman" w:hAnsi="Times New Roman" w:cs="Times New Roman"/>
          <w:sz w:val="28"/>
          <w:szCs w:val="28"/>
        </w:rPr>
        <w:t xml:space="preserve">                       </w:t>
      </w:r>
      <w:r w:rsidRPr="009579EC">
        <w:rPr>
          <w:rFonts w:ascii="Times New Roman" w:hAnsi="Times New Roman" w:cs="Times New Roman"/>
          <w:sz w:val="28"/>
          <w:szCs w:val="28"/>
        </w:rPr>
        <w:t>83 ЦНАП (92 %);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Державний реєстр речових прав на нерухоме майно – 81 ЦНАП (90 %);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Єдиний державний реєстр юридичних осіб, фізичних осіб – підприємців та громадських формувань (ЄДР) – 52 ЦНАП (58 %);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Державний земельний кадастр (ДЗК) – 42 ЦНАП (47 %);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Єдиний державний вебпортал електронних послуг (портал “Дія”) – </w:t>
      </w:r>
      <w:r>
        <w:rPr>
          <w:rFonts w:ascii="Times New Roman" w:hAnsi="Times New Roman" w:cs="Times New Roman"/>
          <w:sz w:val="28"/>
          <w:szCs w:val="28"/>
        </w:rPr>
        <w:t xml:space="preserve">                            </w:t>
      </w:r>
      <w:r w:rsidRPr="009579EC">
        <w:rPr>
          <w:rFonts w:ascii="Times New Roman" w:hAnsi="Times New Roman" w:cs="Times New Roman"/>
          <w:sz w:val="28"/>
          <w:szCs w:val="28"/>
        </w:rPr>
        <w:t>90 ЦНАП (100 %).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Отже, запровадження спеціалізованих технічних рішень та застосування комплексних сервісів для якісного обслуговування громадян, особливо в умовах воєнного стану, є надзвичайно важливим та стратегічно необхідним напрямом розвитку системи надання адміністративних послуг. Це сприяє посиленню інституційної спроможності органів влади, розширенню доступу до сервісів, особливо для вразливих категорій населення та формуванню відкритого, технологічного й орієнтованого на громадянина 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 метою забезпечення безперебійного функціонування, підтримки безпеки, функціональності, продуктивності системи офіційного вебсайту Дніпропетровської облдержадміністрації та Інтегрованої платформи створення вебсайтів територіальних громад Дніпропетровської області вживаються заходи </w:t>
      </w:r>
      <w:r w:rsidRPr="009579EC">
        <w:rPr>
          <w:rFonts w:ascii="Times New Roman" w:hAnsi="Times New Roman" w:cs="Times New Roman"/>
          <w:sz w:val="28"/>
          <w:szCs w:val="28"/>
        </w:rPr>
        <w:lastRenderedPageBreak/>
        <w:t>щодо оновлення та технічного супроводження інтегрованої платформи інтернет-порталів органів виконавчої влади та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технічну підтримку платформи офіційного вебсайту Дніпропетровської облдержадміністрації (adm.dp.gov.ua). Спільно з департаментом інформаційної діяльності та комунікацій з громадськістю облдержадміністрації та Комунальним підприємством “Головний інформаційно-комунікаційний і науково-виробничий центр” Дніпропетровської обласної ради” (далі – КП “ГІКНВЦ” ДОР”) постійно проводиться робота з удосконалення функціонування сайту та підтримки в актуальному стані інформації на ньому. Визначені відповідальні особи в структурних підрозділах облдержадміністрації. Проводиться щоденний моніторинг сайту облдержадміністрації.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Департаментом цифрової трансформації, інформаційних технологій та електронного урядування облдержадміністрації проводиться постійна робота зі структурними підрозділами облдержадміністрації щодо опрацювання розділів офіційного сайту Дніпропетровської облдержадміністрації та розміщеної інформації на ньому.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функціонування регіональної платформи порталів ТГ (далі – Платформа), яку розроблено та запроваджено відповідно до дизайн-коду за підтримки програми EGAP.</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Постійно проводиться робота з удосконалення функціонування порталів ТГ та здійснюється підтримка інформації на ньому в актуальному стані відповідними розпорядниками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Наразі на базі Платформи створено 97 сайтів з урахуванням вимог до дизайн-коду. Всього запроваджено офіційні сайти для 72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Усі сайти розміщені на захищеному технічному майданчику ЕКЦ області, який відповідає усім вимогам діючого законодавства у сфері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доручення начальника обласної військової адміністрації разом з районними військовими адміністраціями та органами місцевого самоврядування продовжується робота з підключення закладів соціальної інфраструктури до інтернету за пасивною технологією PON, що забезпечить доступ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при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Також забезпечено постійну взаємодію з основними регіональними операторами сфери електронних комунікацій та зв’язку в Дніпропетровській області щодо забезпечення безперебійної роботи мереж мобільного зв’язку та інтернет-послуг, у тому числі під час загроз обстрілів агресором територій області, а також з урахуванням можливості відсутності електропостачання. </w:t>
      </w:r>
    </w:p>
    <w:p w:rsidR="009579EC" w:rsidRPr="009579EC" w:rsidRDefault="009579EC"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IIІ. Розвиток електронного комунікаційного середовища в регіоні, організація захисту інформації та реалізація заходів з кібербезпеки</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У рамках виконання заходів Програми за рахунок коштів обласного бюджету протягом 2023 – 2025 років забезпечено фінансування створення та супроводження комплексних систем захисту інформації на регіональних програмно-технічних комплексах, інформаційних системах на загальну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суму 3836,7 тис. грн, у тому числі: 2023 рік – 2512,8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1323,9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Продовжується робота з підключення закладів соціальної інфраструктури (закладів освіти, бібліотек, медичних закладів, ЦНАПів) до широкосмугового інтернету з використанням волоконно-оптичних технологій. Одночасно, за технічною можливістю підключення закладів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здійснюється за технологією PON, яка дає можливість мати безперебійне підключення під час довготривалих відключень електропостачання.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Для прискорення зазначеного процесу за даними Національної комісії, що здійснює державне регулювання у сферах електронних комунікацій, радіочастотного спектра та надання послуг поштового зв’язку департаментом сформовано перелік з майже 700 провайдерів, що працюють на території області. Зазначений перелік передано районним військовим адміністраціям та ТГ.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зв’язку із безпосередньою близкістю до лінії бойового зіткнення призупинено проведення заходів із підключення закладів до мережі </w:t>
      </w:r>
      <w:r w:rsidR="007E783B">
        <w:rPr>
          <w:rFonts w:ascii="Times New Roman" w:hAnsi="Times New Roman" w:cs="Times New Roman"/>
          <w:sz w:val="28"/>
          <w:szCs w:val="28"/>
        </w:rPr>
        <w:t>“</w:t>
      </w:r>
      <w:r w:rsidR="007E783B" w:rsidRPr="009579EC">
        <w:rPr>
          <w:rFonts w:ascii="Times New Roman" w:hAnsi="Times New Roman" w:cs="Times New Roman"/>
          <w:sz w:val="28"/>
          <w:szCs w:val="28"/>
        </w:rPr>
        <w:t>Інтернет</w:t>
      </w:r>
      <w:r w:rsidR="007E783B">
        <w:rPr>
          <w:rFonts w:ascii="Times New Roman" w:hAnsi="Times New Roman" w:cs="Times New Roman"/>
          <w:sz w:val="28"/>
          <w:szCs w:val="28"/>
        </w:rPr>
        <w:t>”</w:t>
      </w:r>
      <w:r w:rsidRPr="009579EC">
        <w:rPr>
          <w:rFonts w:ascii="Times New Roman" w:hAnsi="Times New Roman" w:cs="Times New Roman"/>
          <w:sz w:val="28"/>
          <w:szCs w:val="28"/>
        </w:rPr>
        <w:t xml:space="preserve"> </w:t>
      </w:r>
      <w:r w:rsidR="007E783B">
        <w:rPr>
          <w:rFonts w:ascii="Times New Roman" w:hAnsi="Times New Roman" w:cs="Times New Roman"/>
          <w:sz w:val="28"/>
          <w:szCs w:val="28"/>
        </w:rPr>
        <w:t>у</w:t>
      </w:r>
      <w:r w:rsidRPr="009579EC">
        <w:rPr>
          <w:rFonts w:ascii="Times New Roman" w:hAnsi="Times New Roman" w:cs="Times New Roman"/>
          <w:sz w:val="28"/>
          <w:szCs w:val="28"/>
        </w:rPr>
        <w:t xml:space="preserve"> частині населених пунктів громад Синельниківського та Нікопольського районів. Для забезпечення зв’язку в прифронтових громадах у взаємодії з операторами мобільного зв’язку встановлюється додаткове комунікаційне обладнання (Micro БС, Pico БС), а також супутникові термінали Starlink.</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Проводиться постійна комунікація з провідними компаніями-провайдерами (операторами) щодо розвитку широкосмугового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xml:space="preserve"> на території регіону.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Також в умовах правового режиму воєнного стану забезпечено оперативну комунікацію з провідними компаніями-провайдерами (операторами) щодо координації питань надання електронних комунікаційних послуг, у тому числі під час відсутності електроживлення.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Відповідно до рекомендацій команди реагування на комп’ютерні надзвичайні події України (Computer Emergency Response Team of Ukraine (далі – CERT-UA) – спеціалізований структурний підрозділ Державного центру кіберзахисту та протидії кіберзагрозам Державної служби спеціального зв’язку та захисту інформації України) підготовлено порядок використання окремого програмного забезпечення та змін реквізитів доступу до відповідних ресурсів.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Використовуються вимоги (при потребі оновлюються) до програмно-технічного забезпечення робочих місць та електронних систем і сервісів, які підключені до єдиної телекомунікаційної мережі місцевих органів виконавчої влади та органів місцевого самоврядування області, а саме: “Інструкція про </w:t>
      </w:r>
      <w:r w:rsidRPr="009579EC">
        <w:rPr>
          <w:rFonts w:ascii="Times New Roman" w:hAnsi="Times New Roman" w:cs="Times New Roman"/>
          <w:sz w:val="28"/>
          <w:szCs w:val="28"/>
        </w:rPr>
        <w:lastRenderedPageBreak/>
        <w:t xml:space="preserve">порядок підключення робочих місць користувачів до підсистеми прикладних програмних сервісів інформаційно-аналітичної системи”.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Спеціалістами КП “ГІКНВЦ” ДОР” проводиться постійний моніторинг комплексної системи захисту інформації системи інформаційно-аналітичного забезпечення Дніпропетровської обласної державної адміністрації. Оновлюється відповідне програмне забезпечення. У разі виявлення шкідливого програмного забезпечення ці зразки відсилаються до Державного центру кіберзахисту та протидії кіберзагрозам Державної служби спеціального зв’язку та захисту інформації України.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Відпрацьовуються запити Головнокомандувача Збройних Сил України, Апарату Ради національної безпеки і оборони України, Державного центру кіберзахисту та протидії кіберзагрозам Державної служби спеціального зв’язку та захисту інформації України стосовно проведення заходів з посилення кібербезпеки регіональних інформаційних систем, блокування або розблокування відповідної інформації на офіційних сайтах тощо.</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Протягом 2023 – 2025 років: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заблокованих СПАМ-розсилок – 4 657 786;</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заблокованих проявів шкідливих програмних засобів – 69 952;</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усунених збоїв систем – 51;</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кількість виконаних заявок, які надійшли через Service Desk – 8 825.</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 2023 – 2025 роки спільно з CERT-UA опрацьовано 878 кіберінцидентів.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Також проводяться заходи з кіберзахисту системи електронного документообігу.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резервування баз даних регіональних інформаційних ресурсів ЕКЦ області на хмарних ресурсах, що відповідають вимогам чинного законодавства в сфері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координацію роботи спільно з провайдерами та операторами щодо забезпечення (відновлення) каналів передач даних та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дотримання вимог чинного законодавства з питань захисту інформації та виконання усіх рекомендацій Служби безпеки України та Державної служби спеціального зв’язку та захисту інформації України.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Додатково проведено роботу зі структурними підрозділами облдержадміністрації, райдержадміністраціями та органами місцевого самоврядування щодо неухильного дотримання виконання вимог постанови Кабінету Міністрів України від 21 жовтня 2015 року № 851 “Деякі питання використання доменних імен державними органами в українському сегменті Інтернету” (із змінами) при розробленні та функціонуванні програмно-технічних засобів, у тому числі при розробленні офіційних сайтів органів влади.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Департаментом цифрової трансформації, інформаційних технологій та електронного урядування облдержадміністрації з метою недопущення </w:t>
      </w:r>
      <w:r w:rsidRPr="009579EC">
        <w:rPr>
          <w:rFonts w:ascii="Times New Roman" w:hAnsi="Times New Roman" w:cs="Times New Roman"/>
          <w:sz w:val="28"/>
          <w:szCs w:val="28"/>
        </w:rPr>
        <w:lastRenderedPageBreak/>
        <w:t>використання кіберпростору для порушення управлінської діяльності, з метою забезпечення сталого функціонування державних інформаційних ресурсів та інформаційно-комунікаційних систем, розроблено Інструкцію з використання застосунків для обміну повідомленнями, проведення аудіо- та відео конференцій (далі – Інструкція) з урахуванням рекомендацій Адміністрації Державної служби спеціального зв’язку та захисту інформації України. Інструкцію направлено до структурних підрозділів облдержадміністрації, райдержадміністрацій та органів місцевого самоврядування для використання в роботі.</w:t>
      </w:r>
    </w:p>
    <w:p w:rsidR="009579EC" w:rsidRDefault="009579EC" w:rsidP="009579EC">
      <w:pPr>
        <w:spacing w:after="0" w:line="240" w:lineRule="auto"/>
        <w:ind w:firstLine="567"/>
        <w:jc w:val="both"/>
        <w:rPr>
          <w:rFonts w:ascii="Times New Roman" w:hAnsi="Times New Roman" w:cs="Times New Roman"/>
          <w:sz w:val="28"/>
          <w:szCs w:val="28"/>
        </w:rPr>
      </w:pPr>
    </w:p>
    <w:p w:rsidR="00CF38BB" w:rsidRDefault="00CF38BB" w:rsidP="009579EC">
      <w:pPr>
        <w:spacing w:after="0" w:line="240" w:lineRule="auto"/>
        <w:ind w:firstLine="567"/>
        <w:jc w:val="both"/>
        <w:rPr>
          <w:rFonts w:ascii="Times New Roman" w:hAnsi="Times New Roman" w:cs="Times New Roman"/>
          <w:sz w:val="28"/>
          <w:szCs w:val="28"/>
        </w:rPr>
      </w:pPr>
    </w:p>
    <w:p w:rsidR="00CF38BB" w:rsidRPr="009579EC" w:rsidRDefault="00CF38BB" w:rsidP="009579EC">
      <w:pPr>
        <w:spacing w:after="0" w:line="240" w:lineRule="auto"/>
        <w:ind w:firstLine="567"/>
        <w:jc w:val="both"/>
        <w:rPr>
          <w:rFonts w:ascii="Times New Roman" w:hAnsi="Times New Roman" w:cs="Times New Roman"/>
          <w:sz w:val="28"/>
          <w:szCs w:val="28"/>
        </w:rPr>
      </w:pPr>
    </w:p>
    <w:p w:rsidR="009579EC" w:rsidRDefault="009579EC" w:rsidP="00CF38BB">
      <w:pPr>
        <w:spacing w:after="0" w:line="240" w:lineRule="auto"/>
        <w:ind w:firstLine="567"/>
        <w:jc w:val="center"/>
        <w:rPr>
          <w:rFonts w:ascii="Times New Roman" w:hAnsi="Times New Roman" w:cs="Times New Roman"/>
          <w:sz w:val="28"/>
          <w:szCs w:val="28"/>
        </w:rPr>
      </w:pPr>
      <w:r w:rsidRPr="009579EC">
        <w:rPr>
          <w:rFonts w:ascii="Times New Roman" w:hAnsi="Times New Roman" w:cs="Times New Roman"/>
          <w:sz w:val="28"/>
          <w:szCs w:val="28"/>
        </w:rPr>
        <w:t>IV. Підтримка працездатності та забезпечення функціонування існуючих систем</w:t>
      </w:r>
    </w:p>
    <w:p w:rsidR="00CF38BB" w:rsidRPr="009579EC" w:rsidRDefault="00CF38BB" w:rsidP="00CF38BB">
      <w:pPr>
        <w:spacing w:after="0" w:line="240" w:lineRule="auto"/>
        <w:ind w:firstLine="567"/>
        <w:jc w:val="center"/>
        <w:rPr>
          <w:rFonts w:ascii="Times New Roman" w:hAnsi="Times New Roman" w:cs="Times New Roman"/>
          <w:sz w:val="28"/>
          <w:szCs w:val="28"/>
        </w:rPr>
      </w:pP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У рамках виконання заходів Програми за рахунок коштів обласного бюджету протягом 2023 – 2025 років забезпечено: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підтримку безперебійного функціонування СІАЗ, ЕКЦ та існуючих інформаційних систем області на загальну суму 91580,2 тис. грн, у тому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числі: 2023 рік – 25300,0 тис. грн, 2024 рік – 29900,0 тис. грн, 2025 рік – </w:t>
      </w:r>
      <w:r>
        <w:rPr>
          <w:rFonts w:ascii="Times New Roman" w:hAnsi="Times New Roman" w:cs="Times New Roman"/>
          <w:sz w:val="28"/>
          <w:szCs w:val="28"/>
        </w:rPr>
        <w:t xml:space="preserve">                                      </w:t>
      </w:r>
      <w:r w:rsidRPr="009579EC">
        <w:rPr>
          <w:rFonts w:ascii="Times New Roman" w:hAnsi="Times New Roman" w:cs="Times New Roman"/>
          <w:sz w:val="28"/>
          <w:szCs w:val="28"/>
        </w:rPr>
        <w:t>36380,2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підтримку існуючих електронних комунікаційних сервісів та функціонування широкосмугових захищених каналів зв’язку на загальну </w:t>
      </w:r>
      <w:r>
        <w:rPr>
          <w:rFonts w:ascii="Times New Roman" w:hAnsi="Times New Roman" w:cs="Times New Roman"/>
          <w:sz w:val="28"/>
          <w:szCs w:val="28"/>
        </w:rPr>
        <w:t xml:space="preserve">                     </w:t>
      </w:r>
      <w:r w:rsidRPr="009579EC">
        <w:rPr>
          <w:rFonts w:ascii="Times New Roman" w:hAnsi="Times New Roman" w:cs="Times New Roman"/>
          <w:sz w:val="28"/>
          <w:szCs w:val="28"/>
        </w:rPr>
        <w:t xml:space="preserve">суму 4570,0 тис. грн, у тому числі: 2023 рік – 1486,8 тис. грн, 2024 рік – </w:t>
      </w:r>
      <w:r>
        <w:rPr>
          <w:rFonts w:ascii="Times New Roman" w:hAnsi="Times New Roman" w:cs="Times New Roman"/>
          <w:sz w:val="28"/>
          <w:szCs w:val="28"/>
        </w:rPr>
        <w:t xml:space="preserve">                                       </w:t>
      </w:r>
      <w:r w:rsidRPr="009579EC">
        <w:rPr>
          <w:rFonts w:ascii="Times New Roman" w:hAnsi="Times New Roman" w:cs="Times New Roman"/>
          <w:sz w:val="28"/>
          <w:szCs w:val="28"/>
        </w:rPr>
        <w:t>1489,5 тис. грн, 2025 рік – 1593,7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придбання у 2023 році обладнання, ліцензійного програмного забезпечення, комплектуючих частин та приладів для ЕКЦ області на суму 2605,1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поновлення ліцензій на використання раніше придбаного програмного забезпечення на загальну суму 11767,8 тис. грн, у тому числі: 2023 рік – </w:t>
      </w:r>
      <w:r>
        <w:rPr>
          <w:rFonts w:ascii="Times New Roman" w:hAnsi="Times New Roman" w:cs="Times New Roman"/>
          <w:sz w:val="28"/>
          <w:szCs w:val="28"/>
        </w:rPr>
        <w:t xml:space="preserve">                       </w:t>
      </w:r>
      <w:r w:rsidRPr="009579EC">
        <w:rPr>
          <w:rFonts w:ascii="Times New Roman" w:hAnsi="Times New Roman" w:cs="Times New Roman"/>
          <w:sz w:val="28"/>
          <w:szCs w:val="28"/>
        </w:rPr>
        <w:t>2057,1 тис. грн, 2024 рік – 4530,7 тис. грн, 2025 рік – 5180,0 тис. грн.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Відповідно до Програми функції, пов’язані з наданням послуг із забезпечення функціонування систем інформаційно-аналітичного забезпечення органів виконавчої влади та органів місцевого самоврядування на виконання завдань Програми, здійснює КП “ГІКНВЦ” ДОР”.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 базі КП “ГІКНВЦ” ДОР” діє захищений ЕКЦ області, який об’єднує </w:t>
      </w:r>
      <w:r>
        <w:rPr>
          <w:rFonts w:ascii="Times New Roman" w:hAnsi="Times New Roman" w:cs="Times New Roman"/>
          <w:sz w:val="28"/>
          <w:szCs w:val="28"/>
        </w:rPr>
        <w:t xml:space="preserve">                   </w:t>
      </w:r>
      <w:r w:rsidRPr="009579EC">
        <w:rPr>
          <w:rFonts w:ascii="Times New Roman" w:hAnsi="Times New Roman" w:cs="Times New Roman"/>
          <w:sz w:val="28"/>
          <w:szCs w:val="28"/>
        </w:rPr>
        <w:t>47 серверів, 6 технологічних систем, 4 сховища даних.</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базі захищеного ЕКЦ області активно розвиваються корпоративні хмарні сервіси (система електронного документообігу, реєстр територіальних громад, віртуальний офіс електронних послуг, платформа створення вебсайтів тощо). Ці сервіси є захищеними відповідно до діючого атестату відповідності на комплексну систему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Застосування зазначених захищених корпоративних хмарних сервісів на ЕКЦ області дозволяє місцевим органам влади не витрачати фінансові ресурси на придбання, адміністрування та підтримку власного серверного обладнання відповідно до вимог чинного законодавства в сфері захисту інформації.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Продовжено створення та забезпечення функціонування системи інформаційно-аналітичного забезпечення органів державної влади та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підтримку безперебійного функціонування служби інформаційно-аналітичного забезпечення, ЕКЦ та існуючих інформаційних систем області, поштових шлюзів, автоматизованих робочих місць користувачів корпоративної мережі Системи інформаційно-аналітичного забезпечення облдержадміністрації (далі – СІАЗ) відповідно до вимог комплексної системи захисту інформації.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Основними етапами забезпечення функціонування СІАЗ є:</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адміністрування та оренда каналів зв’язку та передачі даних до віддалених структурних підрозділів облдержадміністрації, адміністрування та оренда каналів зв’язку та доступу до мережі </w:t>
      </w:r>
      <w:r w:rsidR="007E783B" w:rsidRPr="007E783B">
        <w:rPr>
          <w:rFonts w:ascii="Times New Roman" w:hAnsi="Times New Roman" w:cs="Times New Roman"/>
          <w:sz w:val="28"/>
          <w:szCs w:val="28"/>
        </w:rPr>
        <w:t>“Інтернет”</w:t>
      </w:r>
      <w:r w:rsidRPr="009579EC">
        <w:rPr>
          <w:rFonts w:ascii="Times New Roman" w:hAnsi="Times New Roman" w:cs="Times New Roman"/>
          <w:sz w:val="28"/>
          <w:szCs w:val="28"/>
        </w:rPr>
        <w:t>, сервер моніторингу DDos атак, реєстрація та обслуговування незалежних інтернет-ресурсів (доступ до контактної інформації та інформації про реєстрацію мереж у регіоні), реєстрація та делегування доменних імен у публічному домені DP.UA, СМС-послуги;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технічне обслуговування технологічних систем ЕКЦ області, оренда площі та обслуговування ліній зв’язку;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щоденне забезпечення технічної підтримки та безперебійного функціонування СІАЗ;</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відновлення працездатності існуючого обладнання.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функціонування централізованої служби технічної підтримки користувачів та функціонування “гарячої” телефонної лінії для надання консультації користувачам СІАЗ, оформлення звернень та контролю виконання заявок в електронній централізованій системі технічної підтримки користувачів “Сервіс Деск”.</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Забезпечення безперервної роботи й відновлення працездатності СІАЗ та обслуговування засобів інформатизації здійснюється відповідно до встановлених порядків та регламентів.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У рамках забезпечення підтримки безперебійного функціонування СІАЗ здійснено комплекс таких заходів.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Забезпечено підтримку: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безперебійного функціонування захищеного телекомунікаційного центру області та загальнодоступних регіональних електронних сервісів та систем;</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єдиної регіональної інформаційно-телекомунікаційної корпоративної мережі місцевих органів державної виконавчої влади та органів місцевого самоврядування (близько 2000 користувачів);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інтегрованої платформи інтернет-порталів органів виконавчої влади та місцевого самоврядування у складі: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офіційного вебсайту Дніпропетровської обласної державної адміністрації (adm.dp.gov.ua);</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вебпорталів структурних підрозділів облдержадміністрації, райдержадміністрацій, органів місцевого самоврядування;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вебпорталу “Регіональний віртуальний офіс з надання електронних адміністративних послуг Дніпропетровської області” (e-services.dp.gov.ua);</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вебпорталу Дніпропетровського регіонального контактного центру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(e-contact.dp.gov.ua) та інших;</w:t>
      </w:r>
    </w:p>
    <w:p w:rsidR="009579EC" w:rsidRPr="009579EC" w:rsidRDefault="009579EC" w:rsidP="00FF4340">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СЕДО в апараті облдержадміністрації, її структурних підрозділах, обласної ради, райдержадміністраціях та органах місцевого самоврядування області на базі програмного комплексу “Автоматизована система управління документами “ДОК ПРОФ 3” (1390 місць користувачів, 96 баз даних, 1559 картотек та довідників системи), актуалізація даних абонентів</w:t>
      </w:r>
      <w:r w:rsidR="00FF4340">
        <w:rPr>
          <w:rFonts w:ascii="Times New Roman" w:hAnsi="Times New Roman" w:cs="Times New Roman"/>
          <w:sz w:val="28"/>
          <w:szCs w:val="28"/>
        </w:rPr>
        <w:t xml:space="preserve"> </w:t>
      </w:r>
      <w:r w:rsidRPr="009579EC">
        <w:rPr>
          <w:rFonts w:ascii="Times New Roman" w:hAnsi="Times New Roman" w:cs="Times New Roman"/>
          <w:sz w:val="28"/>
          <w:szCs w:val="28"/>
        </w:rPr>
        <w:t>(11 375 внесених змін), консультації у телефонному режимі (527 викликів);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який встановлено в органах місцевого самоврядування області;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системи IP та цифрової телефонії органів виконавчої влади та місцевого самоврядування на базі корпоративної та локальних мереж СІАЗ та відомчої АТС NORTEL CS-1000 (437 абонентів, 7 PRI-потоків), у тому числі введення та виведення абонентів, перенесення місць розташування абонентів;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технічна підтримка користувачів автоматизованої системи правового забезпечення “Ліга-Закон”;</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медичної електронної системи “E-Health” Світового Банку;</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системи антивірусного захисту користувачів корпоративної мережі та системи електронної пошти.</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Для 76 органів місцевого самоврядування області створено офіційні поштові скриньки в доменній зоні dp.gov.ua та забезпечено їх технічну підтримку і поточне обслуговування користувачів доменної структури СІАЗ (1056 користувачів).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Проведені консультації користувачів СІАЗ з питань використання встановленого програмного забезпечення та засобів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Здійснено технічну підтримку проведення онлайн-нарад, конференцій із застосуванням програмного забезпечення відповідних відео- та аудіо- комплексів.</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Здійснено постійний моніторинг та аудит стану захищеності інформаційних ресурсів, які обробляються в ЕКЦ.</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Проведено роботи з відновлення працездатності існуючого обладнання: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lastRenderedPageBreak/>
        <w:t xml:space="preserve">системно-технічне обслуговування, ремонт та налагодження засобів інформатизації користувачів СІАЗ;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модернізацію та розвиток корпоративної та локальних обчислювальних мереж;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системно-технічне обслуговування, здійснено заправку та ремонт друкувальних засобів інформатизації.</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проведення заходів щодо тимчасового переміщення робочих місць користувачів облдержадміністрації та їх функціонування, у тому числі віддалених робочих місць.</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Забезпечено надання таких основних електронних 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передавання даних і повідомлень каналами зв’язку високої пропускної спроможності з використанням технологій швидкісної передачі даних між електронним комунікаційним центром облдержадміністрації та іншими органами виконавчої влади та органів місцевого самоврядування (послуги віртуальної приватної мережі);</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виділення волоконно-оптичних каналів для проведення відеоконференцій;</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забезпечення технічного супроводження телекомунікаційних послуг;</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підключення до корпоративної мультисервісної інформаційної мережі.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Надання електронних комунікаційних послуг здійснюється в цілодобовому режимі. </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На базі транспортної телекомунікаційної мережі створена регіональна відомча (корпоративна) мультисервісна електронна комунікаційна мережа, яка є невід’ємною складовою СІАЗ.</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 xml:space="preserve">З метою забезпечення кіберзахисту на ЕКЦ області та захисту регіональних інформаційних систем </w:t>
      </w:r>
      <w:r w:rsidR="007E783B">
        <w:rPr>
          <w:rFonts w:ascii="Times New Roman" w:hAnsi="Times New Roman" w:cs="Times New Roman"/>
          <w:sz w:val="28"/>
          <w:szCs w:val="28"/>
        </w:rPr>
        <w:t>і</w:t>
      </w:r>
      <w:r w:rsidRPr="009579EC">
        <w:rPr>
          <w:rFonts w:ascii="Times New Roman" w:hAnsi="Times New Roman" w:cs="Times New Roman"/>
          <w:sz w:val="28"/>
          <w:szCs w:val="28"/>
        </w:rPr>
        <w:t xml:space="preserve"> сервісів забезпечено придбання </w:t>
      </w:r>
      <w:r w:rsidR="007E783B">
        <w:rPr>
          <w:rFonts w:ascii="Times New Roman" w:hAnsi="Times New Roman" w:cs="Times New Roman"/>
          <w:sz w:val="28"/>
          <w:szCs w:val="28"/>
        </w:rPr>
        <w:t>й</w:t>
      </w:r>
      <w:r w:rsidRPr="009579EC">
        <w:rPr>
          <w:rFonts w:ascii="Times New Roman" w:hAnsi="Times New Roman" w:cs="Times New Roman"/>
          <w:sz w:val="28"/>
          <w:szCs w:val="28"/>
        </w:rPr>
        <w:t xml:space="preserve"> поновлення терміну дії ліцензій відповідного спеціалізованого програмного забезпечення.</w:t>
      </w:r>
    </w:p>
    <w:p w:rsidR="009579EC" w:rsidRPr="009579EC"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Окремі заходи виконані не в повному обсязі через воєнний стан та, відповідно, обмежене фінансування. Попри це, виконання основної частини Програми дозволило закласти необхідний фундамент для вирішення пріоритетних завдань цифровізації. Також основним завданням було залучення фінансових ресурсів від міжнародних організацій.</w:t>
      </w:r>
    </w:p>
    <w:p w:rsidR="00550E6F" w:rsidRDefault="009579EC" w:rsidP="009579EC">
      <w:pPr>
        <w:spacing w:after="0" w:line="240" w:lineRule="auto"/>
        <w:ind w:firstLine="567"/>
        <w:jc w:val="both"/>
        <w:rPr>
          <w:rFonts w:ascii="Times New Roman" w:hAnsi="Times New Roman" w:cs="Times New Roman"/>
          <w:sz w:val="28"/>
          <w:szCs w:val="28"/>
        </w:rPr>
      </w:pPr>
      <w:r w:rsidRPr="009579EC">
        <w:rPr>
          <w:rFonts w:ascii="Times New Roman" w:hAnsi="Times New Roman" w:cs="Times New Roman"/>
          <w:sz w:val="28"/>
          <w:szCs w:val="28"/>
        </w:rPr>
        <w:t>Реалізація Програми дозволила досягти більшості ключових показників, зокрема в частині цифровізації, розбудови цифрової інфраструктури, посилення кіберзахисту інформаційних ресурсів області, масштабування мережі швидкісного інтернету у віддалених громадах, автоматизації внутрішніх управлінських процесів та іншого.</w:t>
      </w:r>
    </w:p>
    <w:p w:rsidR="00CF38BB" w:rsidRDefault="00CF38BB" w:rsidP="009579EC">
      <w:pPr>
        <w:spacing w:after="0" w:line="240" w:lineRule="auto"/>
        <w:ind w:firstLine="567"/>
        <w:jc w:val="both"/>
        <w:rPr>
          <w:rFonts w:ascii="Times New Roman" w:hAnsi="Times New Roman" w:cs="Times New Roman"/>
          <w:sz w:val="28"/>
          <w:szCs w:val="28"/>
        </w:rPr>
      </w:pPr>
    </w:p>
    <w:p w:rsidR="00CF38BB" w:rsidRDefault="00CF38BB" w:rsidP="009579EC">
      <w:pPr>
        <w:spacing w:after="0" w:line="240" w:lineRule="auto"/>
        <w:ind w:firstLine="567"/>
        <w:jc w:val="both"/>
        <w:rPr>
          <w:rFonts w:ascii="Times New Roman" w:hAnsi="Times New Roman" w:cs="Times New Roman"/>
          <w:sz w:val="28"/>
          <w:szCs w:val="28"/>
        </w:rPr>
      </w:pPr>
    </w:p>
    <w:p w:rsidR="00CF38BB" w:rsidRPr="00BD0CAE" w:rsidRDefault="00CF38BB" w:rsidP="00CF38BB">
      <w:pPr>
        <w:spacing w:after="0" w:line="240" w:lineRule="auto"/>
        <w:rPr>
          <w:rFonts w:ascii="Times New Roman" w:hAnsi="Times New Roman" w:cs="Times New Roman"/>
          <w:sz w:val="28"/>
          <w:szCs w:val="28"/>
        </w:rPr>
      </w:pPr>
      <w:r w:rsidRPr="00BD0CAE">
        <w:rPr>
          <w:rFonts w:ascii="Times New Roman" w:hAnsi="Times New Roman" w:cs="Times New Roman"/>
          <w:sz w:val="28"/>
          <w:szCs w:val="28"/>
        </w:rPr>
        <w:t xml:space="preserve">Заступник голови </w:t>
      </w:r>
    </w:p>
    <w:p w:rsidR="00CF38BB" w:rsidRPr="009579EC" w:rsidRDefault="00CF38BB" w:rsidP="00CF38BB">
      <w:pPr>
        <w:spacing w:after="0" w:line="240" w:lineRule="auto"/>
        <w:jc w:val="both"/>
        <w:rPr>
          <w:rFonts w:ascii="Times New Roman" w:hAnsi="Times New Roman" w:cs="Times New Roman"/>
          <w:sz w:val="28"/>
          <w:szCs w:val="28"/>
        </w:rPr>
      </w:pPr>
      <w:r w:rsidRPr="00BD0CAE">
        <w:rPr>
          <w:rFonts w:ascii="Times New Roman" w:hAnsi="Times New Roman" w:cs="Times New Roman"/>
          <w:sz w:val="28"/>
          <w:szCs w:val="28"/>
        </w:rPr>
        <w:t>обласної</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ради                              </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0CAE">
        <w:rPr>
          <w:rFonts w:ascii="Times New Roman" w:hAnsi="Times New Roman" w:cs="Times New Roman"/>
          <w:sz w:val="28"/>
          <w:szCs w:val="28"/>
        </w:rPr>
        <w:t xml:space="preserve"> І</w:t>
      </w:r>
      <w:r>
        <w:rPr>
          <w:rFonts w:ascii="Times New Roman" w:hAnsi="Times New Roman" w:cs="Times New Roman"/>
          <w:sz w:val="28"/>
          <w:szCs w:val="28"/>
        </w:rPr>
        <w:t xml:space="preserve">гор </w:t>
      </w:r>
      <w:r w:rsidRPr="00BD0CAE">
        <w:rPr>
          <w:rFonts w:ascii="Times New Roman" w:hAnsi="Times New Roman" w:cs="Times New Roman"/>
          <w:sz w:val="28"/>
          <w:szCs w:val="28"/>
        </w:rPr>
        <w:t xml:space="preserve"> КАШИРІН</w:t>
      </w:r>
    </w:p>
    <w:sectPr w:rsidR="00CF38BB" w:rsidRPr="009579EC" w:rsidSect="00CF38BB">
      <w:headerReference w:type="default" r:id="rId7"/>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23" w:rsidRDefault="00577523" w:rsidP="00CF38BB">
      <w:pPr>
        <w:spacing w:after="0" w:line="240" w:lineRule="auto"/>
      </w:pPr>
      <w:r>
        <w:separator/>
      </w:r>
    </w:p>
  </w:endnote>
  <w:endnote w:type="continuationSeparator" w:id="0">
    <w:p w:rsidR="00577523" w:rsidRDefault="00577523" w:rsidP="00CF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23" w:rsidRDefault="00577523" w:rsidP="00CF38BB">
      <w:pPr>
        <w:spacing w:after="0" w:line="240" w:lineRule="auto"/>
      </w:pPr>
      <w:r>
        <w:separator/>
      </w:r>
    </w:p>
  </w:footnote>
  <w:footnote w:type="continuationSeparator" w:id="0">
    <w:p w:rsidR="00577523" w:rsidRDefault="00577523" w:rsidP="00CF3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10360"/>
      <w:docPartObj>
        <w:docPartGallery w:val="Page Numbers (Top of Page)"/>
        <w:docPartUnique/>
      </w:docPartObj>
    </w:sdtPr>
    <w:sdtEndPr>
      <w:rPr>
        <w:rFonts w:ascii="Times New Roman" w:hAnsi="Times New Roman" w:cs="Times New Roman"/>
        <w:sz w:val="28"/>
        <w:szCs w:val="28"/>
      </w:rPr>
    </w:sdtEndPr>
    <w:sdtContent>
      <w:p w:rsidR="00CF38BB" w:rsidRPr="00CF38BB" w:rsidRDefault="00CF38BB">
        <w:pPr>
          <w:pStyle w:val="a3"/>
          <w:jc w:val="center"/>
          <w:rPr>
            <w:rFonts w:ascii="Times New Roman" w:hAnsi="Times New Roman" w:cs="Times New Roman"/>
            <w:sz w:val="28"/>
            <w:szCs w:val="28"/>
          </w:rPr>
        </w:pPr>
        <w:r w:rsidRPr="00CF38BB">
          <w:rPr>
            <w:rFonts w:ascii="Times New Roman" w:hAnsi="Times New Roman" w:cs="Times New Roman"/>
            <w:sz w:val="28"/>
            <w:szCs w:val="28"/>
          </w:rPr>
          <w:fldChar w:fldCharType="begin"/>
        </w:r>
        <w:r w:rsidRPr="00CF38BB">
          <w:rPr>
            <w:rFonts w:ascii="Times New Roman" w:hAnsi="Times New Roman" w:cs="Times New Roman"/>
            <w:sz w:val="28"/>
            <w:szCs w:val="28"/>
          </w:rPr>
          <w:instrText>PAGE   \* MERGEFORMAT</w:instrText>
        </w:r>
        <w:r w:rsidRPr="00CF38BB">
          <w:rPr>
            <w:rFonts w:ascii="Times New Roman" w:hAnsi="Times New Roman" w:cs="Times New Roman"/>
            <w:sz w:val="28"/>
            <w:szCs w:val="28"/>
          </w:rPr>
          <w:fldChar w:fldCharType="separate"/>
        </w:r>
        <w:r w:rsidR="00E963E7" w:rsidRPr="00E963E7">
          <w:rPr>
            <w:rFonts w:ascii="Times New Roman" w:hAnsi="Times New Roman" w:cs="Times New Roman"/>
            <w:noProof/>
            <w:sz w:val="28"/>
            <w:szCs w:val="28"/>
            <w:lang w:val="ru-RU"/>
          </w:rPr>
          <w:t>6</w:t>
        </w:r>
        <w:r w:rsidRPr="00CF38BB">
          <w:rPr>
            <w:rFonts w:ascii="Times New Roman" w:hAnsi="Times New Roman" w:cs="Times New Roman"/>
            <w:sz w:val="28"/>
            <w:szCs w:val="28"/>
          </w:rPr>
          <w:fldChar w:fldCharType="end"/>
        </w:r>
      </w:p>
    </w:sdtContent>
  </w:sdt>
  <w:p w:rsidR="00CF38BB" w:rsidRDefault="00CF38BB" w:rsidP="00CF38BB">
    <w:pPr>
      <w:pStyle w:val="a3"/>
      <w:jc w:val="right"/>
      <w:rPr>
        <w:rFonts w:ascii="Times New Roman" w:hAnsi="Times New Roman" w:cs="Times New Roman"/>
        <w:sz w:val="28"/>
        <w:szCs w:val="28"/>
      </w:rPr>
    </w:pPr>
    <w:r>
      <w:rPr>
        <w:rFonts w:ascii="Times New Roman" w:hAnsi="Times New Roman" w:cs="Times New Roman"/>
        <w:sz w:val="28"/>
        <w:szCs w:val="28"/>
      </w:rPr>
      <w:t>Продовження додатка</w:t>
    </w:r>
  </w:p>
  <w:p w:rsidR="00CF38BB" w:rsidRPr="00CF38BB" w:rsidRDefault="00CF38BB" w:rsidP="00CF38BB">
    <w:pPr>
      <w:pStyle w:val="a3"/>
      <w:jc w:val="right"/>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D4"/>
    <w:rsid w:val="000A004F"/>
    <w:rsid w:val="002A4657"/>
    <w:rsid w:val="00550E6F"/>
    <w:rsid w:val="00577523"/>
    <w:rsid w:val="006E1679"/>
    <w:rsid w:val="007E783B"/>
    <w:rsid w:val="008534F6"/>
    <w:rsid w:val="009579EC"/>
    <w:rsid w:val="00CF38BB"/>
    <w:rsid w:val="00D454D4"/>
    <w:rsid w:val="00E75D88"/>
    <w:rsid w:val="00E963E7"/>
    <w:rsid w:val="00F91AAE"/>
    <w:rsid w:val="00FD7AA4"/>
    <w:rsid w:val="00FF4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8BB"/>
    <w:rPr>
      <w:lang w:val="uk-UA"/>
    </w:rPr>
  </w:style>
  <w:style w:type="paragraph" w:styleId="a5">
    <w:name w:val="footer"/>
    <w:basedOn w:val="a"/>
    <w:link w:val="a6"/>
    <w:uiPriority w:val="99"/>
    <w:unhideWhenUsed/>
    <w:rsid w:val="00CF3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38BB"/>
    <w:rPr>
      <w:lang w:val="uk-UA"/>
    </w:rPr>
  </w:style>
  <w:style w:type="paragraph" w:styleId="a7">
    <w:name w:val="Balloon Text"/>
    <w:basedOn w:val="a"/>
    <w:link w:val="a8"/>
    <w:uiPriority w:val="99"/>
    <w:semiHidden/>
    <w:unhideWhenUsed/>
    <w:rsid w:val="002A46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A4657"/>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8BB"/>
    <w:rPr>
      <w:lang w:val="uk-UA"/>
    </w:rPr>
  </w:style>
  <w:style w:type="paragraph" w:styleId="a5">
    <w:name w:val="footer"/>
    <w:basedOn w:val="a"/>
    <w:link w:val="a6"/>
    <w:uiPriority w:val="99"/>
    <w:unhideWhenUsed/>
    <w:rsid w:val="00CF3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38BB"/>
    <w:rPr>
      <w:lang w:val="uk-UA"/>
    </w:rPr>
  </w:style>
  <w:style w:type="paragraph" w:styleId="a7">
    <w:name w:val="Balloon Text"/>
    <w:basedOn w:val="a"/>
    <w:link w:val="a8"/>
    <w:uiPriority w:val="99"/>
    <w:semiHidden/>
    <w:unhideWhenUsed/>
    <w:rsid w:val="002A46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A465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27282</Words>
  <Characters>15552</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2026-04-21T12:13:00Z</cp:lastPrinted>
  <dcterms:created xsi:type="dcterms:W3CDTF">2026-04-16T08:08:00Z</dcterms:created>
  <dcterms:modified xsi:type="dcterms:W3CDTF">2026-05-07T14:13:00Z</dcterms:modified>
</cp:coreProperties>
</file>