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87B0B" w14:textId="77777777" w:rsidR="003D4F5D" w:rsidRPr="003D4F5D" w:rsidRDefault="003D4F5D" w:rsidP="003D4F5D">
      <w:pPr>
        <w:pStyle w:val="affd"/>
        <w:ind w:left="538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4F5D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26D5019E" w14:textId="77777777" w:rsidR="003D4F5D" w:rsidRDefault="003D4F5D" w:rsidP="003D4F5D">
      <w:pPr>
        <w:pStyle w:val="affd"/>
        <w:ind w:left="538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D4F5D"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14:paraId="0A64B66C" w14:textId="77777777" w:rsidR="004D6A4C" w:rsidRPr="004D6A4C" w:rsidRDefault="004D6A4C" w:rsidP="004D6A4C">
      <w:pPr>
        <w:pStyle w:val="affd"/>
        <w:ind w:left="5387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D6A4C">
        <w:rPr>
          <w:rFonts w:ascii="Times New Roman" w:hAnsi="Times New Roman" w:cs="Times New Roman"/>
          <w:sz w:val="28"/>
          <w:szCs w:val="28"/>
          <w:lang w:val="uk-UA"/>
        </w:rPr>
        <w:t>від 06 травня 2026 року</w:t>
      </w:r>
    </w:p>
    <w:p w14:paraId="772562D0" w14:textId="37BE6255" w:rsidR="00300B92" w:rsidRPr="003D4F5D" w:rsidRDefault="004D6A4C" w:rsidP="004D6A4C">
      <w:pPr>
        <w:pStyle w:val="affd"/>
        <w:ind w:left="5387" w:firstLine="567"/>
        <w:rPr>
          <w:rFonts w:ascii="Times New Roman" w:hAnsi="Times New Roman"/>
          <w:bCs/>
          <w:sz w:val="28"/>
          <w:szCs w:val="28"/>
        </w:rPr>
      </w:pPr>
      <w:r w:rsidRPr="004D6A4C">
        <w:rPr>
          <w:rFonts w:ascii="Times New Roman" w:hAnsi="Times New Roman" w:cs="Times New Roman"/>
          <w:sz w:val="28"/>
          <w:szCs w:val="28"/>
          <w:lang w:val="uk-UA"/>
        </w:rPr>
        <w:t>№ 61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4D6A4C">
        <w:rPr>
          <w:rFonts w:ascii="Times New Roman" w:hAnsi="Times New Roman" w:cs="Times New Roman"/>
          <w:sz w:val="28"/>
          <w:szCs w:val="28"/>
          <w:lang w:val="uk-UA"/>
        </w:rPr>
        <w:t>-29/VIII</w:t>
      </w:r>
    </w:p>
    <w:p w14:paraId="64CB3282" w14:textId="77777777" w:rsidR="001C7196" w:rsidRPr="003D4F5D" w:rsidRDefault="001C7196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3C4A2E06" w14:textId="77777777" w:rsidR="001C7196" w:rsidRPr="003D4F5D" w:rsidRDefault="001C7196" w:rsidP="00300B92">
      <w:pPr>
        <w:ind w:left="5954"/>
        <w:rPr>
          <w:rFonts w:ascii="Times New Roman" w:hAnsi="Times New Roman"/>
          <w:bCs/>
          <w:sz w:val="28"/>
          <w:szCs w:val="28"/>
        </w:rPr>
      </w:pPr>
    </w:p>
    <w:p w14:paraId="1EE2C324" w14:textId="77777777" w:rsidR="0059536D" w:rsidRPr="003D4F5D" w:rsidRDefault="0059536D" w:rsidP="00CA683D">
      <w:pPr>
        <w:ind w:left="6379"/>
        <w:rPr>
          <w:rFonts w:ascii="Times New Roman" w:hAnsi="Times New Roman"/>
          <w:bCs/>
          <w:sz w:val="28"/>
          <w:szCs w:val="28"/>
        </w:rPr>
      </w:pPr>
    </w:p>
    <w:p w14:paraId="2F7A649E" w14:textId="77777777" w:rsidR="003D4F5D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План заходів на 2025 – 2027 роки</w:t>
      </w:r>
    </w:p>
    <w:p w14:paraId="0572C13E" w14:textId="77777777" w:rsidR="003D4F5D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 з реалізації Стратегії регіонального розвитку </w:t>
      </w:r>
    </w:p>
    <w:p w14:paraId="2E494806" w14:textId="1E6C11B6" w:rsidR="00902B37" w:rsidRPr="003D4F5D" w:rsidRDefault="003D4F5D" w:rsidP="003D4F5D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Дніпропетровської області на період до 2027 року</w:t>
      </w:r>
    </w:p>
    <w:p w14:paraId="64701E9E" w14:textId="4BBC4C6A" w:rsidR="001C7196" w:rsidRPr="003D4F5D" w:rsidRDefault="001C7196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(нова редакція)</w:t>
      </w:r>
    </w:p>
    <w:p w14:paraId="4C5CCC98" w14:textId="77777777" w:rsidR="00902B37" w:rsidRPr="003D4F5D" w:rsidRDefault="00902B37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F21C8D3" w14:textId="0874BEC8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Стратегія регіонального розвитку Дніпропетровської області на період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>до 2027 року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 (далі – Стратегія)</w:t>
      </w:r>
      <w:r w:rsidRPr="003D4F5D">
        <w:rPr>
          <w:rFonts w:ascii="Times New Roman" w:hAnsi="Times New Roman"/>
          <w:sz w:val="28"/>
          <w:szCs w:val="28"/>
          <w:lang w:eastAsia="uk-UA"/>
        </w:rPr>
        <w:t>, затверджена рішенням Дніпропетровської обласної ради від 07 серпня 2020 року № 624-24/VII (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із змінами),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розроблена відповідно до вимог чинного законодавства України у сфері стратегічного планування регіонального розвитку, з урахуванням положень Державної стратегії регіонального розвитку на 2021 – 2027 роки, затвердженої постановою Кабінету Міністрів України від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5 серпня 2020 року № 695</w:t>
      </w:r>
      <w:r w:rsidR="00F64D4D"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(із змінами),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та охоплює ключові напрями розвитку Дніпропетровщини. </w:t>
      </w:r>
    </w:p>
    <w:p w14:paraId="6E2205D0" w14:textId="4A756313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Стратегія враховує специфіку регіонального планування, особливості соціально-економічного розвитку регіону та спрямована на вирішення його сучасних проблем.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Забезпечує системний та комплексний підхід до подальшого розвитку області з метою ефективного використання наявного потенціалу. Також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забезпечує пріоритетність інтересів людини, раціональне використання </w:t>
      </w:r>
      <w:r w:rsidR="00680B05">
        <w:rPr>
          <w:rFonts w:ascii="Times New Roman" w:hAnsi="Times New Roman"/>
          <w:sz w:val="28"/>
          <w:szCs w:val="28"/>
          <w:lang w:eastAsia="uk-UA"/>
        </w:rPr>
        <w:t>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збереження </w:t>
      </w:r>
      <w:r w:rsidR="00680B05">
        <w:rPr>
          <w:rFonts w:ascii="Times New Roman" w:hAnsi="Times New Roman"/>
          <w:sz w:val="28"/>
          <w:szCs w:val="28"/>
          <w:lang w:eastAsia="uk-UA"/>
        </w:rPr>
        <w:t>наявних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ресурсів, </w:t>
      </w:r>
      <w:r w:rsidR="00A74BD4">
        <w:rPr>
          <w:rFonts w:ascii="Times New Roman" w:hAnsi="Times New Roman"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sz w:val="28"/>
          <w:szCs w:val="28"/>
          <w:lang w:eastAsia="uk-UA"/>
        </w:rPr>
        <w:t>провадження ефект</w:t>
      </w:r>
      <w:r w:rsidR="00680B05">
        <w:rPr>
          <w:rFonts w:ascii="Times New Roman" w:hAnsi="Times New Roman"/>
          <w:sz w:val="28"/>
          <w:szCs w:val="28"/>
          <w:lang w:eastAsia="uk-UA"/>
        </w:rPr>
        <w:t xml:space="preserve">ивного управліня та досягнення </w:t>
      </w:r>
      <w:r w:rsidRPr="003D4F5D">
        <w:rPr>
          <w:rFonts w:ascii="Times New Roman" w:hAnsi="Times New Roman"/>
          <w:sz w:val="28"/>
          <w:szCs w:val="28"/>
          <w:lang w:eastAsia="uk-UA"/>
        </w:rPr>
        <w:t>збалансованого просторового розвитку.</w:t>
      </w:r>
    </w:p>
    <w:p w14:paraId="2A46017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У Стратегії використано практичні пропозиції фахівців, а також бачення проблем, напрямів і цілей розвитку регіону його мешканцями та громадськими організаціями.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 У ній ставляться стратегічні та оперативні цілі розвитку регіону на основі принципів сталого розвитку.</w:t>
      </w:r>
    </w:p>
    <w:p w14:paraId="5AB3D4E0" w14:textId="2A5B93D2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Для формування стратегічного бачення регіону бралися до уваги результати SWOT-аналізу регіону, пропозиції зацікавлених сторін, результати опитування мешканців та сільських, селищних, міських голів області.</w:t>
      </w:r>
    </w:p>
    <w:p w14:paraId="3FFA859E" w14:textId="5CAB9C70" w:rsidR="00902B37" w:rsidRPr="003D4F5D" w:rsidRDefault="0059536D" w:rsidP="00680B05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План </w:t>
      </w:r>
      <w:r w:rsidRPr="003D4F5D">
        <w:rPr>
          <w:rFonts w:ascii="Times New Roman" w:hAnsi="Times New Roman"/>
          <w:bCs/>
          <w:sz w:val="28"/>
          <w:szCs w:val="28"/>
        </w:rPr>
        <w:t>заходів на 2025 – 2027 роки</w:t>
      </w:r>
      <w:r w:rsidRPr="003D4F5D">
        <w:rPr>
          <w:rFonts w:ascii="Times New Roman" w:hAnsi="Times New Roman"/>
          <w:sz w:val="28"/>
          <w:szCs w:val="28"/>
        </w:rPr>
        <w:t xml:space="preserve"> з </w:t>
      </w:r>
      <w:r w:rsidRPr="003D4F5D">
        <w:rPr>
          <w:rFonts w:ascii="Times New Roman" w:hAnsi="Times New Roman"/>
          <w:bCs/>
          <w:sz w:val="28"/>
          <w:szCs w:val="28"/>
        </w:rPr>
        <w:t>реалізації Стратегії регіонального розвитку Дніпропетровської області на період до 2027 року (далі – План заходів) розроблено відповідно до Закону України “Про засади державної регіональної політики”, Порядку 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</w:t>
      </w:r>
      <w:r w:rsidR="00A74BD4">
        <w:rPr>
          <w:rFonts w:ascii="Times New Roman" w:hAnsi="Times New Roman"/>
          <w:bCs/>
          <w:sz w:val="28"/>
          <w:szCs w:val="28"/>
        </w:rPr>
        <w:t xml:space="preserve"> </w:t>
      </w:r>
      <w:r w:rsidR="00A74BD4" w:rsidRPr="003D4F5D">
        <w:rPr>
          <w:rFonts w:ascii="Times New Roman" w:hAnsi="Times New Roman"/>
          <w:bCs/>
          <w:sz w:val="28"/>
          <w:szCs w:val="28"/>
        </w:rPr>
        <w:t>(далі – Порядок)</w:t>
      </w:r>
      <w:r w:rsidRPr="003D4F5D">
        <w:rPr>
          <w:rFonts w:ascii="Times New Roman" w:hAnsi="Times New Roman"/>
          <w:bCs/>
          <w:sz w:val="28"/>
          <w:szCs w:val="28"/>
        </w:rPr>
        <w:t xml:space="preserve">, затвердженого постановою Кабінету Міністрів України від 04 серпня 2023 року № 816 </w:t>
      </w:r>
      <w:r w:rsidR="00A74BD4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3D4F5D">
        <w:rPr>
          <w:rFonts w:ascii="Times New Roman" w:hAnsi="Times New Roman"/>
          <w:bCs/>
          <w:sz w:val="28"/>
          <w:szCs w:val="28"/>
        </w:rPr>
        <w:t>(із змінами)</w:t>
      </w:r>
      <w:r w:rsidR="0051429A" w:rsidRPr="003D4F5D">
        <w:rPr>
          <w:rFonts w:ascii="Times New Roman" w:hAnsi="Times New Roman"/>
          <w:bCs/>
          <w:sz w:val="28"/>
          <w:szCs w:val="28"/>
        </w:rPr>
        <w:t>,</w:t>
      </w:r>
      <w:r w:rsidR="00EC0660" w:rsidRPr="003D4F5D">
        <w:rPr>
          <w:rFonts w:ascii="Times New Roman" w:hAnsi="Times New Roman"/>
          <w:bCs/>
          <w:sz w:val="28"/>
          <w:szCs w:val="28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</w:rPr>
        <w:t>та рекомендацій Міністерства розвитку громад та територій України, наданих листом</w:t>
      </w:r>
      <w:r w:rsidR="00EC0660" w:rsidRPr="003D4F5D">
        <w:rPr>
          <w:rFonts w:ascii="Times New Roman" w:hAnsi="Times New Roman"/>
          <w:bCs/>
          <w:sz w:val="28"/>
          <w:szCs w:val="28"/>
        </w:rPr>
        <w:t xml:space="preserve"> </w:t>
      </w:r>
      <w:r w:rsidRPr="003D4F5D">
        <w:rPr>
          <w:rFonts w:ascii="Times New Roman" w:hAnsi="Times New Roman"/>
          <w:bCs/>
          <w:sz w:val="28"/>
          <w:szCs w:val="28"/>
        </w:rPr>
        <w:t>від 03 вересня 2025 року № 30333/6/14-25.</w:t>
      </w:r>
    </w:p>
    <w:p w14:paraId="08E4DBF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bCs/>
          <w:sz w:val="28"/>
          <w:szCs w:val="28"/>
        </w:rPr>
        <w:lastRenderedPageBreak/>
        <w:t xml:space="preserve">План заходів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представляє першочергові зусилля з перетворення поставлених стратегічних та оперативних цілей у проєкти з визначеними засобами реалізації, відповідальністю і часовими рамками впровадження. </w:t>
      </w:r>
    </w:p>
    <w:p w14:paraId="4ED8275D" w14:textId="42F98386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При підготовці Плану заходів </w:t>
      </w:r>
      <w:r w:rsidR="00A74BD4">
        <w:rPr>
          <w:rFonts w:ascii="Times New Roman" w:hAnsi="Times New Roman"/>
          <w:iCs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зято до уваги найбільш важливі проблеми розвитку області, що можуть бути вирішені на регіональному рівні, виходячи з повноважень </w:t>
      </w:r>
      <w:r w:rsidR="00AB47E4" w:rsidRPr="003D4F5D">
        <w:rPr>
          <w:rFonts w:ascii="Times New Roman" w:hAnsi="Times New Roman"/>
          <w:iCs/>
          <w:sz w:val="28"/>
          <w:szCs w:val="28"/>
          <w:lang w:eastAsia="uk-UA"/>
        </w:rPr>
        <w:t>місцевих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 органів виконавчої влади, органів місцевого самоврядування та ресурсів, які для цього можуть бути залучені.</w:t>
      </w:r>
    </w:p>
    <w:p w14:paraId="556B0C4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Зважаючи на те, що Стратегія є плановим документом із великим обсягом, потребує значних ресурсів для реалізації, а термін, на який вона розрахована, є досить тривалим, План заходів готувався з урахуванням:</w:t>
      </w:r>
    </w:p>
    <w:p w14:paraId="06C3C6EF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додаткового вивчення соціально-економічної ситуації в області та уточнення на цій основі SWOT-матриці;</w:t>
      </w:r>
    </w:p>
    <w:p w14:paraId="1FB373F3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визначення пріоритетних оперативних цілей для середньострокового планування (3 роки);</w:t>
      </w:r>
    </w:p>
    <w:p w14:paraId="427402CD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3D4F5D">
        <w:rPr>
          <w:rFonts w:ascii="Times New Roman" w:hAnsi="Times New Roman"/>
          <w:iCs/>
          <w:sz w:val="28"/>
          <w:szCs w:val="28"/>
          <w:lang w:eastAsia="uk-UA"/>
        </w:rPr>
        <w:t>реальної наявності коштів, які можуть бути залучені для реалізації Стратегії.</w:t>
      </w:r>
    </w:p>
    <w:p w14:paraId="779C3DEC" w14:textId="61D37372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Формування Плану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спиралося на вивчення можливих джерел фінансування та реальність</w:t>
      </w:r>
      <w:r w:rsidRPr="003D4F5D">
        <w:rPr>
          <w:rFonts w:ascii="Times New Roman" w:hAnsi="Times New Roman"/>
          <w:sz w:val="28"/>
          <w:szCs w:val="28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залучення для його виконання необхідних ресурсів: державного та місцевого бюджетів, можливих ресурсів проєктів міжнародної технічної допомоги, приватних інвестицій. 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підготовлено для всієї території області, однак відповідно до бачення розвитку області,</w:t>
      </w:r>
      <w:r w:rsidR="00A74BD4">
        <w:rPr>
          <w:rFonts w:ascii="Times New Roman" w:hAnsi="Times New Roman"/>
          <w:sz w:val="28"/>
          <w:szCs w:val="28"/>
          <w:lang w:eastAsia="uk-UA"/>
        </w:rPr>
        <w:t xml:space="preserve"> поставлених стратегічних цілей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значна увага приділяється вирішенню проблем сільських територій, енергетичній, цивільній та екологічній безпеці, підвищенню якості послуг задля збереження та розвитку людського капіталу.</w:t>
      </w:r>
    </w:p>
    <w:p w14:paraId="40008391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Базуючись на результатах аналізу сильних та слабких сторін Дніпропетровської області, 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спирається </w:t>
      </w:r>
      <w:r w:rsidRPr="003D4F5D">
        <w:rPr>
          <w:rFonts w:ascii="Times New Roman" w:hAnsi="Times New Roman"/>
          <w:sz w:val="28"/>
          <w:szCs w:val="28"/>
          <w:lang w:eastAsia="uk-UA"/>
        </w:rPr>
        <w:t>на чотири цілі Стратегії, у рамках яких будуть реалізовуватися заходи, проєкти та програми регіонального розвитку протягом 2025 – 2027 років:</w:t>
      </w:r>
    </w:p>
    <w:p w14:paraId="6EC41CD4" w14:textId="7777777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rFonts w:eastAsia="Times New Roman"/>
          <w:lang w:eastAsia="uk-UA"/>
        </w:rPr>
        <w:t>підвищення рівня конкурентоспроможності Дніпропетровської області;</w:t>
      </w:r>
    </w:p>
    <w:p w14:paraId="7492D1F8" w14:textId="05096CB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lang w:eastAsia="uk-UA"/>
        </w:rPr>
        <w:t xml:space="preserve">забезпечення інтегрованого розвитку територій та підвищення якості публічних послуг задля збереження </w:t>
      </w:r>
      <w:r w:rsidR="00A74BD4">
        <w:rPr>
          <w:lang w:eastAsia="uk-UA"/>
        </w:rPr>
        <w:t>й</w:t>
      </w:r>
      <w:r w:rsidRPr="003D4F5D">
        <w:rPr>
          <w:lang w:eastAsia="uk-UA"/>
        </w:rPr>
        <w:t xml:space="preserve"> розвитку людського капіталу;</w:t>
      </w:r>
    </w:p>
    <w:p w14:paraId="3F8E1918" w14:textId="3EF5B219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rPr>
          <w:lang w:eastAsia="uk-UA"/>
        </w:rPr>
      </w:pPr>
      <w:r w:rsidRPr="003D4F5D">
        <w:rPr>
          <w:lang w:eastAsia="uk-UA"/>
        </w:rPr>
        <w:t xml:space="preserve">розбудова ефективного регіонального </w:t>
      </w:r>
      <w:r w:rsidR="00A74BD4">
        <w:rPr>
          <w:lang w:eastAsia="uk-UA"/>
        </w:rPr>
        <w:t>й</w:t>
      </w:r>
      <w:r w:rsidRPr="003D4F5D">
        <w:rPr>
          <w:lang w:eastAsia="uk-UA"/>
        </w:rPr>
        <w:t xml:space="preserve"> місцевого врядування;</w:t>
      </w:r>
    </w:p>
    <w:p w14:paraId="49658D41" w14:textId="77777777" w:rsidR="00902B37" w:rsidRPr="003D4F5D" w:rsidRDefault="0059536D" w:rsidP="00A74BD4">
      <w:pPr>
        <w:pStyle w:val="aff0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rPr>
          <w:lang w:eastAsia="uk-UA"/>
        </w:rPr>
      </w:pPr>
      <w:r w:rsidRPr="003D4F5D">
        <w:rPr>
          <w:lang w:eastAsia="uk-UA"/>
        </w:rPr>
        <w:t>енергетична, цивільна та екологічна безпека як основа розвитку регіону.</w:t>
      </w:r>
    </w:p>
    <w:p w14:paraId="57E8C0CB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План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 xml:space="preserve">заходів </w:t>
      </w:r>
      <w:r w:rsidRPr="003D4F5D">
        <w:rPr>
          <w:rFonts w:ascii="Times New Roman" w:hAnsi="Times New Roman"/>
          <w:sz w:val="28"/>
          <w:szCs w:val="28"/>
          <w:lang w:eastAsia="uk-UA"/>
        </w:rPr>
        <w:t>є документом середньострокового планування, побудованим відповідно до Стратегії на основі аналізу соціально-економічної ситуації в області, що враховує кращі практики країн-членів Європейського Союзу, які використовуються при плануванні регіонального розвитку.</w:t>
      </w:r>
    </w:p>
    <w:p w14:paraId="1738FED8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Інструменти втілення Плану </w:t>
      </w:r>
      <w:r w:rsidRPr="003D4F5D">
        <w:rPr>
          <w:rFonts w:ascii="Times New Roman" w:hAnsi="Times New Roman"/>
          <w:iCs/>
          <w:sz w:val="28"/>
          <w:szCs w:val="28"/>
          <w:lang w:eastAsia="uk-UA"/>
        </w:rPr>
        <w:t>заходів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мають базуватися на ощадливому ставленні до навколишнього природного середовища, мінімізувати шкоду природі та обмежувати забруднення.</w:t>
      </w:r>
    </w:p>
    <w:p w14:paraId="009568CF" w14:textId="77777777" w:rsidR="00902B37" w:rsidRPr="003D4F5D" w:rsidRDefault="0059536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lastRenderedPageBreak/>
        <w:t>Важливими є територіальні аспекти реалізації проєктів. Вони мають призводити до зменшення дисбалансів розвитку між окремими адміністративно-територіальними одиницями Дніпропетровської області, створювати рівні можливості для чоловіків і жінок, сприяти збереженню системи розселення на території області.</w:t>
      </w:r>
    </w:p>
    <w:p w14:paraId="7EE2737C" w14:textId="3F4DF760" w:rsidR="00902B37" w:rsidRPr="003D4F5D" w:rsidRDefault="0059536D" w:rsidP="00680B05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Індикативні обсяги і джерела фінансування 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Плану заходів </w:t>
      </w:r>
      <w:r w:rsidR="00BF7F1C" w:rsidRPr="003D4F5D">
        <w:rPr>
          <w:rFonts w:ascii="Times New Roman" w:hAnsi="Times New Roman"/>
          <w:bCs/>
          <w:sz w:val="28"/>
          <w:szCs w:val="28"/>
          <w:lang w:eastAsia="uk-UA"/>
        </w:rPr>
        <w:br/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 xml:space="preserve">на 2025 – 2027 роки з реалізації Стратегії регіонального розвитку Дніпропетровської області </w:t>
      </w:r>
      <w:r w:rsidR="00AF790E">
        <w:rPr>
          <w:rFonts w:ascii="Times New Roman" w:hAnsi="Times New Roman"/>
          <w:bCs/>
          <w:sz w:val="28"/>
          <w:szCs w:val="28"/>
          <w:lang w:eastAsia="uk-UA"/>
        </w:rPr>
        <w:t>на період до 2027 року додаються</w:t>
      </w:r>
      <w:r w:rsidRPr="003D4F5D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32CC71ED" w14:textId="6AF7E6E9" w:rsidR="00BF7F1C" w:rsidRPr="003D4F5D" w:rsidRDefault="00BF7F1C" w:rsidP="00680B05">
      <w:pPr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Відповідно до вимог </w:t>
      </w:r>
      <w:r w:rsidR="009F19B1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Порядку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моніторинг виконання Плану заходів проводиться </w:t>
      </w:r>
      <w:r w:rsidR="00471E8D"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Pr="003D4F5D">
        <w:rPr>
          <w:rFonts w:ascii="Times New Roman" w:hAnsi="Times New Roman"/>
          <w:sz w:val="28"/>
          <w:szCs w:val="28"/>
          <w:lang w:eastAsia="uk-UA"/>
        </w:rPr>
        <w:t>адміністрацією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щороку на підставі офіційної державної статистичної інформації, інформації органів, відповідальних за здійснення заходів і реалізації про</w:t>
      </w:r>
      <w:r w:rsidR="00257C59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є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ктів регіонального розвитку, та інших суб’єктів державної регіональної політики.</w:t>
      </w:r>
    </w:p>
    <w:p w14:paraId="683B64B8" w14:textId="2AD6A387" w:rsidR="00BF7F1C" w:rsidRPr="003D4F5D" w:rsidRDefault="00BF7F1C" w:rsidP="00680B05">
      <w:pPr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Моніторинг виконання Плану заходів проводиться шляхом</w:t>
      </w:r>
      <w:bookmarkStart w:id="1" w:name="n61"/>
      <w:bookmarkEnd w:id="1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відстеження, вимірювання та аналізу відхилення показників фактичних результатів від цільових (проміжних) індикаторів досягнення цілей, визначених регіональною стратегією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та</w:t>
      </w:r>
      <w:bookmarkStart w:id="2" w:name="n62"/>
      <w:bookmarkEnd w:id="2"/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порівняння фактично отриманих значень індикаторів здійснення заходів і їх значень, визначених Планом заходів.</w:t>
      </w:r>
    </w:p>
    <w:p w14:paraId="4993C3FB" w14:textId="074C3050" w:rsidR="00BF7F1C" w:rsidRPr="003D4F5D" w:rsidRDefault="00BF7F1C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Моніторинг виконання Плану заходів може проводитися, 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  <w:t>зокрема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</w:t>
      </w:r>
      <w:r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з використанням інформаційно-комунікаційної системи – єдиної геоінформаційної системи здійснення моніторингу та оцінювання розвитку регіонів і територіальних громад.</w:t>
      </w:r>
    </w:p>
    <w:p w14:paraId="00400355" w14:textId="10E61E5E" w:rsidR="00BF7F1C" w:rsidRPr="003D4F5D" w:rsidRDefault="00471E8D" w:rsidP="00680B05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="00BF7F1C" w:rsidRPr="003D4F5D">
        <w:rPr>
          <w:rFonts w:ascii="Times New Roman" w:hAnsi="Times New Roman"/>
          <w:sz w:val="28"/>
          <w:szCs w:val="28"/>
          <w:lang w:eastAsia="uk-UA"/>
        </w:rPr>
        <w:t>адміністрація</w:t>
      </w:r>
      <w:r w:rsidR="00BF7F1C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подає моніторинговий звіт про виконання Плану заходів для затвердження </w:t>
      </w:r>
      <w:r w:rsidR="00BF7F1C" w:rsidRPr="003D4F5D">
        <w:rPr>
          <w:rFonts w:ascii="Times New Roman" w:hAnsi="Times New Roman"/>
          <w:sz w:val="28"/>
          <w:szCs w:val="28"/>
          <w:lang w:eastAsia="uk-UA"/>
        </w:rPr>
        <w:t xml:space="preserve">Дніпропетровській обласній раді </w:t>
      </w:r>
      <w:r w:rsidR="00BF7F1C" w:rsidRPr="003D4F5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 01 березня року, наступного за звітним періодом</w:t>
      </w:r>
      <w:r w:rsidR="009B6C5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14:paraId="144D884A" w14:textId="7B85FC65" w:rsidR="00F64D4D" w:rsidRPr="003D4F5D" w:rsidRDefault="00F64D4D" w:rsidP="00680B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D4F5D">
        <w:rPr>
          <w:rFonts w:ascii="Times New Roman" w:hAnsi="Times New Roman"/>
          <w:sz w:val="28"/>
          <w:szCs w:val="28"/>
        </w:rPr>
        <w:t xml:space="preserve">Оцінка результативності </w:t>
      </w:r>
      <w:r w:rsidR="00620169" w:rsidRPr="003D4F5D">
        <w:rPr>
          <w:rFonts w:ascii="Times New Roman" w:hAnsi="Times New Roman"/>
          <w:sz w:val="28"/>
          <w:szCs w:val="28"/>
        </w:rPr>
        <w:t>виконання</w:t>
      </w:r>
      <w:r w:rsidRPr="003D4F5D">
        <w:rPr>
          <w:rFonts w:ascii="Times New Roman" w:hAnsi="Times New Roman"/>
          <w:sz w:val="28"/>
          <w:szCs w:val="28"/>
        </w:rPr>
        <w:t xml:space="preserve"> Плану заходів здійснюється відповідно до Порядку проведення оцінювання реалізації державної регіональної політики, затвердженого постановою Кабінету Міністрів України від 15 березня </w:t>
      </w:r>
      <w:r w:rsidR="009B6C51">
        <w:rPr>
          <w:rFonts w:ascii="Times New Roman" w:hAnsi="Times New Roman"/>
          <w:sz w:val="28"/>
          <w:szCs w:val="28"/>
        </w:rPr>
        <w:t xml:space="preserve">                   </w:t>
      </w:r>
      <w:r w:rsidRPr="003D4F5D">
        <w:rPr>
          <w:rFonts w:ascii="Times New Roman" w:hAnsi="Times New Roman"/>
          <w:sz w:val="28"/>
          <w:szCs w:val="28"/>
        </w:rPr>
        <w:t>2024 року №</w:t>
      </w:r>
      <w:r w:rsidR="00AE25E2" w:rsidRPr="003D4F5D">
        <w:rPr>
          <w:rFonts w:ascii="Times New Roman" w:hAnsi="Times New Roman"/>
          <w:sz w:val="28"/>
          <w:szCs w:val="28"/>
        </w:rPr>
        <w:t> </w:t>
      </w:r>
      <w:r w:rsidRPr="003D4F5D">
        <w:rPr>
          <w:rFonts w:ascii="Times New Roman" w:hAnsi="Times New Roman"/>
          <w:sz w:val="28"/>
          <w:szCs w:val="28"/>
        </w:rPr>
        <w:t>305 “Деякі питання проведення моніторингу та оцінювання державної регіональної політики”</w:t>
      </w:r>
      <w:r w:rsidR="009B6C51">
        <w:rPr>
          <w:rFonts w:ascii="Times New Roman" w:hAnsi="Times New Roman"/>
          <w:sz w:val="28"/>
          <w:szCs w:val="28"/>
        </w:rPr>
        <w:t>.</w:t>
      </w:r>
      <w:r w:rsidR="00ED724B" w:rsidRPr="003D4F5D">
        <w:rPr>
          <w:rFonts w:ascii="Times New Roman" w:hAnsi="Times New Roman"/>
          <w:sz w:val="28"/>
          <w:szCs w:val="28"/>
        </w:rPr>
        <w:t xml:space="preserve"> </w:t>
      </w:r>
    </w:p>
    <w:p w14:paraId="3E7B1E7D" w14:textId="24E53CA0" w:rsidR="00F64D4D" w:rsidRPr="003D4F5D" w:rsidRDefault="000659CC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 xml:space="preserve">Відповідно до пункту </w:t>
      </w:r>
      <w:r w:rsidR="009D04CD" w:rsidRPr="003D4F5D">
        <w:rPr>
          <w:rFonts w:ascii="Times New Roman" w:hAnsi="Times New Roman"/>
          <w:sz w:val="28"/>
          <w:szCs w:val="28"/>
          <w:lang w:eastAsia="uk-UA"/>
        </w:rPr>
        <w:t xml:space="preserve">9 зазначеної постанови </w:t>
      </w:r>
      <w:r w:rsidRPr="003D4F5D">
        <w:rPr>
          <w:rFonts w:ascii="Times New Roman" w:hAnsi="Times New Roman"/>
          <w:sz w:val="28"/>
          <w:szCs w:val="28"/>
          <w:lang w:eastAsia="uk-UA"/>
        </w:rPr>
        <w:t>оцінювання реалізації регіональн</w:t>
      </w:r>
      <w:r w:rsidR="00D714D0">
        <w:rPr>
          <w:rFonts w:ascii="Times New Roman" w:hAnsi="Times New Roman"/>
          <w:sz w:val="28"/>
          <w:szCs w:val="28"/>
          <w:lang w:eastAsia="uk-UA"/>
        </w:rPr>
        <w:t>их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14D0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>тратегі</w:t>
      </w:r>
      <w:r w:rsidR="00D714D0">
        <w:rPr>
          <w:rFonts w:ascii="Times New Roman" w:hAnsi="Times New Roman"/>
          <w:sz w:val="28"/>
          <w:szCs w:val="28"/>
          <w:lang w:eastAsia="uk-UA"/>
        </w:rPr>
        <w:t>й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та виконання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П</w:t>
      </w:r>
      <w:r w:rsidRPr="003D4F5D">
        <w:rPr>
          <w:rFonts w:ascii="Times New Roman" w:hAnsi="Times New Roman"/>
          <w:sz w:val="28"/>
          <w:szCs w:val="28"/>
          <w:lang w:eastAsia="uk-UA"/>
        </w:rPr>
        <w:t>лан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у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заходів проводиться облдержадміністрацією за результатами виконання першого та другого етапів реалізації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тратегії (внутрішнє оцінювання) та після завершення реалізації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С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тратегії (зовнішнє оцінювання) шляхом оцінювання індикаторів досягнення цілей, результативності, ефективності та впливу виконання регіональної стратегії розвитку і плану заходів на розвиток регіону </w:t>
      </w:r>
      <w:r w:rsidR="009B6C51">
        <w:rPr>
          <w:rFonts w:ascii="Times New Roman" w:hAnsi="Times New Roman"/>
          <w:sz w:val="28"/>
          <w:szCs w:val="28"/>
          <w:lang w:eastAsia="uk-UA"/>
        </w:rPr>
        <w:t>й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територіальних громад.</w:t>
      </w:r>
    </w:p>
    <w:p w14:paraId="4FB9ACFB" w14:textId="37DB2DCA" w:rsidR="009D04CD" w:rsidRPr="003D4F5D" w:rsidRDefault="009D04CD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t>Оцінювання здійснюється на підставі моніторингових звітів про реалізацію Стратегії та про виконання Плану заходів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D4F5D">
        <w:rPr>
          <w:rFonts w:ascii="Times New Roman" w:hAnsi="Times New Roman"/>
          <w:sz w:val="28"/>
          <w:szCs w:val="28"/>
          <w:lang w:eastAsia="uk-UA"/>
        </w:rPr>
        <w:t>за відповідний період, офіційної державної статистичної інформації, інформації органів, відповідальних за здійснення заходів і реалізацію про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є</w:t>
      </w:r>
      <w:r w:rsidRPr="003D4F5D">
        <w:rPr>
          <w:rFonts w:ascii="Times New Roman" w:hAnsi="Times New Roman"/>
          <w:sz w:val="28"/>
          <w:szCs w:val="28"/>
          <w:lang w:eastAsia="uk-UA"/>
        </w:rPr>
        <w:t>ктів регіонального розвитку, та інших суб’єктів державної регіональної політики.</w:t>
      </w:r>
    </w:p>
    <w:p w14:paraId="1D753DFF" w14:textId="1B823C93" w:rsidR="00E45742" w:rsidRPr="003D4F5D" w:rsidRDefault="00FB1AB9" w:rsidP="00680B0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4F5D">
        <w:rPr>
          <w:rFonts w:ascii="Times New Roman" w:hAnsi="Times New Roman"/>
          <w:sz w:val="28"/>
          <w:szCs w:val="28"/>
          <w:lang w:eastAsia="uk-UA"/>
        </w:rPr>
        <w:lastRenderedPageBreak/>
        <w:t xml:space="preserve">За результатами внутрішнього оцінювання </w:t>
      </w:r>
      <w:r w:rsidR="00471E8D" w:rsidRPr="003D4F5D">
        <w:rPr>
          <w:rFonts w:ascii="Times New Roman" w:hAnsi="Times New Roman"/>
          <w:sz w:val="28"/>
          <w:szCs w:val="28"/>
          <w:lang w:eastAsia="uk-UA"/>
        </w:rPr>
        <w:t>облдерж</w:t>
      </w:r>
      <w:r w:rsidRPr="003D4F5D">
        <w:rPr>
          <w:rFonts w:ascii="Times New Roman" w:hAnsi="Times New Roman"/>
          <w:sz w:val="28"/>
          <w:szCs w:val="28"/>
          <w:lang w:eastAsia="uk-UA"/>
        </w:rPr>
        <w:t>адміністрація готує відпові</w:t>
      </w:r>
      <w:r w:rsidR="009B6C51">
        <w:rPr>
          <w:rFonts w:ascii="Times New Roman" w:hAnsi="Times New Roman"/>
          <w:sz w:val="28"/>
          <w:szCs w:val="28"/>
          <w:lang w:eastAsia="uk-UA"/>
        </w:rPr>
        <w:t>дний звіт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за визначено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 xml:space="preserve">ю </w:t>
      </w:r>
      <w:r w:rsidRPr="003D4F5D">
        <w:rPr>
          <w:rFonts w:ascii="Times New Roman" w:hAnsi="Times New Roman"/>
          <w:sz w:val="28"/>
          <w:szCs w:val="28"/>
          <w:lang w:eastAsia="uk-UA"/>
        </w:rPr>
        <w:t>формою, який пода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є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для затвердження Дніпропетровсь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к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ій обласній раді до </w:t>
      </w:r>
      <w:r w:rsidR="00542702" w:rsidRPr="003D4F5D">
        <w:rPr>
          <w:rFonts w:ascii="Times New Roman" w:hAnsi="Times New Roman"/>
          <w:sz w:val="28"/>
          <w:szCs w:val="28"/>
          <w:lang w:eastAsia="uk-UA"/>
        </w:rPr>
        <w:t>0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1 червня року, </w:t>
      </w:r>
      <w:r w:rsidR="00BE6E8B" w:rsidRPr="003D4F5D">
        <w:rPr>
          <w:rFonts w:ascii="Times New Roman" w:hAnsi="Times New Roman"/>
          <w:sz w:val="28"/>
          <w:szCs w:val="28"/>
          <w:lang w:eastAsia="uk-UA"/>
        </w:rPr>
        <w:t>що</w:t>
      </w:r>
      <w:r w:rsidRPr="003D4F5D">
        <w:rPr>
          <w:rFonts w:ascii="Times New Roman" w:hAnsi="Times New Roman"/>
          <w:sz w:val="28"/>
          <w:szCs w:val="28"/>
          <w:lang w:eastAsia="uk-UA"/>
        </w:rPr>
        <w:t xml:space="preserve"> настає після завершення відповідного етапу реалізації Стратегії.</w:t>
      </w:r>
    </w:p>
    <w:p w14:paraId="07DEBBE3" w14:textId="77777777" w:rsidR="00902B37" w:rsidRPr="003D4F5D" w:rsidRDefault="00902B37">
      <w:pPr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43BC60DB" w14:textId="77777777" w:rsidR="00BF7F1C" w:rsidRPr="003D4F5D" w:rsidRDefault="00BF7F1C">
      <w:pPr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  <w:sectPr w:rsidR="00BF7F1C" w:rsidRPr="003D4F5D" w:rsidSect="00680B0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152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275"/>
        <w:gridCol w:w="1842"/>
        <w:gridCol w:w="1081"/>
        <w:gridCol w:w="1331"/>
        <w:gridCol w:w="1415"/>
        <w:gridCol w:w="966"/>
        <w:gridCol w:w="2126"/>
        <w:gridCol w:w="1560"/>
        <w:gridCol w:w="1280"/>
        <w:gridCol w:w="6"/>
      </w:tblGrid>
      <w:tr w:rsidR="00902B37" w:rsidRPr="003D4F5D" w14:paraId="4AB4DCB3" w14:textId="77777777" w:rsidTr="00D714D0">
        <w:trPr>
          <w:gridAfter w:val="1"/>
          <w:wAfter w:w="6" w:type="dxa"/>
          <w:tblHeader/>
        </w:trPr>
        <w:tc>
          <w:tcPr>
            <w:tcW w:w="2410" w:type="dxa"/>
            <w:vAlign w:val="center"/>
          </w:tcPr>
          <w:p w14:paraId="2CDC9CC8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br w:type="page"/>
            </w: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Завдання Стратегії</w:t>
            </w:r>
          </w:p>
        </w:tc>
        <w:tc>
          <w:tcPr>
            <w:tcW w:w="1275" w:type="dxa"/>
            <w:vAlign w:val="center"/>
          </w:tcPr>
          <w:p w14:paraId="26777BBA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Інструмент реалізації</w:t>
            </w:r>
          </w:p>
        </w:tc>
        <w:tc>
          <w:tcPr>
            <w:tcW w:w="1842" w:type="dxa"/>
            <w:vAlign w:val="center"/>
          </w:tcPr>
          <w:p w14:paraId="50D24498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Орієнтовна назва інструмента реалізації</w:t>
            </w:r>
          </w:p>
        </w:tc>
        <w:tc>
          <w:tcPr>
            <w:tcW w:w="1081" w:type="dxa"/>
            <w:vAlign w:val="center"/>
          </w:tcPr>
          <w:p w14:paraId="2D9E53A3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Сектор</w:t>
            </w:r>
          </w:p>
        </w:tc>
        <w:tc>
          <w:tcPr>
            <w:tcW w:w="1331" w:type="dxa"/>
            <w:vAlign w:val="center"/>
          </w:tcPr>
          <w:p w14:paraId="2DFB5494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Підсектор</w:t>
            </w:r>
          </w:p>
        </w:tc>
        <w:tc>
          <w:tcPr>
            <w:tcW w:w="1415" w:type="dxa"/>
            <w:vAlign w:val="center"/>
          </w:tcPr>
          <w:p w14:paraId="1DE88CBB" w14:textId="36FB3A97" w:rsidR="00902B37" w:rsidRPr="003D4F5D" w:rsidRDefault="00E3520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Напрям інвесту</w:t>
            </w:r>
            <w:r w:rsidR="0059536D" w:rsidRPr="003D4F5D">
              <w:rPr>
                <w:rFonts w:ascii="Times New Roman" w:hAnsi="Times New Roman"/>
                <w:bCs/>
                <w:sz w:val="20"/>
                <w:szCs w:val="20"/>
              </w:rPr>
              <w:t>вання</w:t>
            </w:r>
          </w:p>
        </w:tc>
        <w:tc>
          <w:tcPr>
            <w:tcW w:w="966" w:type="dxa"/>
            <w:vAlign w:val="center"/>
          </w:tcPr>
          <w:p w14:paraId="7D6BA90A" w14:textId="77777777" w:rsidR="00902B37" w:rsidRPr="003D4F5D" w:rsidRDefault="0059536D">
            <w:pPr>
              <w:ind w:left="-170" w:right="-17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 xml:space="preserve">Строк реалізації </w:t>
            </w:r>
          </w:p>
          <w:p w14:paraId="2640CCEF" w14:textId="77777777" w:rsidR="00902B37" w:rsidRPr="003D4F5D" w:rsidRDefault="0059536D">
            <w:pPr>
              <w:ind w:left="-170" w:right="-170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(у місяцях)</w:t>
            </w:r>
          </w:p>
        </w:tc>
        <w:tc>
          <w:tcPr>
            <w:tcW w:w="2126" w:type="dxa"/>
            <w:vAlign w:val="center"/>
          </w:tcPr>
          <w:p w14:paraId="1F02C0AC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1560" w:type="dxa"/>
            <w:vAlign w:val="center"/>
          </w:tcPr>
          <w:p w14:paraId="47A643C7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Індикатор</w:t>
            </w:r>
          </w:p>
        </w:tc>
        <w:tc>
          <w:tcPr>
            <w:tcW w:w="1280" w:type="dxa"/>
            <w:vAlign w:val="center"/>
          </w:tcPr>
          <w:p w14:paraId="5082F319" w14:textId="77777777" w:rsidR="00902B37" w:rsidRPr="003D4F5D" w:rsidRDefault="005953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4F5D">
              <w:rPr>
                <w:rFonts w:ascii="Times New Roman" w:hAnsi="Times New Roman"/>
                <w:bCs/>
                <w:sz w:val="20"/>
                <w:szCs w:val="20"/>
              </w:rPr>
              <w:t>Цільове значення індикатора</w:t>
            </w:r>
          </w:p>
        </w:tc>
      </w:tr>
      <w:tr w:rsidR="00902B37" w:rsidRPr="003D4F5D" w14:paraId="2C58827E" w14:textId="77777777">
        <w:tc>
          <w:tcPr>
            <w:tcW w:w="15292" w:type="dxa"/>
            <w:gridSpan w:val="11"/>
          </w:tcPr>
          <w:p w14:paraId="178397F8" w14:textId="77777777" w:rsidR="00902B37" w:rsidRPr="003D4F5D" w:rsidRDefault="00902B37" w:rsidP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69CFE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1. Підвищення рівня конкурентоспроможності Дніпропетровської області</w:t>
            </w:r>
          </w:p>
        </w:tc>
      </w:tr>
      <w:tr w:rsidR="00902B37" w:rsidRPr="003D4F5D" w14:paraId="507B5583" w14:textId="77777777">
        <w:tc>
          <w:tcPr>
            <w:tcW w:w="15292" w:type="dxa"/>
            <w:gridSpan w:val="11"/>
          </w:tcPr>
          <w:p w14:paraId="5A92E580" w14:textId="3D64F7E9" w:rsidR="00902B37" w:rsidRPr="003D4F5D" w:rsidRDefault="0059536D" w:rsidP="000C79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Оперативна ціль 1.1. Стимулювання розвитку обраних КВЕДів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рамках смартспеціалізації регіону</w:t>
            </w:r>
          </w:p>
        </w:tc>
      </w:tr>
      <w:tr w:rsidR="00902B37" w:rsidRPr="003D4F5D" w14:paraId="00E19139" w14:textId="77777777">
        <w:trPr>
          <w:gridAfter w:val="1"/>
          <w:wAfter w:w="6" w:type="dxa"/>
        </w:trPr>
        <w:tc>
          <w:tcPr>
            <w:tcW w:w="2410" w:type="dxa"/>
          </w:tcPr>
          <w:p w14:paraId="268C5F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1.1.4. Сприяння науково-технологічному розвитку визначених КВЕДів шляхом організації співпраці з закладами освіти та науки (у т.ч. з урахуванням релокованих у регіон установ) </w:t>
            </w:r>
          </w:p>
        </w:tc>
        <w:tc>
          <w:tcPr>
            <w:tcW w:w="1275" w:type="dxa"/>
          </w:tcPr>
          <w:p w14:paraId="723E541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1842" w:type="dxa"/>
          </w:tcPr>
          <w:p w14:paraId="5C2C1E8A" w14:textId="46B1F668" w:rsidR="00902B37" w:rsidRPr="003D4F5D" w:rsidRDefault="0059536D" w:rsidP="001E35C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Організація науково-методичного супроводу трансферу знань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рамках визначених КВЕДів </w:t>
            </w:r>
          </w:p>
        </w:tc>
        <w:tc>
          <w:tcPr>
            <w:tcW w:w="1081" w:type="dxa"/>
          </w:tcPr>
          <w:p w14:paraId="239C72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43E0335F" w14:textId="77777777" w:rsidR="00902B37" w:rsidRPr="003D4F5D" w:rsidRDefault="0059536D" w:rsidP="001E35C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Промисло-вість</w:t>
            </w:r>
          </w:p>
        </w:tc>
        <w:tc>
          <w:tcPr>
            <w:tcW w:w="1415" w:type="dxa"/>
          </w:tcPr>
          <w:p w14:paraId="0B1F8B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5443B5A1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49BC01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</w:p>
        </w:tc>
        <w:tc>
          <w:tcPr>
            <w:tcW w:w="1560" w:type="dxa"/>
          </w:tcPr>
          <w:p w14:paraId="26264EE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6AE1E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FC2CBC8" w14:textId="77777777">
        <w:tc>
          <w:tcPr>
            <w:tcW w:w="15292" w:type="dxa"/>
            <w:gridSpan w:val="11"/>
          </w:tcPr>
          <w:p w14:paraId="688CE1E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1.2. Підвищення рівня конкурентоспроможності регіональної економіки</w:t>
            </w:r>
          </w:p>
        </w:tc>
      </w:tr>
      <w:tr w:rsidR="00902B37" w:rsidRPr="003D4F5D" w14:paraId="4113BF69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F10A8C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1.2.1. 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</w:t>
            </w:r>
          </w:p>
        </w:tc>
        <w:tc>
          <w:tcPr>
            <w:tcW w:w="1275" w:type="dxa"/>
          </w:tcPr>
          <w:p w14:paraId="6D287EB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592F06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Реалізація програми підтримки малого та середнього бізнесу</w:t>
            </w:r>
          </w:p>
        </w:tc>
        <w:tc>
          <w:tcPr>
            <w:tcW w:w="1081" w:type="dxa"/>
          </w:tcPr>
          <w:p w14:paraId="311D6D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510CBE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70ED9C50" w14:textId="3446C9B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Інтеграція внутрішньо переміщених осіб (далі – ВПО)</w:t>
            </w:r>
            <w:r w:rsidR="001E35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928B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Ветерани війни та військово-службовці</w:t>
            </w:r>
          </w:p>
          <w:p w14:paraId="1EEDFB7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D5F55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6D31683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B77D18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5EAD45A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органи місцевого самоврядування       (за згодою) </w:t>
            </w:r>
          </w:p>
        </w:tc>
        <w:tc>
          <w:tcPr>
            <w:tcW w:w="1560" w:type="dxa"/>
          </w:tcPr>
          <w:p w14:paraId="385651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  <w:p w14:paraId="6286D3F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97ED7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 од.</w:t>
            </w:r>
          </w:p>
          <w:p w14:paraId="4224774A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012641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55352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FA441B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5E057C49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DA305C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22371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5A8D2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Розроблення програми підтримки малого та середнього бізнесу територіальних громад </w:t>
            </w:r>
          </w:p>
        </w:tc>
        <w:tc>
          <w:tcPr>
            <w:tcW w:w="1081" w:type="dxa"/>
          </w:tcPr>
          <w:p w14:paraId="488E8B3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1F7ED4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5FAC37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Підтримка підприєм-ницької активності</w:t>
            </w:r>
          </w:p>
        </w:tc>
        <w:tc>
          <w:tcPr>
            <w:tcW w:w="966" w:type="dxa"/>
          </w:tcPr>
          <w:p w14:paraId="6CD2734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09CDF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7D477A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сільських, селищних, міських рад, які затвердили програму підтримки малого та середнього бізнесу</w:t>
            </w:r>
          </w:p>
        </w:tc>
        <w:tc>
          <w:tcPr>
            <w:tcW w:w="1280" w:type="dxa"/>
          </w:tcPr>
          <w:p w14:paraId="3A2FFCE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 од.</w:t>
            </w:r>
          </w:p>
        </w:tc>
      </w:tr>
      <w:tr w:rsidR="00902B37" w:rsidRPr="003D4F5D" w14:paraId="3AEB938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37DE4F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C5DFE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52A6F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бізнес-тренінгів</w:t>
            </w:r>
          </w:p>
        </w:tc>
        <w:tc>
          <w:tcPr>
            <w:tcW w:w="1081" w:type="dxa"/>
          </w:tcPr>
          <w:p w14:paraId="080F62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Еконо-мічна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діяль-ність</w:t>
            </w:r>
          </w:p>
        </w:tc>
        <w:tc>
          <w:tcPr>
            <w:tcW w:w="1331" w:type="dxa"/>
          </w:tcPr>
          <w:p w14:paraId="515360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малого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середнього підприєм-ництва</w:t>
            </w:r>
          </w:p>
        </w:tc>
        <w:tc>
          <w:tcPr>
            <w:tcW w:w="1415" w:type="dxa"/>
          </w:tcPr>
          <w:p w14:paraId="06B3EE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Організація підготовки,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перепідго-товки та підвищення кваліфікації кадрів для суб’єктів малого і середнього підприєм-ництва</w:t>
            </w:r>
          </w:p>
        </w:tc>
        <w:tc>
          <w:tcPr>
            <w:tcW w:w="966" w:type="dxa"/>
          </w:tcPr>
          <w:p w14:paraId="3FE2155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F59DE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 облдержадміністрації,</w:t>
            </w:r>
          </w:p>
          <w:p w14:paraId="15CB3ED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13760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проведених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заходів</w:t>
            </w:r>
          </w:p>
        </w:tc>
        <w:tc>
          <w:tcPr>
            <w:tcW w:w="1280" w:type="dxa"/>
          </w:tcPr>
          <w:p w14:paraId="347656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4 од.</w:t>
            </w:r>
          </w:p>
        </w:tc>
      </w:tr>
      <w:tr w:rsidR="00902B37" w:rsidRPr="003D4F5D" w14:paraId="4DF3BC34" w14:textId="77777777">
        <w:trPr>
          <w:gridAfter w:val="1"/>
          <w:wAfter w:w="6" w:type="dxa"/>
        </w:trPr>
        <w:tc>
          <w:tcPr>
            <w:tcW w:w="2410" w:type="dxa"/>
          </w:tcPr>
          <w:p w14:paraId="7A870185" w14:textId="1977B221" w:rsidR="00902B37" w:rsidRPr="003D4F5D" w:rsidRDefault="0059536D" w:rsidP="000C792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1.2.4. Налагодження діалогу для ефективної кооперації та взаємодії між владою, бізнесом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наукою регіону</w:t>
            </w:r>
          </w:p>
        </w:tc>
        <w:tc>
          <w:tcPr>
            <w:tcW w:w="1275" w:type="dxa"/>
          </w:tcPr>
          <w:p w14:paraId="285251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91F33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конструктивної взаємодії влада-громада-бізнес</w:t>
            </w:r>
          </w:p>
        </w:tc>
        <w:tc>
          <w:tcPr>
            <w:tcW w:w="1081" w:type="dxa"/>
          </w:tcPr>
          <w:p w14:paraId="3D187B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6F50F886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105B233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1362DC9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2B6082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2C6415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69EFB0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6C1072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40 од.</w:t>
            </w:r>
          </w:p>
        </w:tc>
      </w:tr>
      <w:tr w:rsidR="00902B37" w:rsidRPr="003D4F5D" w14:paraId="557FA918" w14:textId="77777777">
        <w:trPr>
          <w:gridAfter w:val="1"/>
          <w:wAfter w:w="6" w:type="dxa"/>
        </w:trPr>
        <w:tc>
          <w:tcPr>
            <w:tcW w:w="2410" w:type="dxa"/>
          </w:tcPr>
          <w:p w14:paraId="1A87F7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1.2.5. Підвищення інвестиційної привабливості територій та інноваційного потенціалу малого і середнього підприємництва, підтримка залучення інвестицій, популяризація інвестиційних можливостей області </w:t>
            </w:r>
          </w:p>
        </w:tc>
        <w:tc>
          <w:tcPr>
            <w:tcW w:w="1275" w:type="dxa"/>
          </w:tcPr>
          <w:p w14:paraId="6D27FC3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204051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Популяризація інвестиційних можливостей регіону</w:t>
            </w:r>
          </w:p>
        </w:tc>
        <w:tc>
          <w:tcPr>
            <w:tcW w:w="1081" w:type="dxa"/>
          </w:tcPr>
          <w:p w14:paraId="5F4399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3F57FCB5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2D868F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1E46D84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EE4EA5A" w14:textId="6EC02D2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 управління зовнішньоекономіч-ної діяльності облдержадміністрації</w:t>
            </w:r>
            <w:r w:rsidR="001E35C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EFF332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F59F1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8A4CE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20 од.</w:t>
            </w:r>
          </w:p>
        </w:tc>
      </w:tr>
      <w:tr w:rsidR="00902B37" w:rsidRPr="003D4F5D" w14:paraId="1B0FA363" w14:textId="77777777">
        <w:trPr>
          <w:gridAfter w:val="1"/>
          <w:wAfter w:w="6" w:type="dxa"/>
        </w:trPr>
        <w:tc>
          <w:tcPr>
            <w:tcW w:w="2410" w:type="dxa"/>
          </w:tcPr>
          <w:p w14:paraId="1D86E86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1.2.8. Стимулювання подальшого розвитку бізнес-інкубаторів на території області </w:t>
            </w:r>
          </w:p>
        </w:tc>
        <w:tc>
          <w:tcPr>
            <w:tcW w:w="1275" w:type="dxa"/>
          </w:tcPr>
          <w:p w14:paraId="5B8F1D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C6C70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Запуск та підтримка інноваційних екосистем</w:t>
            </w:r>
          </w:p>
        </w:tc>
        <w:tc>
          <w:tcPr>
            <w:tcW w:w="1081" w:type="dxa"/>
          </w:tcPr>
          <w:p w14:paraId="0726A7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70E21D77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2D9156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3BAA280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9CED8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52DB2DE4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  <w:p w14:paraId="5F5C5FC2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D284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бізнес-хабів</w:t>
            </w:r>
          </w:p>
        </w:tc>
        <w:tc>
          <w:tcPr>
            <w:tcW w:w="1280" w:type="dxa"/>
          </w:tcPr>
          <w:p w14:paraId="283883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 од.</w:t>
            </w:r>
          </w:p>
        </w:tc>
      </w:tr>
      <w:tr w:rsidR="00902B37" w:rsidRPr="003D4F5D" w14:paraId="127EA825" w14:textId="77777777">
        <w:trPr>
          <w:gridAfter w:val="1"/>
          <w:wAfter w:w="6" w:type="dxa"/>
        </w:trPr>
        <w:tc>
          <w:tcPr>
            <w:tcW w:w="2410" w:type="dxa"/>
          </w:tcPr>
          <w:p w14:paraId="41FBD9D7" w14:textId="3A3F3BD8" w:rsidR="00902B37" w:rsidRPr="003D4F5D" w:rsidRDefault="0059536D" w:rsidP="000C7921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1.2.11. Сприяння МСП в отриманні кредитних, грантових та інших коштів для фінансування їх ініціатив </w:t>
            </w:r>
            <w:r w:rsidR="000C792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межах регіональних програм</w:t>
            </w:r>
          </w:p>
        </w:tc>
        <w:tc>
          <w:tcPr>
            <w:tcW w:w="1275" w:type="dxa"/>
          </w:tcPr>
          <w:p w14:paraId="75E0F4E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21F4B8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ефективної системи інформаційної та консультаційної підтримки МСП для залучення фінансових ресурсів</w:t>
            </w:r>
          </w:p>
        </w:tc>
        <w:tc>
          <w:tcPr>
            <w:tcW w:w="1081" w:type="dxa"/>
          </w:tcPr>
          <w:p w14:paraId="15A17A8C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6EE7140A" w14:textId="77777777" w:rsidR="00902B37" w:rsidRPr="003D4F5D" w:rsidRDefault="0059536D">
            <w:pPr>
              <w:spacing w:line="226" w:lineRule="auto"/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малого та середнього підприєм-ництва</w:t>
            </w:r>
          </w:p>
        </w:tc>
        <w:tc>
          <w:tcPr>
            <w:tcW w:w="1415" w:type="dxa"/>
          </w:tcPr>
          <w:p w14:paraId="31F8B2E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2CF417B8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B3EB27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F51DAD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245793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5E4830A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 од.</w:t>
            </w:r>
          </w:p>
        </w:tc>
      </w:tr>
      <w:tr w:rsidR="00902B37" w:rsidRPr="003D4F5D" w14:paraId="092D4CA1" w14:textId="77777777">
        <w:tc>
          <w:tcPr>
            <w:tcW w:w="15292" w:type="dxa"/>
            <w:gridSpan w:val="11"/>
          </w:tcPr>
          <w:p w14:paraId="20055F7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1.3. Розвиток промислово-виробничого комплексу</w:t>
            </w:r>
          </w:p>
        </w:tc>
      </w:tr>
      <w:tr w:rsidR="00902B37" w:rsidRPr="003D4F5D" w14:paraId="52B53E98" w14:textId="77777777">
        <w:trPr>
          <w:gridAfter w:val="1"/>
          <w:wAfter w:w="6" w:type="dxa"/>
        </w:trPr>
        <w:tc>
          <w:tcPr>
            <w:tcW w:w="2410" w:type="dxa"/>
          </w:tcPr>
          <w:p w14:paraId="29E1668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1.3.4. Підвищення конкурентоспроможності на світових ринках металургійного комплексу </w:t>
            </w:r>
          </w:p>
        </w:tc>
        <w:tc>
          <w:tcPr>
            <w:tcW w:w="1275" w:type="dxa"/>
          </w:tcPr>
          <w:p w14:paraId="4726F8B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D1FB296" w14:textId="72CA6656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просуванн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ю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продукції металургійних виробництв та підвищення рівня впізнаваності продукції</w:t>
            </w:r>
          </w:p>
        </w:tc>
        <w:tc>
          <w:tcPr>
            <w:tcW w:w="1081" w:type="dxa"/>
          </w:tcPr>
          <w:p w14:paraId="0412E9E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64A317D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Промисло-</w:t>
            </w:r>
          </w:p>
          <w:p w14:paraId="5FD7127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вість</w:t>
            </w:r>
          </w:p>
        </w:tc>
        <w:tc>
          <w:tcPr>
            <w:tcW w:w="1415" w:type="dxa"/>
          </w:tcPr>
          <w:p w14:paraId="58EC13E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73C4795B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3707C3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D5B047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47C6BD3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E56CAF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3F53F1AD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E2F3765" w14:textId="1DBD0DE3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1.3.6. Забезпечення ефективного функціонування існуючих та будівництво нових індустріальних парків,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у</w:t>
            </w:r>
            <w:r w:rsidR="000C7921">
              <w:rPr>
                <w:rFonts w:ascii="Times New Roman" w:hAnsi="Times New Roman"/>
                <w:sz w:val="20"/>
                <w:szCs w:val="20"/>
              </w:rPr>
              <w:t xml:space="preserve"> т.ч.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з урахуванням особливостей моделі еко-індустріального парку</w:t>
            </w:r>
          </w:p>
        </w:tc>
        <w:tc>
          <w:tcPr>
            <w:tcW w:w="1275" w:type="dxa"/>
          </w:tcPr>
          <w:p w14:paraId="446CDFEE" w14:textId="2160DFF5" w:rsidR="00902B37" w:rsidRPr="003D4F5D" w:rsidRDefault="00F81EE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</w:t>
            </w:r>
            <w:r w:rsidR="004F1650" w:rsidRPr="003D4F5D">
              <w:rPr>
                <w:rFonts w:ascii="Times New Roman" w:hAnsi="Times New Roman"/>
                <w:sz w:val="20"/>
                <w:szCs w:val="20"/>
              </w:rPr>
              <w:t>итку</w:t>
            </w:r>
          </w:p>
        </w:tc>
        <w:tc>
          <w:tcPr>
            <w:tcW w:w="1842" w:type="dxa"/>
          </w:tcPr>
          <w:p w14:paraId="1FD776D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створенню нових індустріальних парків</w:t>
            </w:r>
          </w:p>
        </w:tc>
        <w:tc>
          <w:tcPr>
            <w:tcW w:w="1081" w:type="dxa"/>
            <w:vMerge w:val="restart"/>
          </w:tcPr>
          <w:p w14:paraId="27F6031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  <w:vMerge w:val="restart"/>
          </w:tcPr>
          <w:p w14:paraId="23E1A163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Промисло-вість</w:t>
            </w:r>
          </w:p>
        </w:tc>
        <w:tc>
          <w:tcPr>
            <w:tcW w:w="1415" w:type="dxa"/>
            <w:vMerge w:val="restart"/>
          </w:tcPr>
          <w:p w14:paraId="21F91B7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Нові робочі місця, інвестиції та розвиток бізнесу</w:t>
            </w:r>
          </w:p>
        </w:tc>
        <w:tc>
          <w:tcPr>
            <w:tcW w:w="966" w:type="dxa"/>
          </w:tcPr>
          <w:p w14:paraId="6CA0AA61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AB543D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еконо-мічного розвитку облдержадміністрації,</w:t>
            </w:r>
          </w:p>
          <w:p w14:paraId="46F9ACE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органи місцевого самоврядування       (за згодою),  </w:t>
            </w:r>
          </w:p>
          <w:p w14:paraId="736C2E6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керуючі компанії індустріальних парків (за згодою)</w:t>
            </w:r>
          </w:p>
        </w:tc>
        <w:tc>
          <w:tcPr>
            <w:tcW w:w="1560" w:type="dxa"/>
          </w:tcPr>
          <w:p w14:paraId="183C2C1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індустріальних парків</w:t>
            </w:r>
          </w:p>
        </w:tc>
        <w:tc>
          <w:tcPr>
            <w:tcW w:w="1280" w:type="dxa"/>
          </w:tcPr>
          <w:p w14:paraId="5775052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512242B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26B56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DDD3F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B19161F" w14:textId="52C0A423" w:rsidR="00902B37" w:rsidRPr="003D4F5D" w:rsidRDefault="0059536D" w:rsidP="001E35C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залученню нових учасників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наявних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індустріальних парків</w:t>
            </w:r>
          </w:p>
        </w:tc>
        <w:tc>
          <w:tcPr>
            <w:tcW w:w="1081" w:type="dxa"/>
            <w:vMerge/>
          </w:tcPr>
          <w:p w14:paraId="3C72A556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53DBAAC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7C2F1792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35A839FF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1C5AC2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еконо-мічного розвитку облдержадміністрації,</w:t>
            </w:r>
          </w:p>
          <w:p w14:paraId="676A16B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    керуючі компанії індустріальних парків (за згодою)</w:t>
            </w:r>
          </w:p>
        </w:tc>
        <w:tc>
          <w:tcPr>
            <w:tcW w:w="1560" w:type="dxa"/>
          </w:tcPr>
          <w:p w14:paraId="6BF5DC9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залучених нових учасників індустріальних парків</w:t>
            </w:r>
          </w:p>
        </w:tc>
        <w:tc>
          <w:tcPr>
            <w:tcW w:w="1280" w:type="dxa"/>
          </w:tcPr>
          <w:p w14:paraId="521D827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 од.</w:t>
            </w:r>
          </w:p>
        </w:tc>
      </w:tr>
      <w:tr w:rsidR="00902B37" w:rsidRPr="003D4F5D" w14:paraId="0A0056D0" w14:textId="77777777">
        <w:tc>
          <w:tcPr>
            <w:tcW w:w="15292" w:type="dxa"/>
            <w:gridSpan w:val="11"/>
          </w:tcPr>
          <w:p w14:paraId="441F90B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1.4. Розвиток агропромислового комплексу</w:t>
            </w:r>
          </w:p>
        </w:tc>
      </w:tr>
      <w:tr w:rsidR="00902B37" w:rsidRPr="003D4F5D" w14:paraId="1DCA1B14" w14:textId="77777777">
        <w:trPr>
          <w:gridAfter w:val="1"/>
          <w:wAfter w:w="6" w:type="dxa"/>
        </w:trPr>
        <w:tc>
          <w:tcPr>
            <w:tcW w:w="2410" w:type="dxa"/>
          </w:tcPr>
          <w:p w14:paraId="4A0F2D3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1.4.1. Організація заходів щодо розмінування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сільськогосподарських земель у територіальних громадах </w:t>
            </w:r>
          </w:p>
        </w:tc>
        <w:tc>
          <w:tcPr>
            <w:tcW w:w="1275" w:type="dxa"/>
          </w:tcPr>
          <w:p w14:paraId="4346BE5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0C0214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Проведення робіт з обстеження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розмінування територій області</w:t>
            </w:r>
          </w:p>
        </w:tc>
        <w:tc>
          <w:tcPr>
            <w:tcW w:w="1081" w:type="dxa"/>
          </w:tcPr>
          <w:p w14:paraId="46CA48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Аграрна</w:t>
            </w:r>
          </w:p>
        </w:tc>
        <w:tc>
          <w:tcPr>
            <w:tcW w:w="1331" w:type="dxa"/>
          </w:tcPr>
          <w:p w14:paraId="594FC19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Сільський розвиток,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 фермерства</w:t>
            </w:r>
          </w:p>
        </w:tc>
        <w:tc>
          <w:tcPr>
            <w:tcW w:w="1415" w:type="dxa"/>
          </w:tcPr>
          <w:p w14:paraId="63C1A30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Забезпечення безпеки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відновлення аграрного виробництва</w:t>
            </w:r>
          </w:p>
        </w:tc>
        <w:tc>
          <w:tcPr>
            <w:tcW w:w="966" w:type="dxa"/>
          </w:tcPr>
          <w:p w14:paraId="16991F9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0B5D8C9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 облдержадміністрації,</w:t>
            </w:r>
          </w:p>
          <w:p w14:paraId="1EE85C0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531FF9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 розмінованої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території</w:t>
            </w:r>
          </w:p>
        </w:tc>
        <w:tc>
          <w:tcPr>
            <w:tcW w:w="1280" w:type="dxa"/>
          </w:tcPr>
          <w:p w14:paraId="0CA9CB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2 105 га</w:t>
            </w:r>
          </w:p>
          <w:p w14:paraId="68E7C05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923584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D7D89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1.4.2. Створення сільськогосподарського виробництва на основі розвитку фермерства та стимулювання розвитку сільськогосподарських товаровиробників органічної продукції</w:t>
            </w:r>
          </w:p>
        </w:tc>
        <w:tc>
          <w:tcPr>
            <w:tcW w:w="1275" w:type="dxa"/>
          </w:tcPr>
          <w:p w14:paraId="040F3A6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73F4B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ефективної системи інформаційної та консультаційної підтримки сільськогосподар-ських підприємств</w:t>
            </w:r>
          </w:p>
        </w:tc>
        <w:tc>
          <w:tcPr>
            <w:tcW w:w="1081" w:type="dxa"/>
          </w:tcPr>
          <w:p w14:paraId="324E59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02BBBD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7769D57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системи аграрної підготовки та впроваджен-ня інновацій через створення системи інформа-ційно-консультацій-них послуг</w:t>
            </w:r>
          </w:p>
        </w:tc>
        <w:tc>
          <w:tcPr>
            <w:tcW w:w="966" w:type="dxa"/>
          </w:tcPr>
          <w:p w14:paraId="322F3B1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8FA60F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8675A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50096CC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онлайн-інформувань</w:t>
            </w:r>
          </w:p>
        </w:tc>
        <w:tc>
          <w:tcPr>
            <w:tcW w:w="1280" w:type="dxa"/>
          </w:tcPr>
          <w:p w14:paraId="149EBF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9 од.</w:t>
            </w:r>
          </w:p>
        </w:tc>
      </w:tr>
      <w:tr w:rsidR="00902B37" w:rsidRPr="003D4F5D" w14:paraId="53D4F02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BFD4EF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CA362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B8CAF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сільськогосподар-ських підприємств</w:t>
            </w:r>
          </w:p>
        </w:tc>
        <w:tc>
          <w:tcPr>
            <w:tcW w:w="1081" w:type="dxa"/>
          </w:tcPr>
          <w:p w14:paraId="7F25EA4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6C99BFB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615BED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агробізнесу</w:t>
            </w:r>
          </w:p>
        </w:tc>
        <w:tc>
          <w:tcPr>
            <w:tcW w:w="966" w:type="dxa"/>
          </w:tcPr>
          <w:p w14:paraId="1EA3C56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BD8DA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194E06B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 (за згодою), суб’єкти господарювання      (за згодою)</w:t>
            </w:r>
          </w:p>
        </w:tc>
        <w:tc>
          <w:tcPr>
            <w:tcW w:w="1560" w:type="dxa"/>
          </w:tcPr>
          <w:p w14:paraId="616589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сільськогоспо-дарських підприємств</w:t>
            </w:r>
          </w:p>
        </w:tc>
        <w:tc>
          <w:tcPr>
            <w:tcW w:w="1280" w:type="dxa"/>
          </w:tcPr>
          <w:p w14:paraId="0F694050" w14:textId="77777777" w:rsidR="00902B37" w:rsidRPr="003D4F5D" w:rsidRDefault="0059536D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3C046683" w14:textId="77777777">
        <w:trPr>
          <w:gridAfter w:val="1"/>
          <w:wAfter w:w="6" w:type="dxa"/>
        </w:trPr>
        <w:tc>
          <w:tcPr>
            <w:tcW w:w="2410" w:type="dxa"/>
          </w:tcPr>
          <w:p w14:paraId="2B0E507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1.4.5. Створення спеціалізованих господарств із вирощування, переробки, зберігання та реалізації плодово-ягідної продукції і овочевих культур </w:t>
            </w:r>
          </w:p>
        </w:tc>
        <w:tc>
          <w:tcPr>
            <w:tcW w:w="1275" w:type="dxa"/>
          </w:tcPr>
          <w:p w14:paraId="5F3139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E822D4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нових господарств із вирощування, переробки, зберігання та реалізації плодово-ягідної продукції і овочевих культур</w:t>
            </w:r>
          </w:p>
        </w:tc>
        <w:tc>
          <w:tcPr>
            <w:tcW w:w="1081" w:type="dxa"/>
          </w:tcPr>
          <w:p w14:paraId="6310008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Аграрна</w:t>
            </w:r>
          </w:p>
        </w:tc>
        <w:tc>
          <w:tcPr>
            <w:tcW w:w="1331" w:type="dxa"/>
          </w:tcPr>
          <w:p w14:paraId="77F0AE6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Сільський розвиток, розвиток фермерства</w:t>
            </w:r>
          </w:p>
        </w:tc>
        <w:tc>
          <w:tcPr>
            <w:tcW w:w="1415" w:type="dxa"/>
          </w:tcPr>
          <w:p w14:paraId="675EA4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агробізнесу</w:t>
            </w:r>
          </w:p>
        </w:tc>
        <w:tc>
          <w:tcPr>
            <w:tcW w:w="966" w:type="dxa"/>
          </w:tcPr>
          <w:p w14:paraId="34E0F20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4B25E5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</w:p>
          <w:p w14:paraId="0B1E8DC3" w14:textId="3D7C677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суб’єкти господарювання      (за згодою)</w:t>
            </w:r>
          </w:p>
        </w:tc>
        <w:tc>
          <w:tcPr>
            <w:tcW w:w="1560" w:type="dxa"/>
          </w:tcPr>
          <w:p w14:paraId="2E3118F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сільськогоспо-дарських підприємств</w:t>
            </w:r>
          </w:p>
        </w:tc>
        <w:tc>
          <w:tcPr>
            <w:tcW w:w="1280" w:type="dxa"/>
          </w:tcPr>
          <w:p w14:paraId="2C971B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52181AC" w14:textId="77777777">
        <w:trPr>
          <w:gridAfter w:val="1"/>
          <w:wAfter w:w="6" w:type="dxa"/>
        </w:trPr>
        <w:tc>
          <w:tcPr>
            <w:tcW w:w="2410" w:type="dxa"/>
          </w:tcPr>
          <w:p w14:paraId="0FDD8C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1.4.6. Відновлення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птахівництва у промислових масштабах (створення мініптахоферм), відновлення виробництва риби </w:t>
            </w:r>
          </w:p>
        </w:tc>
        <w:tc>
          <w:tcPr>
            <w:tcW w:w="1275" w:type="dxa"/>
          </w:tcPr>
          <w:p w14:paraId="416C8C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7C67DD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нових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господарств із вирощування птахів та риби</w:t>
            </w:r>
          </w:p>
        </w:tc>
        <w:tc>
          <w:tcPr>
            <w:tcW w:w="1081" w:type="dxa"/>
          </w:tcPr>
          <w:p w14:paraId="37A6A3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Аграрна</w:t>
            </w:r>
          </w:p>
        </w:tc>
        <w:tc>
          <w:tcPr>
            <w:tcW w:w="1331" w:type="dxa"/>
          </w:tcPr>
          <w:p w14:paraId="0EE1C7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Сільський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розвиток, розвиток фермерства</w:t>
            </w:r>
          </w:p>
        </w:tc>
        <w:tc>
          <w:tcPr>
            <w:tcW w:w="1415" w:type="dxa"/>
          </w:tcPr>
          <w:p w14:paraId="06B877BA" w14:textId="2B3BA92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пт</w:t>
            </w:r>
            <w:r w:rsidR="009F19B1" w:rsidRPr="003D4F5D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хівництва та рибного господарства</w:t>
            </w:r>
          </w:p>
        </w:tc>
        <w:tc>
          <w:tcPr>
            <w:tcW w:w="966" w:type="dxa"/>
          </w:tcPr>
          <w:p w14:paraId="6DD5DAC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40371E0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економічного розвитку облдержадміністрації,</w:t>
            </w:r>
          </w:p>
          <w:p w14:paraId="1D8881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згодою), суб’єкти господарювання      (за згодою)</w:t>
            </w:r>
          </w:p>
          <w:p w14:paraId="18E4E44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75F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створених підприємств</w:t>
            </w:r>
          </w:p>
        </w:tc>
        <w:tc>
          <w:tcPr>
            <w:tcW w:w="1280" w:type="dxa"/>
          </w:tcPr>
          <w:p w14:paraId="3BACF43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 од.</w:t>
            </w:r>
          </w:p>
        </w:tc>
      </w:tr>
      <w:tr w:rsidR="00902B37" w:rsidRPr="003D4F5D" w14:paraId="2B3813C1" w14:textId="77777777">
        <w:tc>
          <w:tcPr>
            <w:tcW w:w="15292" w:type="dxa"/>
            <w:gridSpan w:val="11"/>
          </w:tcPr>
          <w:p w14:paraId="21789D5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1.5. Розвиток туристичної сфери</w:t>
            </w:r>
          </w:p>
        </w:tc>
      </w:tr>
      <w:tr w:rsidR="00902B37" w:rsidRPr="003D4F5D" w14:paraId="7095EE56" w14:textId="77777777">
        <w:trPr>
          <w:gridAfter w:val="1"/>
          <w:wAfter w:w="6" w:type="dxa"/>
        </w:trPr>
        <w:tc>
          <w:tcPr>
            <w:tcW w:w="2410" w:type="dxa"/>
          </w:tcPr>
          <w:p w14:paraId="215A99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1.5.1. Розвиток культурно-пізнавального, лікувально-оздоровчого, промислового, “зеленого”, спортивного та інших видів туризму</w:t>
            </w:r>
          </w:p>
        </w:tc>
        <w:tc>
          <w:tcPr>
            <w:tcW w:w="1275" w:type="dxa"/>
          </w:tcPr>
          <w:p w14:paraId="2BB0209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EDEDF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та проведення маркетингових заходів щодо популяризації туризму</w:t>
            </w:r>
          </w:p>
        </w:tc>
        <w:tc>
          <w:tcPr>
            <w:tcW w:w="1081" w:type="dxa"/>
          </w:tcPr>
          <w:p w14:paraId="672E36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та інформа-ція </w:t>
            </w:r>
          </w:p>
        </w:tc>
        <w:tc>
          <w:tcPr>
            <w:tcW w:w="1331" w:type="dxa"/>
          </w:tcPr>
          <w:p w14:paraId="72F2BD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654E00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7C7D433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8888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4CEFF3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2C574E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2C5C6B8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900 од.</w:t>
            </w:r>
          </w:p>
        </w:tc>
      </w:tr>
      <w:tr w:rsidR="00902B37" w:rsidRPr="003D4F5D" w14:paraId="596665EF" w14:textId="77777777">
        <w:trPr>
          <w:gridAfter w:val="1"/>
          <w:wAfter w:w="6" w:type="dxa"/>
        </w:trPr>
        <w:tc>
          <w:tcPr>
            <w:tcW w:w="2410" w:type="dxa"/>
          </w:tcPr>
          <w:p w14:paraId="42E540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1.5.2. Сприяння належному облаштуванню туристичних маршрутів та об’єктів туристичних відвідувань, їх цифровізації, створенню комфортних, безпечних, безбар’єрних умов для туристів</w:t>
            </w:r>
          </w:p>
        </w:tc>
        <w:tc>
          <w:tcPr>
            <w:tcW w:w="1275" w:type="dxa"/>
          </w:tcPr>
          <w:p w14:paraId="6FE247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56DA60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Облаштування створених сучасних туристичних маршрутів з їх цифровізацією</w:t>
            </w:r>
          </w:p>
        </w:tc>
        <w:tc>
          <w:tcPr>
            <w:tcW w:w="1081" w:type="dxa"/>
          </w:tcPr>
          <w:p w14:paraId="12A217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Культура та інформа-ція</w:t>
            </w:r>
          </w:p>
        </w:tc>
        <w:tc>
          <w:tcPr>
            <w:tcW w:w="1331" w:type="dxa"/>
          </w:tcPr>
          <w:p w14:paraId="6F5B1DE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1596C1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5390911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1BF7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07E46E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6171EE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відцифрованих об’єктів туристичної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1280" w:type="dxa"/>
          </w:tcPr>
          <w:p w14:paraId="6ADDC89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150 од.</w:t>
            </w:r>
          </w:p>
        </w:tc>
      </w:tr>
      <w:tr w:rsidR="00902B37" w:rsidRPr="003D4F5D" w14:paraId="5F280FD5" w14:textId="77777777">
        <w:trPr>
          <w:gridAfter w:val="1"/>
          <w:wAfter w:w="6" w:type="dxa"/>
        </w:trPr>
        <w:tc>
          <w:tcPr>
            <w:tcW w:w="2410" w:type="dxa"/>
          </w:tcPr>
          <w:p w14:paraId="48616A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1.5.3. Промоція туристичного та культурного потенціалу, памʼяток області у</w:t>
            </w:r>
          </w:p>
          <w:p w14:paraId="5C3F80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тісній співпраці з туристичним бізнесом та закладами обслуговування</w:t>
            </w:r>
          </w:p>
        </w:tc>
        <w:tc>
          <w:tcPr>
            <w:tcW w:w="1275" w:type="dxa"/>
          </w:tcPr>
          <w:p w14:paraId="0B3DED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1D4DE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рекламних заходів туристичної сфери</w:t>
            </w:r>
          </w:p>
        </w:tc>
        <w:tc>
          <w:tcPr>
            <w:tcW w:w="1081" w:type="dxa"/>
          </w:tcPr>
          <w:p w14:paraId="3E581D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Культура та інформа-ція</w:t>
            </w:r>
          </w:p>
        </w:tc>
        <w:tc>
          <w:tcPr>
            <w:tcW w:w="1331" w:type="dxa"/>
          </w:tcPr>
          <w:p w14:paraId="557268D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212DBA6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  <w:tc>
          <w:tcPr>
            <w:tcW w:w="966" w:type="dxa"/>
          </w:tcPr>
          <w:p w14:paraId="7255E71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49096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</w:t>
            </w:r>
          </w:p>
          <w:p w14:paraId="19E32CE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B3DF8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заходів</w:t>
            </w:r>
          </w:p>
        </w:tc>
        <w:tc>
          <w:tcPr>
            <w:tcW w:w="1280" w:type="dxa"/>
          </w:tcPr>
          <w:p w14:paraId="5378DF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 од.</w:t>
            </w:r>
          </w:p>
        </w:tc>
      </w:tr>
      <w:tr w:rsidR="00902B37" w:rsidRPr="003D4F5D" w14:paraId="1DDDA2D3" w14:textId="77777777">
        <w:tc>
          <w:tcPr>
            <w:tcW w:w="15292" w:type="dxa"/>
            <w:gridSpan w:val="11"/>
          </w:tcPr>
          <w:p w14:paraId="1EF4513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2. Забезпечення інтегрованого розвитку територій та підвищення якості публічних послуг задля збереження та розвитку людського капіталу</w:t>
            </w:r>
          </w:p>
        </w:tc>
      </w:tr>
      <w:tr w:rsidR="00902B37" w:rsidRPr="003D4F5D" w14:paraId="0096B86C" w14:textId="77777777">
        <w:tc>
          <w:tcPr>
            <w:tcW w:w="15292" w:type="dxa"/>
            <w:gridSpan w:val="11"/>
          </w:tcPr>
          <w:p w14:paraId="5ABC305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2.1. Відновлення та соціально-економічний розвиток територій (активних бойових дій, прилеглих до них територій, сільських територій, монопрофільних)</w:t>
            </w:r>
          </w:p>
        </w:tc>
      </w:tr>
      <w:tr w:rsidR="00902B37" w:rsidRPr="003D4F5D" w14:paraId="332E98B4" w14:textId="77777777">
        <w:trPr>
          <w:gridAfter w:val="1"/>
          <w:wAfter w:w="6" w:type="dxa"/>
        </w:trPr>
        <w:tc>
          <w:tcPr>
            <w:tcW w:w="2410" w:type="dxa"/>
          </w:tcPr>
          <w:p w14:paraId="312DB9AA" w14:textId="4E569F5B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2.1.1. Здійснення першочергових заходів щодо безпеки життєдіяльності, відновлення та стимулювання економічної активності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громадах </w:t>
            </w:r>
          </w:p>
        </w:tc>
        <w:tc>
          <w:tcPr>
            <w:tcW w:w="1275" w:type="dxa"/>
          </w:tcPr>
          <w:p w14:paraId="42386B9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0984C4C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Просвітницька діяльність щодо безпеки та цивільного захисту населення</w:t>
            </w:r>
          </w:p>
        </w:tc>
        <w:tc>
          <w:tcPr>
            <w:tcW w:w="1081" w:type="dxa"/>
          </w:tcPr>
          <w:p w14:paraId="457EEA8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30F71E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3511AE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Інформа-ційно-просвіт-ницька </w:t>
            </w:r>
          </w:p>
          <w:p w14:paraId="2980ED1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діяльність</w:t>
            </w:r>
          </w:p>
        </w:tc>
        <w:tc>
          <w:tcPr>
            <w:tcW w:w="966" w:type="dxa"/>
          </w:tcPr>
          <w:p w14:paraId="5214BD3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0AC88E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цивільного захисту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60BF0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навчальних занять та тренінгів</w:t>
            </w:r>
          </w:p>
        </w:tc>
        <w:tc>
          <w:tcPr>
            <w:tcW w:w="1280" w:type="dxa"/>
          </w:tcPr>
          <w:p w14:paraId="431C63D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2B5E4662" w14:textId="77777777">
        <w:trPr>
          <w:gridAfter w:val="1"/>
          <w:wAfter w:w="6" w:type="dxa"/>
        </w:trPr>
        <w:tc>
          <w:tcPr>
            <w:tcW w:w="2410" w:type="dxa"/>
          </w:tcPr>
          <w:p w14:paraId="1DA4FF52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2.1.2. Сприяння залученню інвестиційних ресурсів, коштів міжнародної технічної допомоги та міжнародних фінансових організацій для розвитку територій</w:t>
            </w:r>
          </w:p>
        </w:tc>
        <w:tc>
          <w:tcPr>
            <w:tcW w:w="1275" w:type="dxa"/>
          </w:tcPr>
          <w:p w14:paraId="5DE39CAB" w14:textId="6BFA6E75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Проєк</w:t>
            </w:r>
            <w:r w:rsidR="005B3DE2" w:rsidRPr="003D4F5D">
              <w:rPr>
                <w:rFonts w:ascii="Times New Roman" w:hAnsi="Times New Roman"/>
                <w:sz w:val="20"/>
                <w:szCs w:val="20"/>
              </w:rPr>
              <w:t>т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регіональ</w:t>
            </w:r>
            <w:r w:rsidR="00C32300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</w:t>
            </w:r>
            <w:r w:rsidR="004F1650" w:rsidRPr="003D4F5D">
              <w:rPr>
                <w:rFonts w:ascii="Times New Roman" w:hAnsi="Times New Roman"/>
                <w:sz w:val="20"/>
                <w:szCs w:val="20"/>
              </w:rPr>
              <w:t>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тку</w:t>
            </w:r>
          </w:p>
        </w:tc>
        <w:tc>
          <w:tcPr>
            <w:tcW w:w="1842" w:type="dxa"/>
          </w:tcPr>
          <w:p w14:paraId="7FFE2894" w14:textId="64DDE7D4" w:rsidR="00902B37" w:rsidRPr="003D4F5D" w:rsidRDefault="0059536D" w:rsidP="001E35C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Залучення інвестицій на будівництво ліній </w:t>
            </w:r>
            <w:r w:rsidR="001E35CD">
              <w:rPr>
                <w:rFonts w:ascii="Times New Roman" w:hAnsi="Times New Roman"/>
                <w:sz w:val="20"/>
                <w:szCs w:val="20"/>
              </w:rPr>
              <w:t>з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виробництв</w:t>
            </w:r>
            <w:r w:rsidR="001E35CD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біоенергетичного палива</w:t>
            </w:r>
          </w:p>
        </w:tc>
        <w:tc>
          <w:tcPr>
            <w:tcW w:w="1081" w:type="dxa"/>
          </w:tcPr>
          <w:p w14:paraId="5467BB83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Енерге-тика</w:t>
            </w:r>
          </w:p>
        </w:tc>
        <w:tc>
          <w:tcPr>
            <w:tcW w:w="1331" w:type="dxa"/>
          </w:tcPr>
          <w:p w14:paraId="2A917346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29000060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потужностей сонячних електростан-цій та об’єктів біоенерге-тики</w:t>
            </w:r>
          </w:p>
        </w:tc>
        <w:tc>
          <w:tcPr>
            <w:tcW w:w="966" w:type="dxa"/>
          </w:tcPr>
          <w:p w14:paraId="001B2258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C0137A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Юріївська селищна рада Павлоградського району Дніпропетровської області (за згодою)</w:t>
            </w:r>
          </w:p>
        </w:tc>
        <w:tc>
          <w:tcPr>
            <w:tcW w:w="1560" w:type="dxa"/>
          </w:tcPr>
          <w:p w14:paraId="45C1BA0C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побудованих ліній з виробництва біоенергетич-ного палива</w:t>
            </w:r>
          </w:p>
        </w:tc>
        <w:tc>
          <w:tcPr>
            <w:tcW w:w="1280" w:type="dxa"/>
          </w:tcPr>
          <w:p w14:paraId="340B2A30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6B9796AD" w14:textId="77777777">
        <w:tc>
          <w:tcPr>
            <w:tcW w:w="15292" w:type="dxa"/>
            <w:gridSpan w:val="11"/>
          </w:tcPr>
          <w:p w14:paraId="5ABEFA5D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2.2. Підвищення якості надання освітніх послуг</w:t>
            </w:r>
          </w:p>
        </w:tc>
      </w:tr>
      <w:tr w:rsidR="00902B37" w:rsidRPr="003D4F5D" w14:paraId="5DF05AF1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17C6355" w14:textId="7917C6AA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2.2.1. Покращення матеріально-технічної бази закладів освіти, зокрема через реконструкцію п</w:t>
            </w:r>
            <w:r w:rsidR="00643901">
              <w:rPr>
                <w:rFonts w:ascii="Times New Roman" w:hAnsi="Times New Roman"/>
                <w:sz w:val="20"/>
                <w:szCs w:val="20"/>
              </w:rPr>
              <w:t xml:space="preserve">ошкоджених обстрілами закладів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з врахуванням термомодернізації, енергоефективності та облаштуванням укриттів</w:t>
            </w:r>
          </w:p>
        </w:tc>
        <w:tc>
          <w:tcPr>
            <w:tcW w:w="1275" w:type="dxa"/>
          </w:tcPr>
          <w:p w14:paraId="0BFB90B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4CEB98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(капітальний ремонт) протирадіаційних укриттів</w:t>
            </w:r>
          </w:p>
        </w:tc>
        <w:tc>
          <w:tcPr>
            <w:tcW w:w="1081" w:type="dxa"/>
          </w:tcPr>
          <w:p w14:paraId="054035F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0B6348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7AD9B0A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Облаштуван-ня захисних споруд цивільного захисту (укриттів)     у закладах загальної середньої освіти</w:t>
            </w:r>
          </w:p>
        </w:tc>
        <w:tc>
          <w:tcPr>
            <w:tcW w:w="966" w:type="dxa"/>
          </w:tcPr>
          <w:p w14:paraId="0C5BBC9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65F658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4C75A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побудованих укриттів у закладах освіти</w:t>
            </w:r>
          </w:p>
        </w:tc>
        <w:tc>
          <w:tcPr>
            <w:tcW w:w="1280" w:type="dxa"/>
          </w:tcPr>
          <w:p w14:paraId="6EDAE0D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24 од.</w:t>
            </w:r>
          </w:p>
        </w:tc>
      </w:tr>
      <w:tr w:rsidR="00902B37" w:rsidRPr="003D4F5D" w14:paraId="51D070D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8DDAA4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ADAB1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  <w:vMerge w:val="restart"/>
          </w:tcPr>
          <w:p w14:paraId="52D6571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Реконструкція та капітальні ремонти закладів освіти</w:t>
            </w:r>
          </w:p>
        </w:tc>
        <w:tc>
          <w:tcPr>
            <w:tcW w:w="1081" w:type="dxa"/>
            <w:vMerge w:val="restart"/>
          </w:tcPr>
          <w:p w14:paraId="03D76CF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  <w:vMerge w:val="restart"/>
          </w:tcPr>
          <w:p w14:paraId="7A7CED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  <w:vMerge w:val="restart"/>
          </w:tcPr>
          <w:p w14:paraId="25BA597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та відбудова інфраструк-тури закладів загальної середньої освіти</w:t>
            </w:r>
          </w:p>
        </w:tc>
        <w:tc>
          <w:tcPr>
            <w:tcW w:w="966" w:type="dxa"/>
            <w:vMerge w:val="restart"/>
          </w:tcPr>
          <w:p w14:paraId="7906D50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1626C9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690A45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A25605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освіти, в яких проведено капітальний ремонт</w:t>
            </w:r>
          </w:p>
        </w:tc>
        <w:tc>
          <w:tcPr>
            <w:tcW w:w="1280" w:type="dxa"/>
          </w:tcPr>
          <w:p w14:paraId="16EE5F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80 од.</w:t>
            </w:r>
          </w:p>
        </w:tc>
      </w:tr>
      <w:tr w:rsidR="00902B37" w:rsidRPr="003D4F5D" w14:paraId="43F3FF75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4855BB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1D62F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6B4B0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C29C0C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8D47FF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B3DBDA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5AA1C659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B4328E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45D2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закладів освіти, в яких проведено реконструкцію</w:t>
            </w:r>
          </w:p>
        </w:tc>
        <w:tc>
          <w:tcPr>
            <w:tcW w:w="1280" w:type="dxa"/>
          </w:tcPr>
          <w:p w14:paraId="32F6DF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 од.</w:t>
            </w:r>
          </w:p>
        </w:tc>
      </w:tr>
      <w:tr w:rsidR="00902B37" w:rsidRPr="003D4F5D" w14:paraId="180E14F7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029BF26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AE93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B5810A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0C82EA0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558B37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6EA649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до якісного та безпечного харчування у закладах освіти шляхом розвитку сучасної інфраструк-тури їдалень (харчоблоків)</w:t>
            </w:r>
          </w:p>
        </w:tc>
        <w:tc>
          <w:tcPr>
            <w:tcW w:w="966" w:type="dxa"/>
          </w:tcPr>
          <w:p w14:paraId="6921550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EC7265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7917823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5EA8BC9" w14:textId="77777777" w:rsidR="00902B37" w:rsidRPr="003D4F5D" w:rsidRDefault="0059536D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модернізо-ваних </w:t>
            </w:r>
          </w:p>
          <w:p w14:paraId="62016CC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їдалень (харчоблоків) у</w:t>
            </w:r>
          </w:p>
          <w:p w14:paraId="6BB697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закладах освіти</w:t>
            </w:r>
          </w:p>
        </w:tc>
        <w:tc>
          <w:tcPr>
            <w:tcW w:w="1280" w:type="dxa"/>
          </w:tcPr>
          <w:p w14:paraId="56E7DC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30 од.</w:t>
            </w:r>
          </w:p>
        </w:tc>
      </w:tr>
      <w:tr w:rsidR="00902B37" w:rsidRPr="003D4F5D" w14:paraId="6826CEA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F470A9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6D376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F3B62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239FA51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3E8C988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C355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Реконструк-ція закладів освіти з облаштуван-ням укриттів</w:t>
            </w:r>
          </w:p>
        </w:tc>
        <w:tc>
          <w:tcPr>
            <w:tcW w:w="966" w:type="dxa"/>
          </w:tcPr>
          <w:p w14:paraId="0AA4577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DBBDFE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B893D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реконструйова-них закладів освіти з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облаштуванням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укриттів</w:t>
            </w:r>
          </w:p>
        </w:tc>
        <w:tc>
          <w:tcPr>
            <w:tcW w:w="1280" w:type="dxa"/>
          </w:tcPr>
          <w:p w14:paraId="2B07DFF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5891AAF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33D1EB8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4569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5CE349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1081" w:type="dxa"/>
          </w:tcPr>
          <w:p w14:paraId="1679A6D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402923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01B061D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Облаштуван-ня безпечних умов у закладах, що надають загальну середню освіту (проти-пожежний захист)</w:t>
            </w:r>
          </w:p>
        </w:tc>
        <w:tc>
          <w:tcPr>
            <w:tcW w:w="966" w:type="dxa"/>
          </w:tcPr>
          <w:p w14:paraId="66A5188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6AA636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B398D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освіти, обладнаних новим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протипожежним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обладнанням</w:t>
            </w:r>
          </w:p>
        </w:tc>
        <w:tc>
          <w:tcPr>
            <w:tcW w:w="1280" w:type="dxa"/>
          </w:tcPr>
          <w:p w14:paraId="51FC569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120 од.</w:t>
            </w:r>
          </w:p>
        </w:tc>
      </w:tr>
      <w:tr w:rsidR="00902B37" w:rsidRPr="003D4F5D" w14:paraId="5E4016C4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75827E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FFE43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</w:tc>
        <w:tc>
          <w:tcPr>
            <w:tcW w:w="1842" w:type="dxa"/>
          </w:tcPr>
          <w:p w14:paraId="62E40D1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Оновлення матеріально-технічної бази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закладів освіти</w:t>
            </w:r>
          </w:p>
        </w:tc>
        <w:tc>
          <w:tcPr>
            <w:tcW w:w="1081" w:type="dxa"/>
          </w:tcPr>
          <w:p w14:paraId="61D815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Освіта і наука</w:t>
            </w:r>
          </w:p>
        </w:tc>
        <w:tc>
          <w:tcPr>
            <w:tcW w:w="1331" w:type="dxa"/>
          </w:tcPr>
          <w:p w14:paraId="39C2CA9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17A99431" w14:textId="689AC9D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закладів загальної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середньої освіти засобами навчання та обладнанням </w:t>
            </w:r>
            <w:r w:rsidR="00FD4CBA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межах </w:t>
            </w:r>
            <w:r w:rsidR="00FD4CBA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проваджен-ня реформи “Нова українська школа”</w:t>
            </w:r>
          </w:p>
        </w:tc>
        <w:tc>
          <w:tcPr>
            <w:tcW w:w="966" w:type="dxa"/>
          </w:tcPr>
          <w:p w14:paraId="5FA6CF9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1D7797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освіти і науки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00A93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облаштованих навчальних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кабінетів</w:t>
            </w:r>
          </w:p>
        </w:tc>
        <w:tc>
          <w:tcPr>
            <w:tcW w:w="1280" w:type="dxa"/>
          </w:tcPr>
          <w:p w14:paraId="00BC98D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7 500 од.</w:t>
            </w:r>
          </w:p>
        </w:tc>
      </w:tr>
      <w:tr w:rsidR="00902B37" w:rsidRPr="003D4F5D" w14:paraId="1B7D1081" w14:textId="77777777">
        <w:trPr>
          <w:gridAfter w:val="1"/>
          <w:wAfter w:w="6" w:type="dxa"/>
        </w:trPr>
        <w:tc>
          <w:tcPr>
            <w:tcW w:w="2410" w:type="dxa"/>
          </w:tcPr>
          <w:p w14:paraId="5BB652EA" w14:textId="468BBC4B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2.2.2. Забезпечення громад та закладів освіти, що належать до спільної власності територіальних громад області</w:t>
            </w:r>
            <w:r w:rsidR="00FD4CBA">
              <w:rPr>
                <w:rFonts w:ascii="Times New Roman" w:hAnsi="Times New Roman"/>
                <w:sz w:val="20"/>
                <w:szCs w:val="20"/>
              </w:rPr>
              <w:t>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шкільними автобусами для забезпечення доступу до якісної освіти для учнів у віддалених населених пунктах </w:t>
            </w:r>
          </w:p>
        </w:tc>
        <w:tc>
          <w:tcPr>
            <w:tcW w:w="1275" w:type="dxa"/>
          </w:tcPr>
          <w:p w14:paraId="7C97CE0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6C78F0C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C7BBA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шкільних автобусів для перевезення дітей</w:t>
            </w:r>
          </w:p>
        </w:tc>
        <w:tc>
          <w:tcPr>
            <w:tcW w:w="1081" w:type="dxa"/>
          </w:tcPr>
          <w:p w14:paraId="59774FB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139C29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2FEC2ED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Безперешкод-ний доступ до якісної освіти – шкільні автобуси</w:t>
            </w:r>
          </w:p>
        </w:tc>
        <w:tc>
          <w:tcPr>
            <w:tcW w:w="966" w:type="dxa"/>
          </w:tcPr>
          <w:p w14:paraId="12CEE413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610762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092B546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придбаних автобусів</w:t>
            </w:r>
          </w:p>
        </w:tc>
        <w:tc>
          <w:tcPr>
            <w:tcW w:w="1280" w:type="dxa"/>
          </w:tcPr>
          <w:p w14:paraId="7741343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126 од.</w:t>
            </w:r>
          </w:p>
        </w:tc>
      </w:tr>
      <w:tr w:rsidR="00902B37" w:rsidRPr="003D4F5D" w14:paraId="7996B346" w14:textId="77777777">
        <w:trPr>
          <w:gridAfter w:val="1"/>
          <w:wAfter w:w="6" w:type="dxa"/>
        </w:trPr>
        <w:tc>
          <w:tcPr>
            <w:tcW w:w="2410" w:type="dxa"/>
          </w:tcPr>
          <w:p w14:paraId="27EED55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2.2.3. Забезпечення цифровізації освітнього процесу  </w:t>
            </w:r>
          </w:p>
        </w:tc>
        <w:tc>
          <w:tcPr>
            <w:tcW w:w="1275" w:type="dxa"/>
          </w:tcPr>
          <w:p w14:paraId="107B5874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6FD188E" w14:textId="55A94C97" w:rsidR="00902B37" w:rsidRPr="003D4F5D" w:rsidRDefault="00FD4CBA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провадження сучасних цифрових технологій у навчальний процес</w:t>
            </w:r>
          </w:p>
        </w:tc>
        <w:tc>
          <w:tcPr>
            <w:tcW w:w="1081" w:type="dxa"/>
          </w:tcPr>
          <w:p w14:paraId="16A3E53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89C47F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0E81AD4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якості освітніх послуг</w:t>
            </w:r>
          </w:p>
        </w:tc>
        <w:tc>
          <w:tcPr>
            <w:tcW w:w="966" w:type="dxa"/>
          </w:tcPr>
          <w:p w14:paraId="1FE1D291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557C09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285533B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закладів освіти, в яких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впроваджуються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заходи цифровізації освітнього процесу  </w:t>
            </w:r>
          </w:p>
        </w:tc>
        <w:tc>
          <w:tcPr>
            <w:tcW w:w="1280" w:type="dxa"/>
          </w:tcPr>
          <w:p w14:paraId="4FD6AC24" w14:textId="2D664564" w:rsidR="00902B37" w:rsidRPr="003D4F5D" w:rsidRDefault="00FD4CBA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1116FB79" w14:textId="77777777">
        <w:trPr>
          <w:gridAfter w:val="1"/>
          <w:wAfter w:w="6" w:type="dxa"/>
        </w:trPr>
        <w:tc>
          <w:tcPr>
            <w:tcW w:w="2410" w:type="dxa"/>
          </w:tcPr>
          <w:p w14:paraId="25687F3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2.2.4. Сприяння взаємодії між закладами професійної (професійно-технічної), фахової передвищої, вищої освіти та роботодавцями, підвищення мобільності студентів і науковців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швидке працевлаштування  висококваліфікованих працівників, навички яких відповідають їхнім потребам щодо розробки навчальних курсів</w:t>
            </w:r>
          </w:p>
        </w:tc>
        <w:tc>
          <w:tcPr>
            <w:tcW w:w="1275" w:type="dxa"/>
          </w:tcPr>
          <w:p w14:paraId="34E615E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79E361C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навчально-практичних центрів сучасної професійної освіти</w:t>
            </w:r>
          </w:p>
        </w:tc>
        <w:tc>
          <w:tcPr>
            <w:tcW w:w="1081" w:type="dxa"/>
          </w:tcPr>
          <w:p w14:paraId="232C3E0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35582A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Професійна освіта, спеціалізо-вана освіта</w:t>
            </w:r>
          </w:p>
        </w:tc>
        <w:tc>
          <w:tcPr>
            <w:tcW w:w="1415" w:type="dxa"/>
          </w:tcPr>
          <w:p w14:paraId="32829CF5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мережі центрів професійної досконалості</w:t>
            </w:r>
          </w:p>
        </w:tc>
        <w:tc>
          <w:tcPr>
            <w:tcW w:w="966" w:type="dxa"/>
          </w:tcPr>
          <w:p w14:paraId="57CC3DBE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1697A9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690C12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cтворених навчально-практичних центрів</w:t>
            </w:r>
          </w:p>
        </w:tc>
        <w:tc>
          <w:tcPr>
            <w:tcW w:w="1280" w:type="dxa"/>
          </w:tcPr>
          <w:p w14:paraId="0A4EEE41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9 од.</w:t>
            </w:r>
          </w:p>
        </w:tc>
      </w:tr>
      <w:tr w:rsidR="00902B37" w:rsidRPr="003D4F5D" w14:paraId="34717743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9BA0BDA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2.2.5. Забезпечення рівного доступу до якісної освіти у всіх громадах області та створення комфортних, безпечних, безбар’єрних умов для всіх учасників освітнього процесу</w:t>
            </w:r>
          </w:p>
        </w:tc>
        <w:tc>
          <w:tcPr>
            <w:tcW w:w="1275" w:type="dxa"/>
            <w:vMerge w:val="restart"/>
          </w:tcPr>
          <w:p w14:paraId="31657B3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D33EE34" w14:textId="77777777" w:rsidR="00902B37" w:rsidRPr="003D4F5D" w:rsidRDefault="00902B37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C460DD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безпечних умов для учасників освітнього процесу</w:t>
            </w:r>
          </w:p>
        </w:tc>
        <w:tc>
          <w:tcPr>
            <w:tcW w:w="1081" w:type="dxa"/>
          </w:tcPr>
          <w:p w14:paraId="568DDFD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BD173A8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4D4EB61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Облаштуван-ня захисних споруд цивільного захисту (укриттів)     у закладах загальної середньої освіти</w:t>
            </w:r>
          </w:p>
        </w:tc>
        <w:tc>
          <w:tcPr>
            <w:tcW w:w="966" w:type="dxa"/>
          </w:tcPr>
          <w:p w14:paraId="5FAD7EAE" w14:textId="77777777" w:rsidR="00902B37" w:rsidRPr="003D4F5D" w:rsidRDefault="0059536D">
            <w:pPr>
              <w:spacing w:line="22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DE1B4A0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6DB28AD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побудованих укриттів у закладах освіти</w:t>
            </w:r>
          </w:p>
        </w:tc>
        <w:tc>
          <w:tcPr>
            <w:tcW w:w="1280" w:type="dxa"/>
          </w:tcPr>
          <w:p w14:paraId="50B46AC9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395D7E75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FF921C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9294D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65783C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4C29E7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946210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415" w:type="dxa"/>
          </w:tcPr>
          <w:p w14:paraId="126F108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Оновлення інфраструк-тури закладів дошкільної освіти</w:t>
            </w:r>
          </w:p>
        </w:tc>
        <w:tc>
          <w:tcPr>
            <w:tcW w:w="966" w:type="dxa"/>
          </w:tcPr>
          <w:p w14:paraId="49D990AA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A8F9523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592F3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побудованих укриттів у закладах освіти</w:t>
            </w:r>
          </w:p>
        </w:tc>
        <w:tc>
          <w:tcPr>
            <w:tcW w:w="1280" w:type="dxa"/>
          </w:tcPr>
          <w:p w14:paraId="4575201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59B6952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52C90F64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6054B6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9E7461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1E371C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7D9180AA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Професійна освіта, спеціалізо-вана освіта</w:t>
            </w:r>
          </w:p>
        </w:tc>
        <w:tc>
          <w:tcPr>
            <w:tcW w:w="1415" w:type="dxa"/>
          </w:tcPr>
          <w:p w14:paraId="5201E6A1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</w:t>
            </w:r>
          </w:p>
          <w:p w14:paraId="2DF9857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інфраструк-тури</w:t>
            </w:r>
          </w:p>
          <w:p w14:paraId="5882951A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закладів професійної</w:t>
            </w:r>
          </w:p>
          <w:p w14:paraId="249EE2F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та фахової</w:t>
            </w:r>
          </w:p>
          <w:p w14:paraId="7E769D8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передвищої освіти</w:t>
            </w:r>
          </w:p>
        </w:tc>
        <w:tc>
          <w:tcPr>
            <w:tcW w:w="966" w:type="dxa"/>
          </w:tcPr>
          <w:p w14:paraId="27866F42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B66EC6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6687F27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професійної освіти, в яких проведено капітальний ремонт</w:t>
            </w:r>
          </w:p>
        </w:tc>
        <w:tc>
          <w:tcPr>
            <w:tcW w:w="1280" w:type="dxa"/>
          </w:tcPr>
          <w:p w14:paraId="086D071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690D54EC" w14:textId="77777777">
        <w:trPr>
          <w:gridAfter w:val="1"/>
          <w:wAfter w:w="6" w:type="dxa"/>
          <w:trHeight w:val="454"/>
        </w:trPr>
        <w:tc>
          <w:tcPr>
            <w:tcW w:w="2410" w:type="dxa"/>
          </w:tcPr>
          <w:p w14:paraId="4C8442F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2.2.6. Сприяння подальшому розвитку інклюзивної освіти </w:t>
            </w:r>
          </w:p>
        </w:tc>
        <w:tc>
          <w:tcPr>
            <w:tcW w:w="1275" w:type="dxa"/>
          </w:tcPr>
          <w:p w14:paraId="090AFDF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05BDB19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інклюзивними освітніми послугами</w:t>
            </w:r>
          </w:p>
        </w:tc>
        <w:tc>
          <w:tcPr>
            <w:tcW w:w="1081" w:type="dxa"/>
          </w:tcPr>
          <w:p w14:paraId="5952C4E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57596E1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освіта,</w:t>
            </w:r>
          </w:p>
          <w:p w14:paraId="1CE273A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шкільна освіта</w:t>
            </w:r>
          </w:p>
        </w:tc>
        <w:tc>
          <w:tcPr>
            <w:tcW w:w="1415" w:type="dxa"/>
          </w:tcPr>
          <w:p w14:paraId="367C9A9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Освітні послуги  </w:t>
            </w:r>
          </w:p>
        </w:tc>
        <w:tc>
          <w:tcPr>
            <w:tcW w:w="966" w:type="dxa"/>
          </w:tcPr>
          <w:p w14:paraId="6542D45D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FD9E141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74A362E9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дітей, які долучились до інклюзивної освіти, у загальній кількості дітей,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які мають певні порушення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функціонування</w:t>
            </w:r>
          </w:p>
        </w:tc>
        <w:tc>
          <w:tcPr>
            <w:tcW w:w="1280" w:type="dxa"/>
          </w:tcPr>
          <w:p w14:paraId="3B167EDA" w14:textId="15AAB128" w:rsidR="00902B37" w:rsidRPr="003D4F5D" w:rsidRDefault="00D714D0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</w:tr>
      <w:tr w:rsidR="00902B37" w:rsidRPr="003D4F5D" w14:paraId="376F4872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F7FD8DF" w14:textId="055C83C3" w:rsidR="00902B37" w:rsidRPr="003D4F5D" w:rsidRDefault="0059536D" w:rsidP="00643901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2.2.7. Забезпечення функціонування оптимальної мережі різних типів надавачів освітніх послуг для дітей раннього </w:t>
            </w:r>
            <w:r w:rsidR="00D714D0">
              <w:rPr>
                <w:rFonts w:ascii="Times New Roman" w:hAnsi="Times New Roman"/>
                <w:sz w:val="20"/>
                <w:szCs w:val="20"/>
              </w:rPr>
              <w:t>й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дошкільного віку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безпечних умовах </w:t>
            </w:r>
          </w:p>
        </w:tc>
        <w:tc>
          <w:tcPr>
            <w:tcW w:w="1275" w:type="dxa"/>
            <w:vMerge w:val="restart"/>
          </w:tcPr>
          <w:p w14:paraId="26AFB582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DD3158B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5EE3CC0" w14:textId="43E26AD7" w:rsidR="00902B37" w:rsidRPr="003D4F5D" w:rsidRDefault="0059536D" w:rsidP="00D714D0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безпечних умов перебування </w:t>
            </w:r>
            <w:r w:rsidR="00D714D0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дошкільних закладах освіти</w:t>
            </w:r>
          </w:p>
        </w:tc>
        <w:tc>
          <w:tcPr>
            <w:tcW w:w="1081" w:type="dxa"/>
            <w:vMerge w:val="restart"/>
          </w:tcPr>
          <w:p w14:paraId="7F9D87F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  <w:vMerge w:val="restart"/>
          </w:tcPr>
          <w:p w14:paraId="5976C08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 освіта</w:t>
            </w:r>
          </w:p>
        </w:tc>
        <w:tc>
          <w:tcPr>
            <w:tcW w:w="1415" w:type="dxa"/>
            <w:vMerge w:val="restart"/>
          </w:tcPr>
          <w:p w14:paraId="3BC44612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Оновлення інфраструк-тури закладів дошкільної освіти</w:t>
            </w:r>
          </w:p>
        </w:tc>
        <w:tc>
          <w:tcPr>
            <w:tcW w:w="966" w:type="dxa"/>
            <w:vMerge w:val="restart"/>
          </w:tcPr>
          <w:p w14:paraId="73C0EA44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4AE828B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76ED19E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дошкільної освіти, в яких проведено реконструкцію</w:t>
            </w:r>
          </w:p>
        </w:tc>
        <w:tc>
          <w:tcPr>
            <w:tcW w:w="1280" w:type="dxa"/>
          </w:tcPr>
          <w:p w14:paraId="016C6BC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2EF155A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33B1C20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B2CD58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7C7B03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5881E52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12000FC6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2769EC8F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25A4E452" w14:textId="77777777" w:rsidR="00902B37" w:rsidRPr="003D4F5D" w:rsidRDefault="00902B37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1D7E45F" w14:textId="77777777" w:rsidR="00902B37" w:rsidRPr="003D4F5D" w:rsidRDefault="00902B37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60EE6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дошкільної освіти, в яких проведено капітальний ремонт</w:t>
            </w:r>
          </w:p>
        </w:tc>
        <w:tc>
          <w:tcPr>
            <w:tcW w:w="1280" w:type="dxa"/>
          </w:tcPr>
          <w:p w14:paraId="2BA6896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5E732DF6" w14:textId="77777777">
        <w:trPr>
          <w:gridAfter w:val="1"/>
          <w:wAfter w:w="6" w:type="dxa"/>
        </w:trPr>
        <w:tc>
          <w:tcPr>
            <w:tcW w:w="2410" w:type="dxa"/>
          </w:tcPr>
          <w:p w14:paraId="7B6F0A4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2.2.8. Сприяння розвитку мережі закладів професійної (професійно-технічної) освіти відповідно до потреб регіональних та міжрегіональних ринків праці</w:t>
            </w:r>
          </w:p>
        </w:tc>
        <w:tc>
          <w:tcPr>
            <w:tcW w:w="1275" w:type="dxa"/>
          </w:tcPr>
          <w:p w14:paraId="6DEB46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5ED1F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розробки та реалізації заходів трансформації закладів професійної (професійно-технічної) освіти області з урахуванням професійної структури регіонального замовлення</w:t>
            </w:r>
          </w:p>
        </w:tc>
        <w:tc>
          <w:tcPr>
            <w:tcW w:w="1081" w:type="dxa"/>
          </w:tcPr>
          <w:p w14:paraId="24D873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ECCF07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Професійна освіта, спеціалізо-вана освіта</w:t>
            </w:r>
          </w:p>
        </w:tc>
        <w:tc>
          <w:tcPr>
            <w:tcW w:w="1415" w:type="dxa"/>
          </w:tcPr>
          <w:p w14:paraId="37322A1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1A84E5C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76F08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</w:t>
            </w:r>
          </w:p>
        </w:tc>
        <w:tc>
          <w:tcPr>
            <w:tcW w:w="1560" w:type="dxa"/>
          </w:tcPr>
          <w:p w14:paraId="3D7128A7" w14:textId="3B1279E1" w:rsidR="00BF19B6" w:rsidRPr="003D4F5D" w:rsidRDefault="00BF19B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професійної (професійно-технічної) освіти, в яких реалізовано принц</w:t>
            </w:r>
            <w:r w:rsidR="00BF7F1C" w:rsidRPr="003D4F5D">
              <w:rPr>
                <w:rFonts w:ascii="Times New Roman" w:hAnsi="Times New Roman"/>
                <w:sz w:val="20"/>
                <w:szCs w:val="20"/>
              </w:rPr>
              <w:t>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 урахування професійної структури регіонального замовлення</w:t>
            </w:r>
          </w:p>
          <w:p w14:paraId="79A841EB" w14:textId="4F6FB3F6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6F5CAD5" w14:textId="538B4D94" w:rsidR="00902B37" w:rsidRPr="003D4F5D" w:rsidRDefault="00BF19B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49 </w:t>
            </w:r>
            <w:r w:rsidR="000A7A1B" w:rsidRPr="003D4F5D">
              <w:rPr>
                <w:rFonts w:ascii="Times New Roman" w:hAnsi="Times New Roman"/>
                <w:sz w:val="20"/>
                <w:szCs w:val="20"/>
              </w:rPr>
              <w:t>закладів</w:t>
            </w:r>
          </w:p>
        </w:tc>
      </w:tr>
      <w:tr w:rsidR="00902B37" w:rsidRPr="003D4F5D" w14:paraId="18B2F4E8" w14:textId="77777777">
        <w:trPr>
          <w:gridAfter w:val="1"/>
          <w:wAfter w:w="6" w:type="dxa"/>
        </w:trPr>
        <w:tc>
          <w:tcPr>
            <w:tcW w:w="2410" w:type="dxa"/>
          </w:tcPr>
          <w:p w14:paraId="03B71561" w14:textId="7053FC01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2.2.9.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провадження практик дуальної освіти в регіоні</w:t>
            </w:r>
          </w:p>
        </w:tc>
        <w:tc>
          <w:tcPr>
            <w:tcW w:w="1275" w:type="dxa"/>
          </w:tcPr>
          <w:p w14:paraId="21BBEA0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10CF1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Підготовка спеціалістів у навчально-практичних центрах за галузевим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спрямуванням на базі закладів професійної (професійно-технічної) освіти </w:t>
            </w:r>
          </w:p>
        </w:tc>
        <w:tc>
          <w:tcPr>
            <w:tcW w:w="1081" w:type="dxa"/>
          </w:tcPr>
          <w:p w14:paraId="28AA92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Освіта і наука</w:t>
            </w:r>
          </w:p>
        </w:tc>
        <w:tc>
          <w:tcPr>
            <w:tcW w:w="1331" w:type="dxa"/>
          </w:tcPr>
          <w:p w14:paraId="32C7E9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Професійна освіта, спеціалізо-вана освіта</w:t>
            </w:r>
          </w:p>
        </w:tc>
        <w:tc>
          <w:tcPr>
            <w:tcW w:w="1415" w:type="dxa"/>
          </w:tcPr>
          <w:p w14:paraId="3A52EA9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освітнього процесу</w:t>
            </w:r>
          </w:p>
        </w:tc>
        <w:tc>
          <w:tcPr>
            <w:tcW w:w="966" w:type="dxa"/>
          </w:tcPr>
          <w:p w14:paraId="19FF781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8AE78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освіти і науки облдержадміністрації, Навчально-методичний центр професійно-технічної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освіти у Дніпропетровській області (за згодою), заклади професійної (професійно-технічної) освіти</w:t>
            </w:r>
          </w:p>
          <w:p w14:paraId="584F9D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(за згодою), підприємства-роботодавці              (за згодою)</w:t>
            </w:r>
          </w:p>
        </w:tc>
        <w:tc>
          <w:tcPr>
            <w:tcW w:w="1560" w:type="dxa"/>
          </w:tcPr>
          <w:p w14:paraId="0165D35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Кількість здобувачів дуальної освіти</w:t>
            </w:r>
          </w:p>
        </w:tc>
        <w:tc>
          <w:tcPr>
            <w:tcW w:w="1280" w:type="dxa"/>
          </w:tcPr>
          <w:p w14:paraId="3A6A3D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1113 осіб</w:t>
            </w:r>
          </w:p>
        </w:tc>
      </w:tr>
      <w:tr w:rsidR="00902B37" w:rsidRPr="003D4F5D" w14:paraId="7DEA27A7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246A274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2.2.10. Сприяння збереженню та подальшому розвитку мережі закладів позашкільної освіти</w:t>
            </w:r>
          </w:p>
        </w:tc>
        <w:tc>
          <w:tcPr>
            <w:tcW w:w="1275" w:type="dxa"/>
          </w:tcPr>
          <w:p w14:paraId="17725F3C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9BC45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BD95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Капітальний ремонт закладів позашкільної освіти</w:t>
            </w:r>
          </w:p>
        </w:tc>
        <w:tc>
          <w:tcPr>
            <w:tcW w:w="1081" w:type="dxa"/>
          </w:tcPr>
          <w:p w14:paraId="122194E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D5A5F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1415" w:type="dxa"/>
          </w:tcPr>
          <w:p w14:paraId="7F02F5F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2FA3587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88626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  (за згодою)</w:t>
            </w:r>
          </w:p>
        </w:tc>
        <w:tc>
          <w:tcPr>
            <w:tcW w:w="1560" w:type="dxa"/>
          </w:tcPr>
          <w:p w14:paraId="3D7DD35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позашкільної освіти, в яких проведено капітальний ремонт</w:t>
            </w:r>
          </w:p>
        </w:tc>
        <w:tc>
          <w:tcPr>
            <w:tcW w:w="1280" w:type="dxa"/>
          </w:tcPr>
          <w:p w14:paraId="1F2232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2 од.</w:t>
            </w:r>
          </w:p>
        </w:tc>
      </w:tr>
      <w:tr w:rsidR="00902B37" w:rsidRPr="003D4F5D" w14:paraId="47AD0196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B0021B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1925B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0F793EB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Формування та розвиток доступної мережі різнопрофільних та комплексних закладів позашкільної освіти, створення філій (інших відокремлених структурних підрозділів) закладів позашкільної освіти, відкриття гуртків за напрямами позашкільної освіти</w:t>
            </w:r>
          </w:p>
          <w:p w14:paraId="32C7DF74" w14:textId="77777777" w:rsidR="00643901" w:rsidRPr="003D4F5D" w:rsidRDefault="006439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8D42B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3E8A16F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Позашкільна освіта</w:t>
            </w:r>
          </w:p>
        </w:tc>
        <w:tc>
          <w:tcPr>
            <w:tcW w:w="1415" w:type="dxa"/>
          </w:tcPr>
          <w:p w14:paraId="52A11BD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Освітні послуги</w:t>
            </w:r>
          </w:p>
        </w:tc>
        <w:tc>
          <w:tcPr>
            <w:tcW w:w="966" w:type="dxa"/>
          </w:tcPr>
          <w:p w14:paraId="09B4D8F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9F49D3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83F9814" w14:textId="77777777" w:rsidR="00902B37" w:rsidRPr="003D4F5D" w:rsidRDefault="0059536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3D4F5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Кількість здобувачів освіти, охоплених позашкільною освітою та гуртковою роботою </w:t>
            </w:r>
          </w:p>
          <w:p w14:paraId="7AB9F62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B24390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213 000 осіб</w:t>
            </w:r>
          </w:p>
        </w:tc>
      </w:tr>
      <w:tr w:rsidR="00902B37" w:rsidRPr="003D4F5D" w14:paraId="725C19AE" w14:textId="77777777">
        <w:tc>
          <w:tcPr>
            <w:tcW w:w="15292" w:type="dxa"/>
            <w:gridSpan w:val="11"/>
          </w:tcPr>
          <w:p w14:paraId="53229FD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2.3. Підвищення якості надання медичних послуг</w:t>
            </w:r>
          </w:p>
        </w:tc>
      </w:tr>
      <w:tr w:rsidR="00902B37" w:rsidRPr="003D4F5D" w14:paraId="75520486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52522916" w14:textId="34BE2ADE" w:rsidR="00902B37" w:rsidRPr="003D4F5D" w:rsidRDefault="0059536D" w:rsidP="006347B5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2.3.1. Будівництво, реконструкція та капітальний ремонт медичних закладів </w:t>
            </w:r>
            <w:r w:rsidR="006347B5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регіоні. Будівництво та ремонтні роботи укриттів  </w:t>
            </w:r>
          </w:p>
        </w:tc>
        <w:tc>
          <w:tcPr>
            <w:tcW w:w="1275" w:type="dxa"/>
            <w:vMerge w:val="restart"/>
          </w:tcPr>
          <w:p w14:paraId="34FF1B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9BC431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0667A7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реконструкція та капітальний ремонт медичних закладів</w:t>
            </w:r>
          </w:p>
        </w:tc>
        <w:tc>
          <w:tcPr>
            <w:tcW w:w="1081" w:type="dxa"/>
            <w:vMerge w:val="restart"/>
          </w:tcPr>
          <w:p w14:paraId="519185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56BD91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Громадське здоров’я</w:t>
            </w:r>
          </w:p>
        </w:tc>
        <w:tc>
          <w:tcPr>
            <w:tcW w:w="1415" w:type="dxa"/>
          </w:tcPr>
          <w:p w14:paraId="417BDB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мережі сучасних безпечних закладів системи громадського здоров’я</w:t>
            </w:r>
          </w:p>
        </w:tc>
        <w:tc>
          <w:tcPr>
            <w:tcW w:w="966" w:type="dxa"/>
          </w:tcPr>
          <w:p w14:paraId="47B3486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43EDB34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110330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проведена реконструкція або капітальний ремонт</w:t>
            </w:r>
          </w:p>
        </w:tc>
        <w:tc>
          <w:tcPr>
            <w:tcW w:w="1280" w:type="dxa"/>
          </w:tcPr>
          <w:p w14:paraId="42709D5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2832062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6847FA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2287A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BBBFFC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64FEF1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</w:tcPr>
          <w:p w14:paraId="339382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 медична допомога</w:t>
            </w:r>
          </w:p>
        </w:tc>
        <w:tc>
          <w:tcPr>
            <w:tcW w:w="1415" w:type="dxa"/>
            <w:vMerge w:val="restart"/>
          </w:tcPr>
          <w:p w14:paraId="3D0E80B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до якісної медичної допомоги шляхом розбудови й модернізації об’єктів медичної інфраструк-тури</w:t>
            </w:r>
          </w:p>
        </w:tc>
        <w:tc>
          <w:tcPr>
            <w:tcW w:w="966" w:type="dxa"/>
          </w:tcPr>
          <w:p w14:paraId="706DB351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3B85106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D3217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проведена реконструкція</w:t>
            </w:r>
          </w:p>
        </w:tc>
        <w:tc>
          <w:tcPr>
            <w:tcW w:w="1280" w:type="dxa"/>
          </w:tcPr>
          <w:p w14:paraId="10B8FC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16 од.</w:t>
            </w:r>
          </w:p>
          <w:p w14:paraId="23B89BA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38C03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49109BB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2238EE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2D908D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40F554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0B4664E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26998DB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BDE8E3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540344B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1C705E9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900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закладів охорони здоров’я,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br/>
              <w:t>в яких здійснено капітальний ремонт</w:t>
            </w:r>
          </w:p>
        </w:tc>
        <w:tc>
          <w:tcPr>
            <w:tcW w:w="1280" w:type="dxa"/>
          </w:tcPr>
          <w:p w14:paraId="0EC212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148 од.</w:t>
            </w:r>
          </w:p>
          <w:p w14:paraId="465E5E8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5C4D5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4CE38B7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D3368E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4CCF3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B76F7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93CF2D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23BFEA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02A679B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14:paraId="4797F19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2B1C09B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ADBCD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нового будівництва закладів охорони здоров’я</w:t>
            </w:r>
          </w:p>
        </w:tc>
        <w:tc>
          <w:tcPr>
            <w:tcW w:w="1280" w:type="dxa"/>
          </w:tcPr>
          <w:p w14:paraId="3D32A4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  <w:p w14:paraId="5AEFE40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0CFA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635C541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5069394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C740B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0AAA3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630ABA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64366EA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73ED01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Облаштуван-ня безпечних умов у закладах охорони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здоров’я</w:t>
            </w:r>
          </w:p>
        </w:tc>
        <w:tc>
          <w:tcPr>
            <w:tcW w:w="966" w:type="dxa"/>
          </w:tcPr>
          <w:p w14:paraId="5FC28FCC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Merge/>
          </w:tcPr>
          <w:p w14:paraId="461365D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36D60C" w14:textId="787FE340" w:rsidR="00902B37" w:rsidRPr="003D4F5D" w:rsidRDefault="0059536D" w:rsidP="006347B5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захисних споруд, побудованих </w:t>
            </w:r>
            <w:r w:rsidR="006347B5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закладах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охорони здоров’я</w:t>
            </w:r>
          </w:p>
        </w:tc>
        <w:tc>
          <w:tcPr>
            <w:tcW w:w="1280" w:type="dxa"/>
          </w:tcPr>
          <w:p w14:paraId="5FBE8E9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12 од.</w:t>
            </w:r>
          </w:p>
          <w:p w14:paraId="2C71C11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08DDE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2D095FB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7DD1C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96F0A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9A5BA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29BA152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2CAD8C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Екстрена медична допомога</w:t>
            </w:r>
          </w:p>
        </w:tc>
        <w:tc>
          <w:tcPr>
            <w:tcW w:w="1415" w:type="dxa"/>
          </w:tcPr>
          <w:p w14:paraId="1AEA3E8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Посилення спромож-ностей центрів екстреної медичної допомоги та медицини катастроф</w:t>
            </w:r>
          </w:p>
        </w:tc>
        <w:tc>
          <w:tcPr>
            <w:tcW w:w="966" w:type="dxa"/>
          </w:tcPr>
          <w:p w14:paraId="276E8A48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56BBA49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A592F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охорони здоров’я, в яких проведена реконструкція</w:t>
            </w:r>
          </w:p>
        </w:tc>
        <w:tc>
          <w:tcPr>
            <w:tcW w:w="1280" w:type="dxa"/>
          </w:tcPr>
          <w:p w14:paraId="2604C9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  <w:p w14:paraId="20C0973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776362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7F3C6196" w14:textId="77777777">
        <w:trPr>
          <w:gridAfter w:val="1"/>
          <w:wAfter w:w="6" w:type="dxa"/>
        </w:trPr>
        <w:tc>
          <w:tcPr>
            <w:tcW w:w="2410" w:type="dxa"/>
          </w:tcPr>
          <w:p w14:paraId="5BA91976" w14:textId="2CBE69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2.3.2. Забезпечення необхі</w:t>
            </w:r>
            <w:r w:rsidR="006347B5">
              <w:rPr>
                <w:rFonts w:ascii="Times New Roman" w:hAnsi="Times New Roman"/>
                <w:sz w:val="20"/>
                <w:szCs w:val="20"/>
              </w:rPr>
              <w:t>дної кількості автомобілів швидкої допомоги</w:t>
            </w:r>
          </w:p>
        </w:tc>
        <w:tc>
          <w:tcPr>
            <w:tcW w:w="1275" w:type="dxa"/>
          </w:tcPr>
          <w:p w14:paraId="0142AFF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6665AD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B8EE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сучасного медичного транспорту</w:t>
            </w:r>
          </w:p>
        </w:tc>
        <w:tc>
          <w:tcPr>
            <w:tcW w:w="1081" w:type="dxa"/>
          </w:tcPr>
          <w:p w14:paraId="049B35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5155B4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Екстрена медична допомога</w:t>
            </w:r>
          </w:p>
        </w:tc>
        <w:tc>
          <w:tcPr>
            <w:tcW w:w="1415" w:type="dxa"/>
          </w:tcPr>
          <w:p w14:paraId="5FF8C3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657C340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8E52FA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(за згодою), Комунальне некомерційне товариство “Облас-ний центр екстреної медичної допомоги та медицини катастроф” Дніпропетровської обласної ради”         (за згодою)</w:t>
            </w:r>
          </w:p>
        </w:tc>
        <w:tc>
          <w:tcPr>
            <w:tcW w:w="1560" w:type="dxa"/>
          </w:tcPr>
          <w:p w14:paraId="3B6334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придбаного медичного транспорту</w:t>
            </w:r>
          </w:p>
        </w:tc>
        <w:tc>
          <w:tcPr>
            <w:tcW w:w="1280" w:type="dxa"/>
          </w:tcPr>
          <w:p w14:paraId="67DF09F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54 од.</w:t>
            </w:r>
          </w:p>
          <w:p w14:paraId="728F51A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1C528D14" w14:textId="77777777">
        <w:trPr>
          <w:gridAfter w:val="1"/>
          <w:wAfter w:w="6" w:type="dxa"/>
        </w:trPr>
        <w:tc>
          <w:tcPr>
            <w:tcW w:w="2410" w:type="dxa"/>
          </w:tcPr>
          <w:p w14:paraId="4A78A35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2.3.3. Оновлення застарілого медичного обладнання, забезпечення необхідним обладнанням, лікарськими засобами, виробами медичного призначення для закладів охорони здоров’я</w:t>
            </w:r>
          </w:p>
        </w:tc>
        <w:tc>
          <w:tcPr>
            <w:tcW w:w="1275" w:type="dxa"/>
          </w:tcPr>
          <w:p w14:paraId="111E1C9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B3B8F3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F314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стану  матеріально-технічного забезпечення закладів, придбання медичного обладнання</w:t>
            </w:r>
          </w:p>
        </w:tc>
        <w:tc>
          <w:tcPr>
            <w:tcW w:w="1081" w:type="dxa"/>
          </w:tcPr>
          <w:p w14:paraId="767260D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1CFA7D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Лікарські засоби, медичні вироби, засоби реабілітації</w:t>
            </w:r>
          </w:p>
        </w:tc>
        <w:tc>
          <w:tcPr>
            <w:tcW w:w="1415" w:type="dxa"/>
          </w:tcPr>
          <w:p w14:paraId="50B1B19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медичних закладів сучасним обладнанням та медичними виробами</w:t>
            </w:r>
          </w:p>
        </w:tc>
        <w:tc>
          <w:tcPr>
            <w:tcW w:w="966" w:type="dxa"/>
          </w:tcPr>
          <w:p w14:paraId="4BF711F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078692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667AB4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закладів охорони здоров’я, в яких оновлено та покращено матеріально-технічну базу</w:t>
            </w:r>
          </w:p>
        </w:tc>
        <w:tc>
          <w:tcPr>
            <w:tcW w:w="1280" w:type="dxa"/>
          </w:tcPr>
          <w:p w14:paraId="5222AB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  <w:p w14:paraId="1707ABB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B37" w:rsidRPr="003D4F5D" w14:paraId="746F6012" w14:textId="77777777">
        <w:trPr>
          <w:gridAfter w:val="1"/>
          <w:wAfter w:w="6" w:type="dxa"/>
        </w:trPr>
        <w:tc>
          <w:tcPr>
            <w:tcW w:w="2410" w:type="dxa"/>
          </w:tcPr>
          <w:p w14:paraId="25FB01B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2.3.4. Розширення мережі надання реабілітаційної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допомоги на базі спроможної мережі закладів охорони здоров’я, зокрема запровадження надання амбулаторних реабілітаційних послуг у загальних закладах охорони здоров’я спроможної мережі</w:t>
            </w:r>
          </w:p>
        </w:tc>
        <w:tc>
          <w:tcPr>
            <w:tcW w:w="1275" w:type="dxa"/>
          </w:tcPr>
          <w:p w14:paraId="297CE3C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Регіональна програма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</w:t>
            </w:r>
          </w:p>
          <w:p w14:paraId="373C1D0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211B9" w14:textId="10225838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Розширення та створення мережі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медичних 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реабілітаційних закладів</w:t>
            </w:r>
          </w:p>
        </w:tc>
        <w:tc>
          <w:tcPr>
            <w:tcW w:w="1081" w:type="dxa"/>
          </w:tcPr>
          <w:p w14:paraId="53DEB5E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Охорона здоров’я</w:t>
            </w:r>
          </w:p>
        </w:tc>
        <w:tc>
          <w:tcPr>
            <w:tcW w:w="1331" w:type="dxa"/>
          </w:tcPr>
          <w:p w14:paraId="21F64F7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Реабілітація</w:t>
            </w:r>
          </w:p>
        </w:tc>
        <w:tc>
          <w:tcPr>
            <w:tcW w:w="1415" w:type="dxa"/>
          </w:tcPr>
          <w:p w14:paraId="01545B0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мережі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стаціонарних реабілітацій-них відділень</w:t>
            </w:r>
          </w:p>
        </w:tc>
        <w:tc>
          <w:tcPr>
            <w:tcW w:w="966" w:type="dxa"/>
          </w:tcPr>
          <w:p w14:paraId="1C36107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612259A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DD753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створених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нових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реабілітаційних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центрів, відділень</w:t>
            </w:r>
          </w:p>
        </w:tc>
        <w:tc>
          <w:tcPr>
            <w:tcW w:w="1280" w:type="dxa"/>
          </w:tcPr>
          <w:p w14:paraId="48A170C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18 од.</w:t>
            </w:r>
          </w:p>
        </w:tc>
      </w:tr>
      <w:tr w:rsidR="00902B37" w:rsidRPr="003D4F5D" w14:paraId="461974E9" w14:textId="77777777">
        <w:trPr>
          <w:gridAfter w:val="1"/>
          <w:wAfter w:w="6" w:type="dxa"/>
        </w:trPr>
        <w:tc>
          <w:tcPr>
            <w:tcW w:w="2410" w:type="dxa"/>
          </w:tcPr>
          <w:p w14:paraId="6FC58913" w14:textId="109F2806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2.3.6. Покращення доступності послуг з охорони психічного здоров’я. Надання психологічних послуг медичними закладами людям з обмеженими можливостями, в тому числі створення онлайн</w:t>
            </w:r>
            <w:r w:rsidR="00FD74C6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платформи для надання психологічних послуг та консультацій, запровадження регіональної програми з охорони здоров’я</w:t>
            </w:r>
          </w:p>
        </w:tc>
        <w:tc>
          <w:tcPr>
            <w:tcW w:w="1275" w:type="dxa"/>
          </w:tcPr>
          <w:p w14:paraId="082885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5976DF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Українсько-американський проєкт “RAZOM з тобою”</w:t>
            </w:r>
          </w:p>
        </w:tc>
        <w:tc>
          <w:tcPr>
            <w:tcW w:w="1081" w:type="dxa"/>
          </w:tcPr>
          <w:p w14:paraId="6D62D2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033E118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Спеціалізо-вана медична допомога</w:t>
            </w:r>
          </w:p>
        </w:tc>
        <w:tc>
          <w:tcPr>
            <w:tcW w:w="1415" w:type="dxa"/>
          </w:tcPr>
          <w:p w14:paraId="7F329EF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540A25E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5DFA1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</w:t>
            </w:r>
          </w:p>
          <w:p w14:paraId="4450545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Комунальне некомерційне товариство “Дніпро-петровський обласний інформаційно-аналітичний центр медичної статистики” Дніпропетровської обласної ради”         (за згодою)</w:t>
            </w:r>
          </w:p>
        </w:tc>
        <w:tc>
          <w:tcPr>
            <w:tcW w:w="1560" w:type="dxa"/>
          </w:tcPr>
          <w:p w14:paraId="58C1785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наданих консультацій; </w:t>
            </w:r>
          </w:p>
          <w:p w14:paraId="11323B1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групових зустрічей; </w:t>
            </w:r>
          </w:p>
          <w:p w14:paraId="4F11652D" w14:textId="5BEB9D71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осіб, які вз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яли участь у групових зустрічах</w:t>
            </w:r>
          </w:p>
        </w:tc>
        <w:tc>
          <w:tcPr>
            <w:tcW w:w="1280" w:type="dxa"/>
          </w:tcPr>
          <w:p w14:paraId="696353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2000 консульта-цій на рік; </w:t>
            </w:r>
          </w:p>
          <w:p w14:paraId="227F96A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40 групових зустрічей; </w:t>
            </w:r>
          </w:p>
          <w:p w14:paraId="13C34A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500 осіб-учасників  групових зустрічей</w:t>
            </w:r>
          </w:p>
        </w:tc>
      </w:tr>
      <w:tr w:rsidR="00902B37" w:rsidRPr="003D4F5D" w14:paraId="0C2A339C" w14:textId="77777777">
        <w:trPr>
          <w:gridAfter w:val="1"/>
          <w:wAfter w:w="6" w:type="dxa"/>
        </w:trPr>
        <w:tc>
          <w:tcPr>
            <w:tcW w:w="2410" w:type="dxa"/>
          </w:tcPr>
          <w:p w14:paraId="59A6F1B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2.3.8. Забезпечення доступності приміщень, обладнання закладів охорони здоров’я відповідно до вимог інклюзивності</w:t>
            </w:r>
          </w:p>
        </w:tc>
        <w:tc>
          <w:tcPr>
            <w:tcW w:w="1275" w:type="dxa"/>
          </w:tcPr>
          <w:p w14:paraId="74933ECF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FDD82C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EF2E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реконструкція та капітальний ремонт медичних закладів з урахуванням принципів інклюзивності</w:t>
            </w:r>
          </w:p>
        </w:tc>
        <w:tc>
          <w:tcPr>
            <w:tcW w:w="1081" w:type="dxa"/>
          </w:tcPr>
          <w:p w14:paraId="15E97A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Охорона здоров’я</w:t>
            </w:r>
          </w:p>
        </w:tc>
        <w:tc>
          <w:tcPr>
            <w:tcW w:w="1331" w:type="dxa"/>
          </w:tcPr>
          <w:p w14:paraId="390665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Громадське здоров’я</w:t>
            </w:r>
          </w:p>
        </w:tc>
        <w:tc>
          <w:tcPr>
            <w:tcW w:w="1415" w:type="dxa"/>
          </w:tcPr>
          <w:p w14:paraId="456E8F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Медичні послуги</w:t>
            </w:r>
          </w:p>
        </w:tc>
        <w:tc>
          <w:tcPr>
            <w:tcW w:w="966" w:type="dxa"/>
          </w:tcPr>
          <w:p w14:paraId="3D746CE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682A3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охорони здоров’я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4CD866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реалізованих проєктів з дотриманням вимог інклюзивності</w:t>
            </w:r>
          </w:p>
        </w:tc>
        <w:tc>
          <w:tcPr>
            <w:tcW w:w="1280" w:type="dxa"/>
          </w:tcPr>
          <w:p w14:paraId="24DEA344" w14:textId="21BD7355" w:rsidR="00902B37" w:rsidRPr="003D4F5D" w:rsidRDefault="00FD74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13F1B25A" w14:textId="77777777">
        <w:tc>
          <w:tcPr>
            <w:tcW w:w="15292" w:type="dxa"/>
            <w:gridSpan w:val="11"/>
          </w:tcPr>
          <w:p w14:paraId="4A0A9B3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Оперативна ціль 2.4. Створення умов для занять фізичною культурою та спортом, залучення мешканців до здорового способу життя </w:t>
            </w:r>
          </w:p>
        </w:tc>
      </w:tr>
      <w:tr w:rsidR="00902B37" w:rsidRPr="003D4F5D" w14:paraId="02F43F5C" w14:textId="77777777">
        <w:trPr>
          <w:gridAfter w:val="1"/>
          <w:wAfter w:w="6" w:type="dxa"/>
        </w:trPr>
        <w:tc>
          <w:tcPr>
            <w:tcW w:w="2410" w:type="dxa"/>
          </w:tcPr>
          <w:p w14:paraId="3A53D59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2.4.1. Проведення капітальних/поточних ремонтів будівель,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призначених для занять фізичною культурою та спортом, створення безбар’єрних умов для відвідувачів</w:t>
            </w:r>
          </w:p>
        </w:tc>
        <w:tc>
          <w:tcPr>
            <w:tcW w:w="1275" w:type="dxa"/>
          </w:tcPr>
          <w:p w14:paraId="3D36438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65CA1A1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57C21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Будівництво, реконструкція, капітальний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поточний ремонт об’єктів фізкультури та спорту</w:t>
            </w:r>
          </w:p>
        </w:tc>
        <w:tc>
          <w:tcPr>
            <w:tcW w:w="1081" w:type="dxa"/>
          </w:tcPr>
          <w:p w14:paraId="62BDCF1C" w14:textId="7D8B2D8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Спорт та фізичне вихован-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ня</w:t>
            </w:r>
          </w:p>
        </w:tc>
        <w:tc>
          <w:tcPr>
            <w:tcW w:w="1331" w:type="dxa"/>
          </w:tcPr>
          <w:p w14:paraId="26BF4E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Спорт та фізичне виховання</w:t>
            </w:r>
          </w:p>
        </w:tc>
        <w:tc>
          <w:tcPr>
            <w:tcW w:w="1415" w:type="dxa"/>
          </w:tcPr>
          <w:p w14:paraId="14314D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Будівництво та рекон-струкція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спортивної інфраструк-тури</w:t>
            </w:r>
          </w:p>
        </w:tc>
        <w:tc>
          <w:tcPr>
            <w:tcW w:w="966" w:type="dxa"/>
          </w:tcPr>
          <w:p w14:paraId="426872B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3C0558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молоді і спорту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341E432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об’єктів спортивної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інфраструктури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, на яких проведено реконструкцію, капітальний ремонт</w:t>
            </w:r>
          </w:p>
        </w:tc>
        <w:tc>
          <w:tcPr>
            <w:tcW w:w="1280" w:type="dxa"/>
          </w:tcPr>
          <w:p w14:paraId="0803558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15 од.</w:t>
            </w:r>
          </w:p>
        </w:tc>
      </w:tr>
      <w:tr w:rsidR="00902B37" w:rsidRPr="003D4F5D" w14:paraId="59F4CE15" w14:textId="77777777">
        <w:trPr>
          <w:gridAfter w:val="1"/>
          <w:wAfter w:w="6" w:type="dxa"/>
        </w:trPr>
        <w:tc>
          <w:tcPr>
            <w:tcW w:w="2410" w:type="dxa"/>
          </w:tcPr>
          <w:p w14:paraId="6F2F6BC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2.4.4. Сприяння ініціативам з розвитку масового спорту</w:t>
            </w:r>
          </w:p>
        </w:tc>
        <w:tc>
          <w:tcPr>
            <w:tcW w:w="1275" w:type="dxa"/>
          </w:tcPr>
          <w:p w14:paraId="0947D7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4298215" w14:textId="63846562" w:rsidR="00902B37" w:rsidRPr="003D4F5D" w:rsidRDefault="00FD74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спор-тивно-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масових заходів в рамках соціального проєкту “Активні парки – локації здорової України”</w:t>
            </w:r>
          </w:p>
        </w:tc>
        <w:tc>
          <w:tcPr>
            <w:tcW w:w="1081" w:type="dxa"/>
          </w:tcPr>
          <w:p w14:paraId="677013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Спорт та фізичне вихован-ня</w:t>
            </w:r>
          </w:p>
        </w:tc>
        <w:tc>
          <w:tcPr>
            <w:tcW w:w="1331" w:type="dxa"/>
          </w:tcPr>
          <w:p w14:paraId="51ADE3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Спорт та фізичне виховання</w:t>
            </w:r>
          </w:p>
        </w:tc>
        <w:tc>
          <w:tcPr>
            <w:tcW w:w="1415" w:type="dxa"/>
          </w:tcPr>
          <w:p w14:paraId="170061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Організація та проведення спортивно-масових заходів</w:t>
            </w:r>
          </w:p>
        </w:tc>
        <w:tc>
          <w:tcPr>
            <w:tcW w:w="966" w:type="dxa"/>
          </w:tcPr>
          <w:p w14:paraId="04A1E48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1C9A85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молоді і спорту облдержадміністрації</w:t>
            </w:r>
          </w:p>
        </w:tc>
        <w:tc>
          <w:tcPr>
            <w:tcW w:w="1560" w:type="dxa"/>
          </w:tcPr>
          <w:p w14:paraId="404B4D5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спортивно-масових заходів</w:t>
            </w:r>
          </w:p>
        </w:tc>
        <w:tc>
          <w:tcPr>
            <w:tcW w:w="1280" w:type="dxa"/>
          </w:tcPr>
          <w:p w14:paraId="23E316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5F9B4830" w14:textId="77777777">
        <w:tc>
          <w:tcPr>
            <w:tcW w:w="15292" w:type="dxa"/>
            <w:gridSpan w:val="11"/>
          </w:tcPr>
          <w:p w14:paraId="1F92D8FE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2.5. Створення умов для розвитку та популяризації культури в регіоні</w:t>
            </w:r>
          </w:p>
        </w:tc>
      </w:tr>
      <w:tr w:rsidR="00902B37" w:rsidRPr="003D4F5D" w14:paraId="6C62912C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32D30F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2.5.1. Формування оптимальної та інклюзивної мережі закладів культури, яка задовольнятиме потреби різних груп населення</w:t>
            </w:r>
          </w:p>
        </w:tc>
        <w:tc>
          <w:tcPr>
            <w:tcW w:w="1275" w:type="dxa"/>
            <w:vMerge w:val="restart"/>
          </w:tcPr>
          <w:p w14:paraId="57BBE07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5D9F68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Оновлення базової мережі закладів культури територіальних громад області</w:t>
            </w:r>
          </w:p>
        </w:tc>
        <w:tc>
          <w:tcPr>
            <w:tcW w:w="1081" w:type="dxa"/>
            <w:vMerge w:val="restart"/>
          </w:tcPr>
          <w:p w14:paraId="4765FDB3" w14:textId="49433857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Куль-тура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</w:p>
        </w:tc>
        <w:tc>
          <w:tcPr>
            <w:tcW w:w="1331" w:type="dxa"/>
            <w:vMerge w:val="restart"/>
          </w:tcPr>
          <w:p w14:paraId="2EC2A8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7CBC77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Моніторинг діючої мережі закладів культури області</w:t>
            </w:r>
          </w:p>
        </w:tc>
        <w:tc>
          <w:tcPr>
            <w:tcW w:w="966" w:type="dxa"/>
            <w:vMerge w:val="restart"/>
          </w:tcPr>
          <w:p w14:paraId="6546756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5B125A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культури, туризму, національностей і релігій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6A30D81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Річний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моніторинговий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звіт</w:t>
            </w:r>
          </w:p>
        </w:tc>
        <w:tc>
          <w:tcPr>
            <w:tcW w:w="1280" w:type="dxa"/>
          </w:tcPr>
          <w:p w14:paraId="6EDE97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689B10F9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C68278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C0C76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8AE62B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750E6F2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45CA44F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BC49A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нових центрів культурних послуг, центрів творчості, креативних хабів тощо</w:t>
            </w:r>
          </w:p>
        </w:tc>
        <w:tc>
          <w:tcPr>
            <w:tcW w:w="966" w:type="dxa"/>
            <w:vMerge/>
          </w:tcPr>
          <w:p w14:paraId="4075CFAD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ACED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10BC5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створених або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модернізованих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культурних просторів для занять мистецтвом</w:t>
            </w:r>
          </w:p>
        </w:tc>
        <w:tc>
          <w:tcPr>
            <w:tcW w:w="1280" w:type="dxa"/>
          </w:tcPr>
          <w:p w14:paraId="00160A7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 од.</w:t>
            </w:r>
          </w:p>
        </w:tc>
      </w:tr>
      <w:tr w:rsidR="00902B37" w:rsidRPr="003D4F5D" w14:paraId="6A90AE57" w14:textId="77777777">
        <w:trPr>
          <w:gridAfter w:val="1"/>
          <w:wAfter w:w="6" w:type="dxa"/>
        </w:trPr>
        <w:tc>
          <w:tcPr>
            <w:tcW w:w="2410" w:type="dxa"/>
          </w:tcPr>
          <w:p w14:paraId="1FE719B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2.5.2. Підвищення кадрової спроможності закладів культури та закладів освіти сфери культури</w:t>
            </w:r>
          </w:p>
        </w:tc>
        <w:tc>
          <w:tcPr>
            <w:tcW w:w="1275" w:type="dxa"/>
          </w:tcPr>
          <w:p w14:paraId="7FD17EB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2F7A73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D60C4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професійного та освітнього рівня фахівців сфери культури</w:t>
            </w:r>
          </w:p>
        </w:tc>
        <w:tc>
          <w:tcPr>
            <w:tcW w:w="1081" w:type="dxa"/>
          </w:tcPr>
          <w:p w14:paraId="5BA27EF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Куль-тура і інформа-ція</w:t>
            </w:r>
          </w:p>
        </w:tc>
        <w:tc>
          <w:tcPr>
            <w:tcW w:w="1331" w:type="dxa"/>
          </w:tcPr>
          <w:p w14:paraId="03EEF01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007DEBC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79CA7B4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7E7E15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</w:p>
          <w:p w14:paraId="153E86D1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культури, туризму, національностей і релігій облдержадміністрації, органи місцевого самоврядування       (за згодою)</w:t>
            </w:r>
          </w:p>
          <w:p w14:paraId="45BC4209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3E2A0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фахівців сфери культури, що підвищили кваліфікацію</w:t>
            </w:r>
          </w:p>
        </w:tc>
        <w:tc>
          <w:tcPr>
            <w:tcW w:w="1280" w:type="dxa"/>
          </w:tcPr>
          <w:p w14:paraId="05DF82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300 осіб</w:t>
            </w:r>
          </w:p>
        </w:tc>
      </w:tr>
      <w:tr w:rsidR="00902B37" w:rsidRPr="003D4F5D" w14:paraId="52EA1BD9" w14:textId="77777777">
        <w:trPr>
          <w:gridAfter w:val="1"/>
          <w:wAfter w:w="6" w:type="dxa"/>
        </w:trPr>
        <w:tc>
          <w:tcPr>
            <w:tcW w:w="2410" w:type="dxa"/>
          </w:tcPr>
          <w:p w14:paraId="4B7D24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2.5.3. Забезпечення населення якісними і доступними культурними послугами</w:t>
            </w:r>
          </w:p>
        </w:tc>
        <w:tc>
          <w:tcPr>
            <w:tcW w:w="1275" w:type="dxa"/>
          </w:tcPr>
          <w:p w14:paraId="1AFAE8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6B390C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C569A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культурно-мистецьких заходів</w:t>
            </w:r>
          </w:p>
        </w:tc>
        <w:tc>
          <w:tcPr>
            <w:tcW w:w="1081" w:type="dxa"/>
          </w:tcPr>
          <w:p w14:paraId="1D72D2D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Куль-тура і інформа-ція</w:t>
            </w:r>
          </w:p>
        </w:tc>
        <w:tc>
          <w:tcPr>
            <w:tcW w:w="1331" w:type="dxa"/>
          </w:tcPr>
          <w:p w14:paraId="590FF5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4433BD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культурних продуктів для надання якісних культурних послуг</w:t>
            </w:r>
          </w:p>
        </w:tc>
        <w:tc>
          <w:tcPr>
            <w:tcW w:w="966" w:type="dxa"/>
          </w:tcPr>
          <w:p w14:paraId="325C1E1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2FA666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</w:p>
          <w:p w14:paraId="2B36D99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культури, туризму, національностей і релігій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7246C98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культурно-мистецьких заходів</w:t>
            </w:r>
          </w:p>
        </w:tc>
        <w:tc>
          <w:tcPr>
            <w:tcW w:w="1280" w:type="dxa"/>
          </w:tcPr>
          <w:p w14:paraId="20AE1F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3 000 од.</w:t>
            </w:r>
          </w:p>
        </w:tc>
      </w:tr>
      <w:tr w:rsidR="00902B37" w:rsidRPr="003D4F5D" w14:paraId="1A540CDF" w14:textId="77777777">
        <w:trPr>
          <w:gridAfter w:val="1"/>
          <w:wAfter w:w="6" w:type="dxa"/>
        </w:trPr>
        <w:tc>
          <w:tcPr>
            <w:tcW w:w="2410" w:type="dxa"/>
          </w:tcPr>
          <w:p w14:paraId="7A3B43C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2.5.4. Поширення інформації про елементи нематеріальної культурної спадщини у списках ЮНЕСКО (“Петриківський декоративний живопис як феномен української орнаментальної народної творчості” та “Козацькі пісні Дніпропетровщини”)</w:t>
            </w:r>
          </w:p>
        </w:tc>
        <w:tc>
          <w:tcPr>
            <w:tcW w:w="1275" w:type="dxa"/>
          </w:tcPr>
          <w:p w14:paraId="4EA3EB01" w14:textId="7BB3E27D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Проєкт регіональ</w:t>
            </w:r>
            <w:r w:rsidR="00DC1EEF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  <w:p w14:paraId="017B6AB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BACBA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музейної інфраструктури музейно-паркового комплексу        КЗК “Музей історії петриківського розпису та народних ремесел” ДОР”</w:t>
            </w:r>
          </w:p>
        </w:tc>
        <w:tc>
          <w:tcPr>
            <w:tcW w:w="1081" w:type="dxa"/>
          </w:tcPr>
          <w:p w14:paraId="772363DD" w14:textId="39C3912C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інформа-ція</w:t>
            </w:r>
          </w:p>
        </w:tc>
        <w:tc>
          <w:tcPr>
            <w:tcW w:w="1331" w:type="dxa"/>
          </w:tcPr>
          <w:p w14:paraId="23BB02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85A0F0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966" w:type="dxa"/>
          </w:tcPr>
          <w:p w14:paraId="11FE84A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34256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278CC5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об’єктів культурних    послуг</w:t>
            </w:r>
          </w:p>
        </w:tc>
        <w:tc>
          <w:tcPr>
            <w:tcW w:w="1280" w:type="dxa"/>
          </w:tcPr>
          <w:p w14:paraId="5E771B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65CEF8DC" w14:textId="77777777">
        <w:trPr>
          <w:gridAfter w:val="1"/>
          <w:wAfter w:w="6" w:type="dxa"/>
        </w:trPr>
        <w:tc>
          <w:tcPr>
            <w:tcW w:w="2410" w:type="dxa"/>
          </w:tcPr>
          <w:p w14:paraId="257E8521" w14:textId="7219E6D5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2.5.5. Цифровізація музейних і бібліотечних фондів з розміщенням оцифрованих дани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х у відкритому доступі, зокрема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через QR-код</w:t>
            </w:r>
          </w:p>
        </w:tc>
        <w:tc>
          <w:tcPr>
            <w:tcW w:w="1275" w:type="dxa"/>
          </w:tcPr>
          <w:p w14:paraId="01C60C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5E2BE7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B2C4D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Цифровізація бібліотечних фондів</w:t>
            </w:r>
          </w:p>
        </w:tc>
        <w:tc>
          <w:tcPr>
            <w:tcW w:w="1081" w:type="dxa"/>
          </w:tcPr>
          <w:p w14:paraId="13362727" w14:textId="3F125C88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інформа-ція</w:t>
            </w:r>
          </w:p>
        </w:tc>
        <w:tc>
          <w:tcPr>
            <w:tcW w:w="1331" w:type="dxa"/>
          </w:tcPr>
          <w:p w14:paraId="1F88BB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5B9720D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4FD2E5F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8CE029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4247037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оцифрованих матеріалів</w:t>
            </w:r>
          </w:p>
        </w:tc>
        <w:tc>
          <w:tcPr>
            <w:tcW w:w="1280" w:type="dxa"/>
          </w:tcPr>
          <w:p w14:paraId="395DFD6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2 400 од.</w:t>
            </w:r>
          </w:p>
        </w:tc>
      </w:tr>
      <w:tr w:rsidR="00902B37" w:rsidRPr="003D4F5D" w14:paraId="27A6EC3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502E02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2.5.7. Здійснення заходів з охорони та збереження культурної спадщини</w:t>
            </w:r>
          </w:p>
        </w:tc>
        <w:tc>
          <w:tcPr>
            <w:tcW w:w="1275" w:type="dxa"/>
            <w:vMerge w:val="restart"/>
          </w:tcPr>
          <w:p w14:paraId="102AE4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88ACB9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5FB077E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Реставрація об’єктів культурної спадщини</w:t>
            </w:r>
          </w:p>
        </w:tc>
        <w:tc>
          <w:tcPr>
            <w:tcW w:w="1081" w:type="dxa"/>
            <w:vMerge w:val="restart"/>
          </w:tcPr>
          <w:p w14:paraId="0FF5C1C7" w14:textId="1D15A3FE" w:rsidR="00902B37" w:rsidRPr="003D4F5D" w:rsidRDefault="0059536D" w:rsidP="00FD74C6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FD74C6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інформа-ція</w:t>
            </w:r>
          </w:p>
        </w:tc>
        <w:tc>
          <w:tcPr>
            <w:tcW w:w="1331" w:type="dxa"/>
            <w:vMerge w:val="restart"/>
          </w:tcPr>
          <w:p w14:paraId="62179A6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Культурна спадщина та національна пам’ять</w:t>
            </w:r>
          </w:p>
        </w:tc>
        <w:tc>
          <w:tcPr>
            <w:tcW w:w="1415" w:type="dxa"/>
          </w:tcPr>
          <w:p w14:paraId="3E8A3FB9" w14:textId="49DAC4B9" w:rsidR="00902B37" w:rsidRPr="003D4F5D" w:rsidRDefault="0059536D" w:rsidP="006A4A6A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збереження культурної спадщини України шляхом проведення ремонтно-реставрацій-них робіт,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реставрації об’єктів культурної спадщини, у тому числі з метою подолання наслідків збройної агресії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р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осійської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ф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едерації</w:t>
            </w:r>
          </w:p>
        </w:tc>
        <w:tc>
          <w:tcPr>
            <w:tcW w:w="966" w:type="dxa"/>
          </w:tcPr>
          <w:p w14:paraId="58BB76CB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  <w:vMerge w:val="restart"/>
          </w:tcPr>
          <w:p w14:paraId="2AC93AB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</w:t>
            </w:r>
          </w:p>
        </w:tc>
        <w:tc>
          <w:tcPr>
            <w:tcW w:w="1560" w:type="dxa"/>
          </w:tcPr>
          <w:p w14:paraId="04DF3B3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культурної спадщини, на яких було здійснено реставрацію</w:t>
            </w:r>
          </w:p>
        </w:tc>
        <w:tc>
          <w:tcPr>
            <w:tcW w:w="1280" w:type="dxa"/>
          </w:tcPr>
          <w:p w14:paraId="02EF0BDE" w14:textId="77777777" w:rsidR="00902B37" w:rsidRPr="003D4F5D" w:rsidRDefault="0059536D">
            <w:pPr>
              <w:rPr>
                <w:sz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7307ECF3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9BFAB2E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16E7F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ECDC9E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7C8186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725C4389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897DA1A" w14:textId="0AE00FA2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безпечного середовища для з</w:t>
            </w:r>
            <w:r w:rsidR="006A4A6A">
              <w:rPr>
                <w:rFonts w:ascii="Times New Roman" w:hAnsi="Times New Roman"/>
                <w:sz w:val="20"/>
                <w:szCs w:val="20"/>
              </w:rPr>
              <w:t xml:space="preserve">береження культурних цінностей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шляхом розвитку мережі захисних споруд подвійного призначення</w:t>
            </w:r>
          </w:p>
        </w:tc>
        <w:tc>
          <w:tcPr>
            <w:tcW w:w="966" w:type="dxa"/>
          </w:tcPr>
          <w:p w14:paraId="5496F0A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/>
          </w:tcPr>
          <w:p w14:paraId="3D9C503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BE951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  <w:p w14:paraId="1A6978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побудованих/</w:t>
            </w:r>
          </w:p>
          <w:p w14:paraId="5B3CEF5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відремонтова-них споруд</w:t>
            </w:r>
          </w:p>
          <w:p w14:paraId="4BB6DA5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подвійного призначення для об’єктів культурної</w:t>
            </w:r>
          </w:p>
          <w:p w14:paraId="40E2E72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спадщини</w:t>
            </w:r>
          </w:p>
        </w:tc>
        <w:tc>
          <w:tcPr>
            <w:tcW w:w="1280" w:type="dxa"/>
          </w:tcPr>
          <w:p w14:paraId="5BCA180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06F6FF2E" w14:textId="77777777">
        <w:trPr>
          <w:gridAfter w:val="1"/>
          <w:wAfter w:w="6" w:type="dxa"/>
        </w:trPr>
        <w:tc>
          <w:tcPr>
            <w:tcW w:w="2410" w:type="dxa"/>
          </w:tcPr>
          <w:p w14:paraId="121A19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2.5.8. Проведення капітальних/поточних ремонтів, реконструкцій будівель мережі закладів культури, створення безпечних, безбар’єрних умов для відвідувачів</w:t>
            </w:r>
          </w:p>
        </w:tc>
        <w:tc>
          <w:tcPr>
            <w:tcW w:w="1275" w:type="dxa"/>
          </w:tcPr>
          <w:p w14:paraId="0E51C4E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1FAC31A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1BB4B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Реставрація, реконструкція та капітальні ремонти закладів культури</w:t>
            </w:r>
          </w:p>
        </w:tc>
        <w:tc>
          <w:tcPr>
            <w:tcW w:w="1081" w:type="dxa"/>
          </w:tcPr>
          <w:p w14:paraId="0DF04BC3" w14:textId="39219406" w:rsidR="00902B37" w:rsidRPr="003D4F5D" w:rsidRDefault="0059536D" w:rsidP="006A4A6A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r w:rsidR="006A4A6A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інформа-ція</w:t>
            </w:r>
          </w:p>
        </w:tc>
        <w:tc>
          <w:tcPr>
            <w:tcW w:w="1331" w:type="dxa"/>
          </w:tcPr>
          <w:p w14:paraId="569740A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</w:t>
            </w:r>
          </w:p>
        </w:tc>
        <w:tc>
          <w:tcPr>
            <w:tcW w:w="1415" w:type="dxa"/>
          </w:tcPr>
          <w:p w14:paraId="0398C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Покращення якості надання культурних послуг</w:t>
            </w:r>
          </w:p>
        </w:tc>
        <w:tc>
          <w:tcPr>
            <w:tcW w:w="966" w:type="dxa"/>
          </w:tcPr>
          <w:p w14:paraId="18533F5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CB0A5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AC6B281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будівель та приміщень закладів культури, в яких проведено реставрації, реконструкції, капітальні ремонти</w:t>
            </w:r>
          </w:p>
          <w:p w14:paraId="53BAC9A4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DC06FE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705075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45 од.</w:t>
            </w:r>
          </w:p>
        </w:tc>
      </w:tr>
      <w:tr w:rsidR="00902B37" w:rsidRPr="003D4F5D" w14:paraId="6D3E2EBF" w14:textId="77777777">
        <w:tc>
          <w:tcPr>
            <w:tcW w:w="15292" w:type="dxa"/>
            <w:gridSpan w:val="11"/>
          </w:tcPr>
          <w:p w14:paraId="4CA83D2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2.6. Забезпечення доступу населення громад до якісних адміністративних та соціальних послуг</w:t>
            </w:r>
          </w:p>
        </w:tc>
      </w:tr>
      <w:tr w:rsidR="00902B37" w:rsidRPr="003D4F5D" w14:paraId="4A31E91F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59436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2.6.1. Сприяння підвищенню спроможності мережі центрів надання адміністративних послуг та забезпечення якісного надання послуг суб’єктам звернення </w:t>
            </w:r>
          </w:p>
        </w:tc>
        <w:tc>
          <w:tcPr>
            <w:tcW w:w="1275" w:type="dxa"/>
            <w:vMerge w:val="restart"/>
          </w:tcPr>
          <w:p w14:paraId="220408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0FD5B05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й підтримка сфери надання адміністративних послуг</w:t>
            </w:r>
          </w:p>
        </w:tc>
        <w:tc>
          <w:tcPr>
            <w:tcW w:w="1081" w:type="dxa"/>
            <w:vMerge w:val="restart"/>
          </w:tcPr>
          <w:p w14:paraId="13DB35E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  <w:vMerge w:val="restart"/>
          </w:tcPr>
          <w:p w14:paraId="5BAFA4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Державні адміністра-тивні послуги</w:t>
            </w:r>
          </w:p>
        </w:tc>
        <w:tc>
          <w:tcPr>
            <w:tcW w:w="1415" w:type="dxa"/>
            <w:vMerge w:val="restart"/>
          </w:tcPr>
          <w:p w14:paraId="7C393F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населення громад до якісних адміністра-тивних послуг</w:t>
            </w:r>
          </w:p>
        </w:tc>
        <w:tc>
          <w:tcPr>
            <w:tcW w:w="966" w:type="dxa"/>
            <w:vMerge w:val="restart"/>
          </w:tcPr>
          <w:p w14:paraId="3B4E1743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3DDF3FC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89E985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центрів надання адміністратив-них послуг (ЦНАП) області, забезпечених обладнанням для надання паспортних послуг</w:t>
            </w:r>
          </w:p>
        </w:tc>
        <w:tc>
          <w:tcPr>
            <w:tcW w:w="1280" w:type="dxa"/>
          </w:tcPr>
          <w:p w14:paraId="37476D1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7147EC00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77C9203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9E551D7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81951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1F42B562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5D353276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5CDDCC1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43EC0F96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1EB6EC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5C55DF" w14:textId="3CAE4B50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ЦНАП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області, в яких підключена та функціонує електронна черга</w:t>
            </w:r>
          </w:p>
        </w:tc>
        <w:tc>
          <w:tcPr>
            <w:tcW w:w="1280" w:type="dxa"/>
          </w:tcPr>
          <w:p w14:paraId="145739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525EFA55" w14:textId="77777777">
        <w:trPr>
          <w:gridAfter w:val="1"/>
          <w:wAfter w:w="6" w:type="dxa"/>
        </w:trPr>
        <w:tc>
          <w:tcPr>
            <w:tcW w:w="2410" w:type="dxa"/>
          </w:tcPr>
          <w:p w14:paraId="6F35C0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2.6.2. Забезпечення фізичної та інформаційної безбар’єрності у ЦНАП</w:t>
            </w:r>
          </w:p>
        </w:tc>
        <w:tc>
          <w:tcPr>
            <w:tcW w:w="1275" w:type="dxa"/>
          </w:tcPr>
          <w:p w14:paraId="7C14821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9D08DF1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E236B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належних умов для перебування та обслуговування в ЦНАП області осіб з інвалідністю та інших маломобільних груп населення</w:t>
            </w:r>
          </w:p>
        </w:tc>
        <w:tc>
          <w:tcPr>
            <w:tcW w:w="1081" w:type="dxa"/>
          </w:tcPr>
          <w:p w14:paraId="5158B3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52DD1E3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Державні адміністра-тивні послуги</w:t>
            </w:r>
          </w:p>
        </w:tc>
        <w:tc>
          <w:tcPr>
            <w:tcW w:w="1415" w:type="dxa"/>
          </w:tcPr>
          <w:p w14:paraId="07DC9E9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безбар’єрно-го простору</w:t>
            </w:r>
          </w:p>
        </w:tc>
        <w:tc>
          <w:tcPr>
            <w:tcW w:w="966" w:type="dxa"/>
          </w:tcPr>
          <w:p w14:paraId="35BCB75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3D225B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FFE0EFC" w14:textId="1ED58050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ЦНАП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області, в яких</w:t>
            </w:r>
            <w:r w:rsidR="0059536D" w:rsidRPr="003D4F5D">
              <w:rPr>
                <w:sz w:val="20"/>
              </w:rPr>
              <w:t xml:space="preserve"> 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забезпечено належні умови для перебування та </w:t>
            </w:r>
            <w:r w:rsidR="0059536D"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обслуговування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 xml:space="preserve"> осіб з інвалідністю та інших маломобільних груп населення</w:t>
            </w:r>
          </w:p>
        </w:tc>
        <w:tc>
          <w:tcPr>
            <w:tcW w:w="1280" w:type="dxa"/>
          </w:tcPr>
          <w:p w14:paraId="6091BF2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191445F" w14:textId="77777777">
        <w:tc>
          <w:tcPr>
            <w:tcW w:w="15292" w:type="dxa"/>
            <w:gridSpan w:val="11"/>
          </w:tcPr>
          <w:p w14:paraId="20B66D71" w14:textId="77777777" w:rsidR="00902B37" w:rsidRPr="003D4F5D" w:rsidRDefault="0059536D">
            <w:pPr>
              <w:tabs>
                <w:tab w:val="left" w:pos="2475"/>
              </w:tabs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ab/>
              <w:t>Оперативна ціль 2.7. Розвиток цифрової інфраструктури регіону та електронних публічних послуг</w:t>
            </w:r>
          </w:p>
        </w:tc>
      </w:tr>
      <w:tr w:rsidR="00902B37" w:rsidRPr="003D4F5D" w14:paraId="3929FE4D" w14:textId="77777777">
        <w:trPr>
          <w:gridAfter w:val="1"/>
          <w:wAfter w:w="6" w:type="dxa"/>
        </w:trPr>
        <w:tc>
          <w:tcPr>
            <w:tcW w:w="2410" w:type="dxa"/>
          </w:tcPr>
          <w:p w14:paraId="0CF8AC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2.7.1. Сприяння модернізації інфраструктури електронних комунікацій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 метою мінімізації безпекових ризиків та забезпечення роботи електронних комунікаційних мереж незалежно від централізованого постачання електроенергії</w:t>
            </w:r>
          </w:p>
        </w:tc>
        <w:tc>
          <w:tcPr>
            <w:tcW w:w="1275" w:type="dxa"/>
          </w:tcPr>
          <w:p w14:paraId="3AFCC3F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0DF6D5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регіональної інфраструктури електронних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комунікацій</w:t>
            </w:r>
          </w:p>
        </w:tc>
        <w:tc>
          <w:tcPr>
            <w:tcW w:w="1081" w:type="dxa"/>
          </w:tcPr>
          <w:p w14:paraId="515C7E7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з ними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цифро-візація</w:t>
            </w:r>
          </w:p>
        </w:tc>
        <w:tc>
          <w:tcPr>
            <w:tcW w:w="1331" w:type="dxa"/>
          </w:tcPr>
          <w:p w14:paraId="646C0BF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Електронні комунікації</w:t>
            </w:r>
          </w:p>
        </w:tc>
        <w:tc>
          <w:tcPr>
            <w:tcW w:w="1415" w:type="dxa"/>
          </w:tcPr>
          <w:p w14:paraId="20131A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доступу до високошвид-кісного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фіксованого Інтернету для населення</w:t>
            </w:r>
          </w:p>
        </w:tc>
        <w:tc>
          <w:tcPr>
            <w:tcW w:w="966" w:type="dxa"/>
          </w:tcPr>
          <w:p w14:paraId="17F26D6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4A5C087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інформаційних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7BDCDB1" w14:textId="3809F756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Частка соціальних об’єктів області, що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підключені до швидкісного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</w:t>
            </w:r>
          </w:p>
        </w:tc>
        <w:tc>
          <w:tcPr>
            <w:tcW w:w="1280" w:type="dxa"/>
          </w:tcPr>
          <w:p w14:paraId="5788E0EE" w14:textId="74633865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523AFF85" w14:textId="77777777">
        <w:trPr>
          <w:gridAfter w:val="1"/>
          <w:wAfter w:w="6" w:type="dxa"/>
        </w:trPr>
        <w:tc>
          <w:tcPr>
            <w:tcW w:w="2410" w:type="dxa"/>
          </w:tcPr>
          <w:p w14:paraId="1B0DA2C5" w14:textId="37DA602F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2.7.2. Сприяння впровадженню цифрових документів у всіх сферах діяльності,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яких необхідна перевірка дійсності документів або отримання копій документів, що посвідчують особу</w:t>
            </w:r>
          </w:p>
        </w:tc>
        <w:tc>
          <w:tcPr>
            <w:tcW w:w="1275" w:type="dxa"/>
          </w:tcPr>
          <w:p w14:paraId="752A2E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E428F7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Упровадження та технічна підтримка типового програмного комплексу “Система реєстрів управління територіальною громадою”</w:t>
            </w:r>
          </w:p>
        </w:tc>
        <w:tc>
          <w:tcPr>
            <w:tcW w:w="1081" w:type="dxa"/>
          </w:tcPr>
          <w:p w14:paraId="0A8699A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68C26C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Державні адміністра-тивні послуги</w:t>
            </w:r>
          </w:p>
        </w:tc>
        <w:tc>
          <w:tcPr>
            <w:tcW w:w="1415" w:type="dxa"/>
          </w:tcPr>
          <w:p w14:paraId="05D3A3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населення громад до якісних адміністра-тивних послуг</w:t>
            </w:r>
          </w:p>
        </w:tc>
        <w:tc>
          <w:tcPr>
            <w:tcW w:w="966" w:type="dxa"/>
          </w:tcPr>
          <w:p w14:paraId="2325C92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BA1F4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F24C98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в яких упроваджено програмний комплекс “Система реєстрів управління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територіальною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громадою”</w:t>
            </w:r>
          </w:p>
        </w:tc>
        <w:tc>
          <w:tcPr>
            <w:tcW w:w="1280" w:type="dxa"/>
          </w:tcPr>
          <w:p w14:paraId="1153ADB0" w14:textId="396244EC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34784CC7" w14:textId="77777777">
        <w:trPr>
          <w:gridAfter w:val="1"/>
          <w:wAfter w:w="6" w:type="dxa"/>
        </w:trPr>
        <w:tc>
          <w:tcPr>
            <w:tcW w:w="2410" w:type="dxa"/>
          </w:tcPr>
          <w:p w14:paraId="3C696F34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2.7.3. Масштабування впровадження системи електронного документообігу (Paperless) на підприємствах, в установах та організаціях комунальної форми власності</w:t>
            </w:r>
          </w:p>
        </w:tc>
        <w:tc>
          <w:tcPr>
            <w:tcW w:w="1275" w:type="dxa"/>
          </w:tcPr>
          <w:p w14:paraId="33DBE838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6688D61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системи електронного документообігу</w:t>
            </w:r>
          </w:p>
        </w:tc>
        <w:tc>
          <w:tcPr>
            <w:tcW w:w="1081" w:type="dxa"/>
          </w:tcPr>
          <w:p w14:paraId="44047E5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7B6F5047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інновації та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1415" w:type="dxa"/>
          </w:tcPr>
          <w:p w14:paraId="7867A5F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966" w:type="dxa"/>
          </w:tcPr>
          <w:p w14:paraId="3B57877E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7F5C99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B444189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забезпеченості користувачів,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яким за функціо-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нальними обов’язками необхідна система електронного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документообігу</w:t>
            </w:r>
          </w:p>
        </w:tc>
        <w:tc>
          <w:tcPr>
            <w:tcW w:w="1280" w:type="dxa"/>
          </w:tcPr>
          <w:p w14:paraId="2492F2C6" w14:textId="79D31C15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4AFC32A9" w14:textId="77777777">
        <w:trPr>
          <w:gridAfter w:val="1"/>
          <w:wAfter w:w="6" w:type="dxa"/>
        </w:trPr>
        <w:tc>
          <w:tcPr>
            <w:tcW w:w="2410" w:type="dxa"/>
          </w:tcPr>
          <w:p w14:paraId="062646A3" w14:textId="65167B74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2.7.4. Забезпечення  оприлюднення органами місцевого самоврядування та ОДА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публічної інформації у формі відкритих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даних на Єдиному державному веб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порталі відкритих даних (data.gov.ua)</w:t>
            </w:r>
          </w:p>
        </w:tc>
        <w:tc>
          <w:tcPr>
            <w:tcW w:w="1275" w:type="dxa"/>
          </w:tcPr>
          <w:p w14:paraId="0570949D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4B0203C1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оприлюднення розпорядниками публічної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інформації у формі відкритих даних</w:t>
            </w:r>
          </w:p>
        </w:tc>
        <w:tc>
          <w:tcPr>
            <w:tcW w:w="1081" w:type="dxa"/>
          </w:tcPr>
          <w:p w14:paraId="2756F036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з ними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цифро-візація</w:t>
            </w:r>
          </w:p>
        </w:tc>
        <w:tc>
          <w:tcPr>
            <w:tcW w:w="1331" w:type="dxa"/>
          </w:tcPr>
          <w:p w14:paraId="4D4A0D13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Електроне урядування</w:t>
            </w:r>
          </w:p>
        </w:tc>
        <w:tc>
          <w:tcPr>
            <w:tcW w:w="1415" w:type="dxa"/>
          </w:tcPr>
          <w:p w14:paraId="2CE47A5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та розвиток центрів обробки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даних</w:t>
            </w:r>
          </w:p>
        </w:tc>
        <w:tc>
          <w:tcPr>
            <w:tcW w:w="966" w:type="dxa"/>
          </w:tcPr>
          <w:p w14:paraId="5436B07A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11D13BB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інформаційних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38ADDD9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Частка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які забезпечили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оприлюднення відкритих даних на Порталі відкритих даних (data.gov.ua)</w:t>
            </w:r>
          </w:p>
        </w:tc>
        <w:tc>
          <w:tcPr>
            <w:tcW w:w="1280" w:type="dxa"/>
          </w:tcPr>
          <w:p w14:paraId="616DC3C4" w14:textId="68BCB9C6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01BAE05E" w14:textId="77777777">
        <w:trPr>
          <w:gridAfter w:val="1"/>
          <w:wAfter w:w="6" w:type="dxa"/>
        </w:trPr>
        <w:tc>
          <w:tcPr>
            <w:tcW w:w="2410" w:type="dxa"/>
          </w:tcPr>
          <w:p w14:paraId="48304BEB" w14:textId="15A5F891" w:rsidR="00902B37" w:rsidRPr="003D4F5D" w:rsidRDefault="0059536D" w:rsidP="00643901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2.7.5. Розвиток мереж доступу до високошвидкісного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 в усіх населених пунктах</w:t>
            </w:r>
          </w:p>
        </w:tc>
        <w:tc>
          <w:tcPr>
            <w:tcW w:w="1275" w:type="dxa"/>
          </w:tcPr>
          <w:p w14:paraId="7FDD5DF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A6BE17E" w14:textId="7A030E43" w:rsidR="00902B37" w:rsidRPr="003D4F5D" w:rsidRDefault="0059536D" w:rsidP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Забезпечення технічної можливості громадянам доступу до послуг швидкісного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</w:t>
            </w:r>
          </w:p>
        </w:tc>
        <w:tc>
          <w:tcPr>
            <w:tcW w:w="1081" w:type="dxa"/>
          </w:tcPr>
          <w:p w14:paraId="47B6814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3F8B61B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Електронні комунікації</w:t>
            </w:r>
          </w:p>
        </w:tc>
        <w:tc>
          <w:tcPr>
            <w:tcW w:w="1415" w:type="dxa"/>
          </w:tcPr>
          <w:p w14:paraId="61302475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доступу до високо-швидкісного фіксованого Інтернету для населення</w:t>
            </w:r>
          </w:p>
        </w:tc>
        <w:tc>
          <w:tcPr>
            <w:tcW w:w="966" w:type="dxa"/>
          </w:tcPr>
          <w:p w14:paraId="0EF39631" w14:textId="77777777" w:rsidR="00902B37" w:rsidRPr="003D4F5D" w:rsidRDefault="0059536D">
            <w:pPr>
              <w:spacing w:line="24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D588AE" w14:textId="77777777" w:rsidR="00902B37" w:rsidRPr="003D4F5D" w:rsidRDefault="0059536D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7E93B7F" w14:textId="5AAA696B" w:rsidR="00902B37" w:rsidRPr="003D4F5D" w:rsidRDefault="0059536D" w:rsidP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Частка територіальних громад, в яких забезпечено  доступ до високошвид-кісного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нтернету в усіх населених пунктах</w:t>
            </w:r>
          </w:p>
        </w:tc>
        <w:tc>
          <w:tcPr>
            <w:tcW w:w="1280" w:type="dxa"/>
          </w:tcPr>
          <w:p w14:paraId="799C717E" w14:textId="33EBB13A" w:rsidR="00902B37" w:rsidRPr="003D4F5D" w:rsidRDefault="004B317B">
            <w:pPr>
              <w:spacing w:line="245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3DBA96C7" w14:textId="77777777">
        <w:trPr>
          <w:gridAfter w:val="1"/>
          <w:wAfter w:w="6" w:type="dxa"/>
        </w:trPr>
        <w:tc>
          <w:tcPr>
            <w:tcW w:w="2410" w:type="dxa"/>
          </w:tcPr>
          <w:p w14:paraId="793E37B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2.7.6. Підвищення рівня цифрової грамотності населення</w:t>
            </w:r>
          </w:p>
        </w:tc>
        <w:tc>
          <w:tcPr>
            <w:tcW w:w="1275" w:type="dxa"/>
          </w:tcPr>
          <w:p w14:paraId="62EC187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1674360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навчанню на державному порталі “ДІЯ. Освіта”</w:t>
            </w:r>
          </w:p>
        </w:tc>
        <w:tc>
          <w:tcPr>
            <w:tcW w:w="1081" w:type="dxa"/>
          </w:tcPr>
          <w:p w14:paraId="03494A0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2DA93A0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Електронні комунікації</w:t>
            </w:r>
          </w:p>
        </w:tc>
        <w:tc>
          <w:tcPr>
            <w:tcW w:w="1415" w:type="dxa"/>
          </w:tcPr>
          <w:p w14:paraId="50239EF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Інформа-ційно-просвітниць-ка діяльність</w:t>
            </w:r>
          </w:p>
        </w:tc>
        <w:tc>
          <w:tcPr>
            <w:tcW w:w="966" w:type="dxa"/>
          </w:tcPr>
          <w:p w14:paraId="01976A91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8DFEC8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182E00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фахівців органів виконавчої влади та органів місцевого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самоврядування,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які пройшли навчання з питань цифрових навичок і компетенцій </w:t>
            </w:r>
          </w:p>
        </w:tc>
        <w:tc>
          <w:tcPr>
            <w:tcW w:w="1280" w:type="dxa"/>
          </w:tcPr>
          <w:p w14:paraId="04DA1740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500 осіб</w:t>
            </w:r>
          </w:p>
        </w:tc>
      </w:tr>
      <w:tr w:rsidR="00902B37" w:rsidRPr="003D4F5D" w14:paraId="710CC9AC" w14:textId="77777777">
        <w:trPr>
          <w:gridAfter w:val="1"/>
          <w:wAfter w:w="6" w:type="dxa"/>
        </w:trPr>
        <w:tc>
          <w:tcPr>
            <w:tcW w:w="2410" w:type="dxa"/>
          </w:tcPr>
          <w:p w14:paraId="3A372C0B" w14:textId="2313CF0C" w:rsidR="00902B37" w:rsidRPr="003D4F5D" w:rsidRDefault="0059536D" w:rsidP="00643901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2.7.9. Підвищення рівня кіберзахисту </w:t>
            </w:r>
            <w:r w:rsidR="00643901">
              <w:rPr>
                <w:rFonts w:ascii="Times New Roman" w:hAnsi="Times New Roman"/>
                <w:sz w:val="20"/>
                <w:szCs w:val="20"/>
              </w:rPr>
              <w:t xml:space="preserve">існуючих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регіональних систем та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сервісів</w:t>
            </w:r>
          </w:p>
        </w:tc>
        <w:tc>
          <w:tcPr>
            <w:tcW w:w="1275" w:type="dxa"/>
          </w:tcPr>
          <w:p w14:paraId="71A178C3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5AA2B7B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Модернізація локальних мереж з урахуванням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вимог до кіберзахисту</w:t>
            </w:r>
          </w:p>
        </w:tc>
        <w:tc>
          <w:tcPr>
            <w:tcW w:w="1081" w:type="dxa"/>
          </w:tcPr>
          <w:p w14:paraId="2F6ED075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Публічні послуги і пов’язана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 ними цифро-візація</w:t>
            </w:r>
          </w:p>
        </w:tc>
        <w:tc>
          <w:tcPr>
            <w:tcW w:w="1331" w:type="dxa"/>
          </w:tcPr>
          <w:p w14:paraId="493FDE56" w14:textId="51C54903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Цифрові ін</w:t>
            </w:r>
            <w:r w:rsidR="004B317B">
              <w:rPr>
                <w:rFonts w:ascii="Times New Roman" w:hAnsi="Times New Roman"/>
                <w:sz w:val="20"/>
                <w:szCs w:val="20"/>
              </w:rPr>
              <w:t>н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овації та технології</w:t>
            </w:r>
          </w:p>
        </w:tc>
        <w:tc>
          <w:tcPr>
            <w:tcW w:w="1415" w:type="dxa"/>
          </w:tcPr>
          <w:p w14:paraId="32416E2C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технології</w:t>
            </w:r>
            <w:r w:rsidRPr="003D4F5D">
              <w:rPr>
                <w:rFonts w:ascii="Roboto" w:hAnsi="Roboto"/>
                <w:color w:val="0A0A0A"/>
                <w:sz w:val="20"/>
                <w:shd w:val="clear" w:color="auto" w:fill="FFFFFF"/>
              </w:rPr>
              <w:t> </w:t>
            </w:r>
          </w:p>
        </w:tc>
        <w:tc>
          <w:tcPr>
            <w:tcW w:w="966" w:type="dxa"/>
          </w:tcPr>
          <w:p w14:paraId="132C5B2A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7B2112F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цифрової трансформації,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549F10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громад, в яких проведено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модернізацію локальних мереж з урахуванням вимог до кіберзахисту</w:t>
            </w:r>
          </w:p>
        </w:tc>
        <w:tc>
          <w:tcPr>
            <w:tcW w:w="1280" w:type="dxa"/>
          </w:tcPr>
          <w:p w14:paraId="30B0287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5B14D146" w14:textId="77777777">
        <w:trPr>
          <w:gridAfter w:val="1"/>
          <w:wAfter w:w="6" w:type="dxa"/>
        </w:trPr>
        <w:tc>
          <w:tcPr>
            <w:tcW w:w="2410" w:type="dxa"/>
          </w:tcPr>
          <w:p w14:paraId="12A1BC08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2.7.11. Сприяння у проходженні навчання державними службовцями, посадовими особами місцевого самоврядування та мешканцями регіону навчання з кібербезпеки та кібергігієни. Підвищення рівня практичних навчань у сфері кібербезпеки</w:t>
            </w:r>
          </w:p>
        </w:tc>
        <w:tc>
          <w:tcPr>
            <w:tcW w:w="1275" w:type="dxa"/>
          </w:tcPr>
          <w:p w14:paraId="61B72BC9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B17B6A7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практичних навчань у сфері кібербезпеки та кібергігієни</w:t>
            </w:r>
          </w:p>
        </w:tc>
        <w:tc>
          <w:tcPr>
            <w:tcW w:w="1081" w:type="dxa"/>
          </w:tcPr>
          <w:p w14:paraId="67C70F70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5AA835A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Цифрові іновації та технології</w:t>
            </w:r>
          </w:p>
        </w:tc>
        <w:tc>
          <w:tcPr>
            <w:tcW w:w="1415" w:type="dxa"/>
          </w:tcPr>
          <w:p w14:paraId="021FD63D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Інформа-ційно-просвітниць-ка діяльність</w:t>
            </w:r>
          </w:p>
        </w:tc>
        <w:tc>
          <w:tcPr>
            <w:tcW w:w="966" w:type="dxa"/>
          </w:tcPr>
          <w:p w14:paraId="1A6A91F8" w14:textId="77777777" w:rsidR="00902B37" w:rsidRPr="003D4F5D" w:rsidRDefault="0059536D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56E863B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цифрової трансформації, інформаційних технологій та електронного урядування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7C203336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проведено навчання у сфері кібербезпеки та кібергігієни</w:t>
            </w:r>
          </w:p>
        </w:tc>
        <w:tc>
          <w:tcPr>
            <w:tcW w:w="1280" w:type="dxa"/>
          </w:tcPr>
          <w:p w14:paraId="7A599E24" w14:textId="77777777" w:rsidR="00902B37" w:rsidRPr="003D4F5D" w:rsidRDefault="0059536D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BF84788" w14:textId="77777777">
        <w:tc>
          <w:tcPr>
            <w:tcW w:w="15292" w:type="dxa"/>
            <w:gridSpan w:val="11"/>
          </w:tcPr>
          <w:p w14:paraId="48AD508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2.8. Забезпечення соціального захисту, підтримки та інтеграції ветеранів і представників інших вразливих груп</w:t>
            </w:r>
          </w:p>
        </w:tc>
      </w:tr>
      <w:tr w:rsidR="00902B37" w:rsidRPr="003D4F5D" w14:paraId="620AB3B2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3EDCEE1E" w14:textId="3599A027" w:rsidR="00902B37" w:rsidRPr="003D4F5D" w:rsidRDefault="0059536D" w:rsidP="00643901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2.8.1. Створення на місцевому та регіональному рівн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умов для ефективної реадаптації та соціально-економічної реінтеграції ветеранів війни </w:t>
            </w:r>
          </w:p>
        </w:tc>
        <w:tc>
          <w:tcPr>
            <w:tcW w:w="1275" w:type="dxa"/>
            <w:vMerge w:val="restart"/>
          </w:tcPr>
          <w:p w14:paraId="3CA7DA34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  <w:vMerge w:val="restart"/>
          </w:tcPr>
          <w:p w14:paraId="0E6AC68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Надання допомоги із соціально-психологічної адаптації учасникам війни</w:t>
            </w:r>
          </w:p>
        </w:tc>
        <w:tc>
          <w:tcPr>
            <w:tcW w:w="1081" w:type="dxa"/>
            <w:vMerge w:val="restart"/>
          </w:tcPr>
          <w:p w14:paraId="314FB18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  <w:vMerge w:val="restart"/>
          </w:tcPr>
          <w:p w14:paraId="595ADC5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Ветерани</w:t>
            </w:r>
          </w:p>
        </w:tc>
        <w:tc>
          <w:tcPr>
            <w:tcW w:w="1415" w:type="dxa"/>
            <w:vMerge w:val="restart"/>
          </w:tcPr>
          <w:p w14:paraId="0DC2D97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мережі ветеранських просторів</w:t>
            </w:r>
          </w:p>
        </w:tc>
        <w:tc>
          <w:tcPr>
            <w:tcW w:w="966" w:type="dxa"/>
            <w:vMerge w:val="restart"/>
          </w:tcPr>
          <w:p w14:paraId="071D22AB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03C7A05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 питань ветеранської політики 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1C5ECF2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ветеранських просторів</w:t>
            </w:r>
          </w:p>
        </w:tc>
        <w:tc>
          <w:tcPr>
            <w:tcW w:w="1280" w:type="dxa"/>
          </w:tcPr>
          <w:p w14:paraId="7C3D985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06BEEAD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F9CAF5F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900A514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C9DABD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32D962C5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58AEFECD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4C71D324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45BDEFA8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9FE93C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C3572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реалізовано заходи з соціальної підтримки ветеранів війни</w:t>
            </w:r>
          </w:p>
        </w:tc>
        <w:tc>
          <w:tcPr>
            <w:tcW w:w="1280" w:type="dxa"/>
          </w:tcPr>
          <w:p w14:paraId="3FF40B8D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068D6EB8" w14:textId="77777777">
        <w:trPr>
          <w:gridAfter w:val="1"/>
          <w:wAfter w:w="6" w:type="dxa"/>
        </w:trPr>
        <w:tc>
          <w:tcPr>
            <w:tcW w:w="2410" w:type="dxa"/>
          </w:tcPr>
          <w:p w14:paraId="17B01D2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2.8.2. Забезпечення функціонування реабілітаційних центрів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для учасників бойових дій, людей з інвалідністю внаслідок війни, а також з надання допомоги дітям, зокрема абілітаційної та реабілітаційної допомоги дітям з інвалідністю </w:t>
            </w:r>
          </w:p>
        </w:tc>
        <w:tc>
          <w:tcPr>
            <w:tcW w:w="1275" w:type="dxa"/>
          </w:tcPr>
          <w:p w14:paraId="5A5AD40E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6985FF17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805A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Створення, реконструкція та облаштування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реабілітаційних центрів</w:t>
            </w:r>
          </w:p>
        </w:tc>
        <w:tc>
          <w:tcPr>
            <w:tcW w:w="1081" w:type="dxa"/>
          </w:tcPr>
          <w:p w14:paraId="671E7C0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Охорона здоров’я</w:t>
            </w:r>
          </w:p>
        </w:tc>
        <w:tc>
          <w:tcPr>
            <w:tcW w:w="1331" w:type="dxa"/>
          </w:tcPr>
          <w:p w14:paraId="17895C5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Реабілітація</w:t>
            </w:r>
          </w:p>
        </w:tc>
        <w:tc>
          <w:tcPr>
            <w:tcW w:w="1415" w:type="dxa"/>
          </w:tcPr>
          <w:p w14:paraId="0BA7F46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мережі стаціонарних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реабілітацій-них відділень</w:t>
            </w:r>
          </w:p>
        </w:tc>
        <w:tc>
          <w:tcPr>
            <w:tcW w:w="966" w:type="dxa"/>
          </w:tcPr>
          <w:p w14:paraId="45581738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F7F863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охорони здоров’я облдержадміністрації,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  <w:p w14:paraId="3A4D3277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5DF7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облаштованих 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реабілітаційних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центрів та відділень</w:t>
            </w:r>
          </w:p>
        </w:tc>
        <w:tc>
          <w:tcPr>
            <w:tcW w:w="1280" w:type="dxa"/>
          </w:tcPr>
          <w:p w14:paraId="16A9AE3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 од.</w:t>
            </w:r>
          </w:p>
        </w:tc>
      </w:tr>
      <w:tr w:rsidR="00902B37" w:rsidRPr="003D4F5D" w14:paraId="1B3E8B7F" w14:textId="77777777">
        <w:trPr>
          <w:gridAfter w:val="1"/>
          <w:wAfter w:w="6" w:type="dxa"/>
        </w:trPr>
        <w:tc>
          <w:tcPr>
            <w:tcW w:w="2410" w:type="dxa"/>
          </w:tcPr>
          <w:p w14:paraId="7ADD2A2F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2.8.3. Забезпечення доступності психологічної допомоги та підтримки ментального здоров’я </w:t>
            </w:r>
          </w:p>
        </w:tc>
        <w:tc>
          <w:tcPr>
            <w:tcW w:w="1275" w:type="dxa"/>
          </w:tcPr>
          <w:p w14:paraId="11A846C3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FAF59B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Надання психологічної допомоги представникам вразливих категорій населення</w:t>
            </w:r>
          </w:p>
        </w:tc>
        <w:tc>
          <w:tcPr>
            <w:tcW w:w="1081" w:type="dxa"/>
          </w:tcPr>
          <w:p w14:paraId="0511A82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116BF48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758F854C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центрів психічного здоров’я та психо-соціальної допомоги</w:t>
            </w:r>
          </w:p>
        </w:tc>
        <w:tc>
          <w:tcPr>
            <w:tcW w:w="966" w:type="dxa"/>
          </w:tcPr>
          <w:p w14:paraId="1DF9BAA9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07A973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соціального захисту населення облдержадміністрації, органи місцевого самоврядування       (за згодою) </w:t>
            </w:r>
          </w:p>
        </w:tc>
        <w:tc>
          <w:tcPr>
            <w:tcW w:w="1560" w:type="dxa"/>
          </w:tcPr>
          <w:p w14:paraId="4A08378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громад, в яких проводяться заходи соціальної підтримки для вразливих верств населення</w:t>
            </w:r>
          </w:p>
        </w:tc>
        <w:tc>
          <w:tcPr>
            <w:tcW w:w="1280" w:type="dxa"/>
          </w:tcPr>
          <w:p w14:paraId="38471D5F" w14:textId="3DC73EB7" w:rsidR="00902B37" w:rsidRPr="003D4F5D" w:rsidRDefault="004B317B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687F4DBB" w14:textId="77777777">
        <w:trPr>
          <w:gridAfter w:val="1"/>
          <w:wAfter w:w="6" w:type="dxa"/>
        </w:trPr>
        <w:tc>
          <w:tcPr>
            <w:tcW w:w="2410" w:type="dxa"/>
          </w:tcPr>
          <w:p w14:paraId="497A53A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2.8.4. Створення інклюзивного та безбар’єрного середовища в територіальних громадах </w:t>
            </w:r>
          </w:p>
        </w:tc>
        <w:tc>
          <w:tcPr>
            <w:tcW w:w="1275" w:type="dxa"/>
          </w:tcPr>
          <w:p w14:paraId="74E77F8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013A29F" w14:textId="77777777" w:rsidR="00902B37" w:rsidRPr="003D4F5D" w:rsidRDefault="00902B37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52AC7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інклюзивної інфраструктури</w:t>
            </w:r>
          </w:p>
        </w:tc>
        <w:tc>
          <w:tcPr>
            <w:tcW w:w="1081" w:type="dxa"/>
          </w:tcPr>
          <w:p w14:paraId="4AAF311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3DFA18DE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3E98BF43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умов для самостійного життя людей з інвалідніс-тю та літніх осіб шляхом розвитку послуги підтриманого проживання</w:t>
            </w:r>
          </w:p>
        </w:tc>
        <w:tc>
          <w:tcPr>
            <w:tcW w:w="966" w:type="dxa"/>
          </w:tcPr>
          <w:p w14:paraId="04EE332D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12E03E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1560" w:type="dxa"/>
          </w:tcPr>
          <w:p w14:paraId="1D58F53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соціальних закладів, в яких здійснено реконструкцію або капітальний ремонт</w:t>
            </w:r>
          </w:p>
        </w:tc>
        <w:tc>
          <w:tcPr>
            <w:tcW w:w="1280" w:type="dxa"/>
          </w:tcPr>
          <w:p w14:paraId="78C2E95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2C70D01" w14:textId="77777777">
        <w:trPr>
          <w:gridAfter w:val="1"/>
          <w:wAfter w:w="6" w:type="dxa"/>
        </w:trPr>
        <w:tc>
          <w:tcPr>
            <w:tcW w:w="2410" w:type="dxa"/>
          </w:tcPr>
          <w:p w14:paraId="76D5DA9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2.8.5. Забезпечення навчання для можливості інтеграції людей з інвалідністю до робочої сили області, а також заохочення роботодавців для організації робочих місць </w:t>
            </w:r>
          </w:p>
        </w:tc>
        <w:tc>
          <w:tcPr>
            <w:tcW w:w="1275" w:type="dxa"/>
          </w:tcPr>
          <w:p w14:paraId="052EF28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519DBDC" w14:textId="4DEA07C1" w:rsidR="00902B37" w:rsidRPr="003D4F5D" w:rsidRDefault="004B3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провадження програм зайнятості населення для можливості інтеграції людей з інвалідністю</w:t>
            </w:r>
          </w:p>
        </w:tc>
        <w:tc>
          <w:tcPr>
            <w:tcW w:w="1081" w:type="dxa"/>
          </w:tcPr>
          <w:p w14:paraId="7C146C1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3682F72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594FB249" w14:textId="26386509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 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інклюзивного робочого середовища</w:t>
            </w:r>
          </w:p>
        </w:tc>
        <w:tc>
          <w:tcPr>
            <w:tcW w:w="966" w:type="dxa"/>
          </w:tcPr>
          <w:p w14:paraId="617779A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F83D5E9" w14:textId="2145E6C0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економічного розвитку облдержадміністрації,  Дніпропетровський обласний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центр зайнятості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(за згодою), органи місцевого самоврядування        (за згодою)</w:t>
            </w:r>
          </w:p>
        </w:tc>
        <w:tc>
          <w:tcPr>
            <w:tcW w:w="1560" w:type="dxa"/>
          </w:tcPr>
          <w:p w14:paraId="3FB23358" w14:textId="38B2EAF6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pacing w:val="-8"/>
                <w:sz w:val="20"/>
                <w:szCs w:val="20"/>
              </w:rPr>
              <w:t>впроваджуються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заходи </w:t>
            </w:r>
            <w:r w:rsidR="004B317B">
              <w:rPr>
                <w:rFonts w:ascii="Times New Roman" w:hAnsi="Times New Roman"/>
                <w:sz w:val="20"/>
                <w:szCs w:val="20"/>
              </w:rPr>
              <w:t xml:space="preserve">щодо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зайнятості людей з інвалідністю</w:t>
            </w:r>
          </w:p>
        </w:tc>
        <w:tc>
          <w:tcPr>
            <w:tcW w:w="1280" w:type="dxa"/>
          </w:tcPr>
          <w:p w14:paraId="32689F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0F22D95" w14:textId="77777777">
        <w:trPr>
          <w:gridAfter w:val="1"/>
          <w:wAfter w:w="6" w:type="dxa"/>
        </w:trPr>
        <w:tc>
          <w:tcPr>
            <w:tcW w:w="2410" w:type="dxa"/>
          </w:tcPr>
          <w:p w14:paraId="594ACC8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2.8.6. Підвищення обізнаності та формування толерантності у мешканців щодо людей з інвалідністю</w:t>
            </w:r>
          </w:p>
        </w:tc>
        <w:tc>
          <w:tcPr>
            <w:tcW w:w="1275" w:type="dxa"/>
          </w:tcPr>
          <w:p w14:paraId="2595704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7100F25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інформаційно-просвітницьких заходів щодо соціальної залученості та поваги до людей з інвалідністю</w:t>
            </w:r>
          </w:p>
        </w:tc>
        <w:tc>
          <w:tcPr>
            <w:tcW w:w="1081" w:type="dxa"/>
          </w:tcPr>
          <w:p w14:paraId="4C5EB7D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68BECB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7A96B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Інформа-ційно-просвітниць-ка діяльність</w:t>
            </w:r>
          </w:p>
        </w:tc>
        <w:tc>
          <w:tcPr>
            <w:tcW w:w="966" w:type="dxa"/>
          </w:tcPr>
          <w:p w14:paraId="0433B2F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E65C1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30B41A2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проведено інформаційно-просвітницькі заходи</w:t>
            </w:r>
          </w:p>
        </w:tc>
        <w:tc>
          <w:tcPr>
            <w:tcW w:w="1280" w:type="dxa"/>
          </w:tcPr>
          <w:p w14:paraId="085B48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7FF488AF" w14:textId="77777777">
        <w:trPr>
          <w:gridAfter w:val="1"/>
          <w:wAfter w:w="6" w:type="dxa"/>
        </w:trPr>
        <w:tc>
          <w:tcPr>
            <w:tcW w:w="2410" w:type="dxa"/>
          </w:tcPr>
          <w:p w14:paraId="55CB850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2.8.8. Розвиток підприємництва серед внутрішньо переміщених осіб та ветеранів</w:t>
            </w:r>
          </w:p>
        </w:tc>
        <w:tc>
          <w:tcPr>
            <w:tcW w:w="1275" w:type="dxa"/>
          </w:tcPr>
          <w:p w14:paraId="7BBAED2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D27DC6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навчальних заходів із започаткування та розвитку власної справи серед ветеранів(-ок) та ВПО</w:t>
            </w:r>
          </w:p>
        </w:tc>
        <w:tc>
          <w:tcPr>
            <w:tcW w:w="1081" w:type="dxa"/>
          </w:tcPr>
          <w:p w14:paraId="0D40794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7D784771" w14:textId="1B7F2739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Права та інтереси внутрішньо переміще-них осіб та осіб, постражда-лих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наслідок збройної агресії</w:t>
            </w:r>
          </w:p>
        </w:tc>
        <w:tc>
          <w:tcPr>
            <w:tcW w:w="1415" w:type="dxa"/>
          </w:tcPr>
          <w:p w14:paraId="0A59A6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Інформа-ційно-просвітниць-ка діяльність</w:t>
            </w:r>
          </w:p>
        </w:tc>
        <w:tc>
          <w:tcPr>
            <w:tcW w:w="966" w:type="dxa"/>
          </w:tcPr>
          <w:p w14:paraId="2C6582B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D54EE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  Дніпропетровський обласний центр зайнятості                (за згодою), органи місцевого самоврядування        (за згодою)</w:t>
            </w:r>
          </w:p>
        </w:tc>
        <w:tc>
          <w:tcPr>
            <w:tcW w:w="1560" w:type="dxa"/>
          </w:tcPr>
          <w:p w14:paraId="4E613C7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проведених навчальних заходів</w:t>
            </w:r>
          </w:p>
        </w:tc>
        <w:tc>
          <w:tcPr>
            <w:tcW w:w="1280" w:type="dxa"/>
          </w:tcPr>
          <w:p w14:paraId="0358C7C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520ABE65" w14:textId="77777777">
        <w:trPr>
          <w:gridAfter w:val="1"/>
          <w:wAfter w:w="6" w:type="dxa"/>
        </w:trPr>
        <w:tc>
          <w:tcPr>
            <w:tcW w:w="2410" w:type="dxa"/>
          </w:tcPr>
          <w:p w14:paraId="632CA3A6" w14:textId="148190C0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2.8.9. Забезпечення умов для інтеграції внутрішньо переміщених осіб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громади</w:t>
            </w:r>
          </w:p>
        </w:tc>
        <w:tc>
          <w:tcPr>
            <w:tcW w:w="1275" w:type="dxa"/>
          </w:tcPr>
          <w:p w14:paraId="428EFDB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Захід </w:t>
            </w:r>
          </w:p>
          <w:p w14:paraId="02A8D464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E8B18F" w14:textId="214CB0A5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Надання соціальної підтримки ВПО відповідно до визначених потреб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соціальних послугах</w:t>
            </w:r>
          </w:p>
        </w:tc>
        <w:tc>
          <w:tcPr>
            <w:tcW w:w="1081" w:type="dxa"/>
          </w:tcPr>
          <w:p w14:paraId="76F07B6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02BA7DE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Права та інтереси внутрішньо переміще-них осіб та осіб, постражда-лих внаслідок збройної агресії</w:t>
            </w:r>
          </w:p>
        </w:tc>
        <w:tc>
          <w:tcPr>
            <w:tcW w:w="1415" w:type="dxa"/>
          </w:tcPr>
          <w:p w14:paraId="477CC0F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Соціальна підтримка внутрішньо переміщених осіб</w:t>
            </w:r>
          </w:p>
        </w:tc>
        <w:tc>
          <w:tcPr>
            <w:tcW w:w="966" w:type="dxa"/>
          </w:tcPr>
          <w:p w14:paraId="18047AFD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EEEF48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3028D1B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здійснюються заходи із соціальної підтримки ВПО</w:t>
            </w:r>
          </w:p>
        </w:tc>
        <w:tc>
          <w:tcPr>
            <w:tcW w:w="1280" w:type="dxa"/>
          </w:tcPr>
          <w:p w14:paraId="2902232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2A60D875" w14:textId="77777777">
        <w:trPr>
          <w:gridAfter w:val="1"/>
          <w:wAfter w:w="6" w:type="dxa"/>
        </w:trPr>
        <w:tc>
          <w:tcPr>
            <w:tcW w:w="2410" w:type="dxa"/>
          </w:tcPr>
          <w:p w14:paraId="013709E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2.8.10. Проведення регулярного моніторингу потреб внутрішньо переміщених осіб для оперативного реагування на зміни</w:t>
            </w:r>
          </w:p>
        </w:tc>
        <w:tc>
          <w:tcPr>
            <w:tcW w:w="1275" w:type="dxa"/>
          </w:tcPr>
          <w:p w14:paraId="3782A06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9507AF1" w14:textId="2B494319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Визначення потреб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соціальних послугах внутрішньо переміщених осіб</w:t>
            </w:r>
          </w:p>
        </w:tc>
        <w:tc>
          <w:tcPr>
            <w:tcW w:w="1081" w:type="dxa"/>
          </w:tcPr>
          <w:p w14:paraId="0F8947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</w:t>
            </w:r>
          </w:p>
        </w:tc>
        <w:tc>
          <w:tcPr>
            <w:tcW w:w="1331" w:type="dxa"/>
          </w:tcPr>
          <w:p w14:paraId="208C561B" w14:textId="74122171" w:rsidR="00902B37" w:rsidRPr="003D4F5D" w:rsidRDefault="0059536D" w:rsidP="004B317B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Права та інтереси внутрішньо переміще-них осіб та осіб, постражда-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лих </w:t>
            </w:r>
            <w:r w:rsidR="004B317B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наслідок збройної агресії</w:t>
            </w:r>
          </w:p>
        </w:tc>
        <w:tc>
          <w:tcPr>
            <w:tcW w:w="1415" w:type="dxa"/>
          </w:tcPr>
          <w:p w14:paraId="42D0130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Соціальна підтримка внутрішньо переміщених осіб</w:t>
            </w:r>
          </w:p>
        </w:tc>
        <w:tc>
          <w:tcPr>
            <w:tcW w:w="966" w:type="dxa"/>
          </w:tcPr>
          <w:p w14:paraId="437645B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B5C447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соціального захисту населення облдержадміністрації,  органи місцевого самоврядування       (за згодою)</w:t>
            </w:r>
          </w:p>
        </w:tc>
        <w:tc>
          <w:tcPr>
            <w:tcW w:w="1560" w:type="dxa"/>
          </w:tcPr>
          <w:p w14:paraId="0DBC10D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громад, в яких проводиться моніторинг потреб внутрішньо переміщених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осіб</w:t>
            </w:r>
          </w:p>
        </w:tc>
        <w:tc>
          <w:tcPr>
            <w:tcW w:w="1280" w:type="dxa"/>
          </w:tcPr>
          <w:p w14:paraId="02DE6F4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66041F05" w14:textId="77777777">
        <w:trPr>
          <w:gridAfter w:val="1"/>
          <w:wAfter w:w="6" w:type="dxa"/>
        </w:trPr>
        <w:tc>
          <w:tcPr>
            <w:tcW w:w="2410" w:type="dxa"/>
          </w:tcPr>
          <w:p w14:paraId="605CC12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2.8.11. Реалізація одного із пунктів Плану внутрішньої стабільності України, представленого Президентом України В.О. Зеленським – </w:t>
            </w:r>
          </w:p>
          <w:p w14:paraId="616B7618" w14:textId="550C2660" w:rsidR="00902B37" w:rsidRPr="003D4F5D" w:rsidRDefault="0059536D" w:rsidP="00643901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“Політик</w:t>
            </w:r>
            <w:r w:rsidR="00643901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6D4C">
              <w:rPr>
                <w:rFonts w:ascii="Times New Roman" w:hAnsi="Times New Roman"/>
                <w:sz w:val="20"/>
                <w:szCs w:val="20"/>
              </w:rPr>
              <w:t>Г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ероїв”, та меморіалізація війни</w:t>
            </w:r>
          </w:p>
        </w:tc>
        <w:tc>
          <w:tcPr>
            <w:tcW w:w="1275" w:type="dxa"/>
          </w:tcPr>
          <w:p w14:paraId="729E710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361F7A0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657A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Облаштування меморіальних пам’яток Героїв війни</w:t>
            </w:r>
          </w:p>
        </w:tc>
        <w:tc>
          <w:tcPr>
            <w:tcW w:w="1081" w:type="dxa"/>
          </w:tcPr>
          <w:p w14:paraId="70280E0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Культура та інформа-ція</w:t>
            </w:r>
          </w:p>
        </w:tc>
        <w:tc>
          <w:tcPr>
            <w:tcW w:w="1331" w:type="dxa"/>
          </w:tcPr>
          <w:p w14:paraId="4BB04D1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Культурна спадщина та національна пам’ять</w:t>
            </w:r>
          </w:p>
        </w:tc>
        <w:tc>
          <w:tcPr>
            <w:tcW w:w="1415" w:type="dxa"/>
          </w:tcPr>
          <w:p w14:paraId="458B082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Культурні послуги та формування національної ідентичності</w:t>
            </w:r>
          </w:p>
        </w:tc>
        <w:tc>
          <w:tcPr>
            <w:tcW w:w="966" w:type="dxa"/>
          </w:tcPr>
          <w:p w14:paraId="01C4D056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67912A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культури, туризму, національностей і релігій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DCCD52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облаштовані меморіальні пам’ятки</w:t>
            </w:r>
          </w:p>
        </w:tc>
        <w:tc>
          <w:tcPr>
            <w:tcW w:w="1280" w:type="dxa"/>
          </w:tcPr>
          <w:p w14:paraId="561B07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9C660E0" w14:textId="77777777">
        <w:tc>
          <w:tcPr>
            <w:tcW w:w="15292" w:type="dxa"/>
            <w:gridSpan w:val="11"/>
          </w:tcPr>
          <w:p w14:paraId="4726E25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2.9. Забезпечення розвитку інфраструктури та благоустрою територій</w:t>
            </w:r>
          </w:p>
        </w:tc>
      </w:tr>
      <w:tr w:rsidR="00902B37" w:rsidRPr="003D4F5D" w14:paraId="283A9A98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0A7F447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2.9.1. Відновлення та розбудова якісних автомобільних доріг загального користування місцевого значення, оновлення мостів, інженерної інфраструктури</w:t>
            </w:r>
          </w:p>
        </w:tc>
        <w:tc>
          <w:tcPr>
            <w:tcW w:w="1275" w:type="dxa"/>
            <w:vMerge w:val="restart"/>
          </w:tcPr>
          <w:p w14:paraId="4F729A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A95FBE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6ED796C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та розвиток мережі автомобільних доріг загального користування місцевого значення</w:t>
            </w:r>
          </w:p>
        </w:tc>
        <w:tc>
          <w:tcPr>
            <w:tcW w:w="1081" w:type="dxa"/>
            <w:vMerge w:val="restart"/>
          </w:tcPr>
          <w:p w14:paraId="3F58208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Транс-порт</w:t>
            </w:r>
          </w:p>
        </w:tc>
        <w:tc>
          <w:tcPr>
            <w:tcW w:w="1331" w:type="dxa"/>
            <w:vMerge w:val="restart"/>
          </w:tcPr>
          <w:p w14:paraId="32E5351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Автомобіль-ний транспорт та дорожнє господар-ство</w:t>
            </w:r>
          </w:p>
        </w:tc>
        <w:tc>
          <w:tcPr>
            <w:tcW w:w="1415" w:type="dxa"/>
            <w:vMerge w:val="restart"/>
          </w:tcPr>
          <w:p w14:paraId="1E32568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та відновлення інфраструк-тури автомобіль-них доріг загального користування</w:t>
            </w:r>
          </w:p>
        </w:tc>
        <w:tc>
          <w:tcPr>
            <w:tcW w:w="966" w:type="dxa"/>
            <w:vMerge w:val="restart"/>
          </w:tcPr>
          <w:p w14:paraId="0C2D273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vMerge w:val="restart"/>
          </w:tcPr>
          <w:p w14:paraId="3B475E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C12598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дорожнього господарства, на яких проведено капітальний ремонт</w:t>
            </w:r>
          </w:p>
        </w:tc>
        <w:tc>
          <w:tcPr>
            <w:tcW w:w="1280" w:type="dxa"/>
          </w:tcPr>
          <w:p w14:paraId="27028F2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16C34410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6B49815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DF516A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72789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14:paraId="4889A2DB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14:paraId="63398F83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32437A45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14:paraId="61B66F33" w14:textId="77777777" w:rsidR="00902B37" w:rsidRPr="003D4F5D" w:rsidRDefault="00902B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D4D1F8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87D3C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Протяжність відремонтова-них автомобі-льних доріг місцевого значення</w:t>
            </w:r>
          </w:p>
        </w:tc>
        <w:tc>
          <w:tcPr>
            <w:tcW w:w="1280" w:type="dxa"/>
          </w:tcPr>
          <w:p w14:paraId="36D4A4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6169,1 км</w:t>
            </w:r>
          </w:p>
        </w:tc>
      </w:tr>
      <w:tr w:rsidR="00902B37" w:rsidRPr="003D4F5D" w14:paraId="2C7C2490" w14:textId="77777777">
        <w:trPr>
          <w:gridAfter w:val="1"/>
          <w:wAfter w:w="6" w:type="dxa"/>
        </w:trPr>
        <w:tc>
          <w:tcPr>
            <w:tcW w:w="2410" w:type="dxa"/>
          </w:tcPr>
          <w:p w14:paraId="5C16C9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2.9.3. Сприяння розвитку логістики оптової та роздрібної торгівлі для якісного постачання населення густозаселених урбанізованих територій</w:t>
            </w:r>
          </w:p>
        </w:tc>
        <w:tc>
          <w:tcPr>
            <w:tcW w:w="1275" w:type="dxa"/>
          </w:tcPr>
          <w:p w14:paraId="7138E84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F33DBA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логістичних хабів</w:t>
            </w:r>
          </w:p>
        </w:tc>
        <w:tc>
          <w:tcPr>
            <w:tcW w:w="1081" w:type="dxa"/>
          </w:tcPr>
          <w:p w14:paraId="737EC3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Транс-порт</w:t>
            </w:r>
          </w:p>
        </w:tc>
        <w:tc>
          <w:tcPr>
            <w:tcW w:w="1331" w:type="dxa"/>
          </w:tcPr>
          <w:p w14:paraId="6121CEC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Транспортна логістика</w:t>
            </w:r>
          </w:p>
        </w:tc>
        <w:tc>
          <w:tcPr>
            <w:tcW w:w="1415" w:type="dxa"/>
          </w:tcPr>
          <w:p w14:paraId="69072D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Транспортна інфраструк-тура</w:t>
            </w:r>
          </w:p>
        </w:tc>
        <w:tc>
          <w:tcPr>
            <w:tcW w:w="966" w:type="dxa"/>
          </w:tcPr>
          <w:p w14:paraId="53607CA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79A91D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3FD9E56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економічного розвитку</w:t>
            </w:r>
          </w:p>
          <w:p w14:paraId="2541B9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56C54C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логістичних хабів</w:t>
            </w:r>
          </w:p>
        </w:tc>
        <w:tc>
          <w:tcPr>
            <w:tcW w:w="1280" w:type="dxa"/>
          </w:tcPr>
          <w:p w14:paraId="07FDBE5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 од.</w:t>
            </w:r>
          </w:p>
        </w:tc>
      </w:tr>
      <w:tr w:rsidR="00902B37" w:rsidRPr="003D4F5D" w14:paraId="56A18ACD" w14:textId="77777777">
        <w:trPr>
          <w:gridAfter w:val="1"/>
          <w:wAfter w:w="6" w:type="dxa"/>
        </w:trPr>
        <w:tc>
          <w:tcPr>
            <w:tcW w:w="2410" w:type="dxa"/>
          </w:tcPr>
          <w:p w14:paraId="319386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2.9.4. Завершення будівництва метрополітену у </w:t>
            </w:r>
          </w:p>
          <w:p w14:paraId="038A5D1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м. Дніпро </w:t>
            </w:r>
          </w:p>
        </w:tc>
        <w:tc>
          <w:tcPr>
            <w:tcW w:w="1275" w:type="dxa"/>
          </w:tcPr>
          <w:p w14:paraId="6E230A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Проєкт регіональ-ного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розвитку</w:t>
            </w:r>
          </w:p>
        </w:tc>
        <w:tc>
          <w:tcPr>
            <w:tcW w:w="1842" w:type="dxa"/>
          </w:tcPr>
          <w:p w14:paraId="516288E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Завершення будівництва метрополітену у </w:t>
            </w:r>
          </w:p>
          <w:p w14:paraId="4C2B00BA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м. Дніпро-петровську </w:t>
            </w:r>
          </w:p>
        </w:tc>
        <w:tc>
          <w:tcPr>
            <w:tcW w:w="1081" w:type="dxa"/>
          </w:tcPr>
          <w:p w14:paraId="28C7AE3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Транс-порт</w:t>
            </w:r>
          </w:p>
        </w:tc>
        <w:tc>
          <w:tcPr>
            <w:tcW w:w="1331" w:type="dxa"/>
          </w:tcPr>
          <w:p w14:paraId="0F74761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Громад-ський транспорт </w:t>
            </w:r>
          </w:p>
        </w:tc>
        <w:tc>
          <w:tcPr>
            <w:tcW w:w="1415" w:type="dxa"/>
          </w:tcPr>
          <w:p w14:paraId="01E3039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Метропо-літен</w:t>
            </w:r>
          </w:p>
        </w:tc>
        <w:tc>
          <w:tcPr>
            <w:tcW w:w="966" w:type="dxa"/>
          </w:tcPr>
          <w:p w14:paraId="7D0E346F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FE927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господарства та будівництва облдержадміністрації, Дніпровська міська рада (за згодою), Комунальне підприємство “Дніпровський метрополітен” Дніпровської міської ради” (за згодою)</w:t>
            </w:r>
          </w:p>
        </w:tc>
        <w:tc>
          <w:tcPr>
            <w:tcW w:w="1560" w:type="dxa"/>
          </w:tcPr>
          <w:p w14:paraId="5544DD3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Довжина пройдених підземних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гірничих виробок (тунелів)</w:t>
            </w:r>
          </w:p>
        </w:tc>
        <w:tc>
          <w:tcPr>
            <w:tcW w:w="1280" w:type="dxa"/>
          </w:tcPr>
          <w:p w14:paraId="4DE7F4A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3,6 км</w:t>
            </w:r>
          </w:p>
        </w:tc>
      </w:tr>
      <w:tr w:rsidR="00902B37" w:rsidRPr="003D4F5D" w14:paraId="652C44B1" w14:textId="77777777">
        <w:trPr>
          <w:gridAfter w:val="1"/>
          <w:wAfter w:w="6" w:type="dxa"/>
        </w:trPr>
        <w:tc>
          <w:tcPr>
            <w:tcW w:w="2410" w:type="dxa"/>
          </w:tcPr>
          <w:p w14:paraId="0E56B60A" w14:textId="4E291534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2.9.9. Модернізація та розвиток вуличної інфраструктури (освітлення</w:t>
            </w:r>
            <w:r w:rsidR="00643901">
              <w:rPr>
                <w:rFonts w:ascii="Times New Roman" w:hAnsi="Times New Roman"/>
                <w:sz w:val="20"/>
                <w:szCs w:val="20"/>
              </w:rPr>
              <w:t>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 пішохідних зон) </w:t>
            </w:r>
          </w:p>
        </w:tc>
        <w:tc>
          <w:tcPr>
            <w:tcW w:w="1275" w:type="dxa"/>
          </w:tcPr>
          <w:p w14:paraId="2F924FC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B0AB32D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8875D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Встановлення та модернізація вуличного освітлення</w:t>
            </w:r>
          </w:p>
        </w:tc>
        <w:tc>
          <w:tcPr>
            <w:tcW w:w="1081" w:type="dxa"/>
          </w:tcPr>
          <w:p w14:paraId="021D0D8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2F9BA5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Містобуду-вання, благоустрій</w:t>
            </w:r>
          </w:p>
        </w:tc>
        <w:tc>
          <w:tcPr>
            <w:tcW w:w="1415" w:type="dxa"/>
          </w:tcPr>
          <w:p w14:paraId="0138E79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966" w:type="dxa"/>
          </w:tcPr>
          <w:p w14:paraId="7F1A4833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50C86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C2446B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де здійснено заходи з відновлення, модернізації чи розвитку систем зовнішнього освітлення</w:t>
            </w:r>
          </w:p>
        </w:tc>
        <w:tc>
          <w:tcPr>
            <w:tcW w:w="1280" w:type="dxa"/>
          </w:tcPr>
          <w:p w14:paraId="46B9E8F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20 од.</w:t>
            </w:r>
          </w:p>
        </w:tc>
      </w:tr>
      <w:tr w:rsidR="00902B37" w:rsidRPr="003D4F5D" w14:paraId="6E752BFD" w14:textId="77777777">
        <w:trPr>
          <w:gridAfter w:val="1"/>
          <w:wAfter w:w="6" w:type="dxa"/>
        </w:trPr>
        <w:tc>
          <w:tcPr>
            <w:tcW w:w="2410" w:type="dxa"/>
          </w:tcPr>
          <w:p w14:paraId="6E54342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2.9.10. Покращення житлових умов жителів області</w:t>
            </w:r>
          </w:p>
        </w:tc>
        <w:tc>
          <w:tcPr>
            <w:tcW w:w="1275" w:type="dxa"/>
          </w:tcPr>
          <w:p w14:paraId="2F60E387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3059087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8666C1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житлових будинків</w:t>
            </w:r>
          </w:p>
        </w:tc>
        <w:tc>
          <w:tcPr>
            <w:tcW w:w="1081" w:type="dxa"/>
          </w:tcPr>
          <w:p w14:paraId="7A20E08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5A52F3A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Житлові рішення</w:t>
            </w:r>
          </w:p>
        </w:tc>
        <w:tc>
          <w:tcPr>
            <w:tcW w:w="1415" w:type="dxa"/>
          </w:tcPr>
          <w:p w14:paraId="3B5A790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житлового фонду</w:t>
            </w:r>
          </w:p>
        </w:tc>
        <w:tc>
          <w:tcPr>
            <w:tcW w:w="966" w:type="dxa"/>
          </w:tcPr>
          <w:p w14:paraId="18E1EB32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0894F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департамент капітального будівництва облдержадміністрації,</w:t>
            </w:r>
          </w:p>
          <w:p w14:paraId="1A486DC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67A72F4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де здійснено </w:t>
            </w:r>
            <w:r w:rsidRPr="004B317B">
              <w:rPr>
                <w:rFonts w:ascii="Times New Roman" w:hAnsi="Times New Roman"/>
                <w:sz w:val="20"/>
                <w:szCs w:val="20"/>
              </w:rPr>
              <w:t>будівництво житлових будинків</w:t>
            </w:r>
          </w:p>
        </w:tc>
        <w:tc>
          <w:tcPr>
            <w:tcW w:w="1280" w:type="dxa"/>
          </w:tcPr>
          <w:p w14:paraId="13CE5A91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120F90FA" w14:textId="77777777">
        <w:trPr>
          <w:gridAfter w:val="1"/>
          <w:wAfter w:w="6" w:type="dxa"/>
        </w:trPr>
        <w:tc>
          <w:tcPr>
            <w:tcW w:w="2410" w:type="dxa"/>
          </w:tcPr>
          <w:p w14:paraId="2025756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2.9.11. Будівництво та поширення соціального житла, зокрема вирішення проблем з житлом для ВПО</w:t>
            </w:r>
          </w:p>
        </w:tc>
        <w:tc>
          <w:tcPr>
            <w:tcW w:w="1275" w:type="dxa"/>
          </w:tcPr>
          <w:p w14:paraId="5815F13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CD3D466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882BD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реконструкція будівель соціального житла</w:t>
            </w:r>
          </w:p>
        </w:tc>
        <w:tc>
          <w:tcPr>
            <w:tcW w:w="1081" w:type="dxa"/>
          </w:tcPr>
          <w:p w14:paraId="1406A85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5E74747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Житлові рішення</w:t>
            </w:r>
          </w:p>
        </w:tc>
        <w:tc>
          <w:tcPr>
            <w:tcW w:w="1415" w:type="dxa"/>
          </w:tcPr>
          <w:p w14:paraId="34A4937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фонду соціального орендного житла</w:t>
            </w:r>
          </w:p>
        </w:tc>
        <w:tc>
          <w:tcPr>
            <w:tcW w:w="966" w:type="dxa"/>
          </w:tcPr>
          <w:p w14:paraId="28B9B903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7FB62D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облдержадміністрації, органи місцевого самоврядування      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(за згодою)</w:t>
            </w:r>
          </w:p>
        </w:tc>
        <w:tc>
          <w:tcPr>
            <w:tcW w:w="1560" w:type="dxa"/>
          </w:tcPr>
          <w:p w14:paraId="020B6E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реконструйова-них та відремонто-ваних приміщень для соціального житла і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розміщення ВПО</w:t>
            </w:r>
          </w:p>
        </w:tc>
        <w:tc>
          <w:tcPr>
            <w:tcW w:w="1280" w:type="dxa"/>
          </w:tcPr>
          <w:p w14:paraId="0BA69E3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103 од.</w:t>
            </w:r>
          </w:p>
        </w:tc>
      </w:tr>
      <w:tr w:rsidR="00902B37" w:rsidRPr="003D4F5D" w14:paraId="00162864" w14:textId="77777777">
        <w:trPr>
          <w:gridAfter w:val="1"/>
          <w:wAfter w:w="6" w:type="dxa"/>
        </w:trPr>
        <w:tc>
          <w:tcPr>
            <w:tcW w:w="2410" w:type="dxa"/>
          </w:tcPr>
          <w:p w14:paraId="7A3982C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2.9.13. Розроблення містобудівної документації та впровадження сучасних практик містопланування з урахуванням принципів інклюзивності та безбар’єрності </w:t>
            </w:r>
          </w:p>
        </w:tc>
        <w:tc>
          <w:tcPr>
            <w:tcW w:w="1275" w:type="dxa"/>
          </w:tcPr>
          <w:p w14:paraId="0B59FCB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63FFAFA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8C192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Розроблення містобудівної документації</w:t>
            </w:r>
          </w:p>
        </w:tc>
        <w:tc>
          <w:tcPr>
            <w:tcW w:w="1081" w:type="dxa"/>
          </w:tcPr>
          <w:p w14:paraId="2CAD6F7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149B0074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Містобуду-вання, благоустрій</w:t>
            </w:r>
          </w:p>
        </w:tc>
        <w:tc>
          <w:tcPr>
            <w:tcW w:w="1415" w:type="dxa"/>
          </w:tcPr>
          <w:p w14:paraId="196D272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Містобудівна діяльність</w:t>
            </w:r>
          </w:p>
        </w:tc>
        <w:tc>
          <w:tcPr>
            <w:tcW w:w="966" w:type="dxa"/>
          </w:tcPr>
          <w:p w14:paraId="0B83C1D0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8AEF65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містобудування та архітектури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B2D672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громад, які мають затверджену містобудівну документацію на всю територію громади</w:t>
            </w:r>
          </w:p>
        </w:tc>
        <w:tc>
          <w:tcPr>
            <w:tcW w:w="1280" w:type="dxa"/>
          </w:tcPr>
          <w:p w14:paraId="27DA6309" w14:textId="7353B9CA" w:rsidR="00902B37" w:rsidRPr="003D4F5D" w:rsidRDefault="004B317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21D47E4D" w14:textId="77777777">
        <w:trPr>
          <w:gridAfter w:val="1"/>
          <w:wAfter w:w="6" w:type="dxa"/>
        </w:trPr>
        <w:tc>
          <w:tcPr>
            <w:tcW w:w="2410" w:type="dxa"/>
          </w:tcPr>
          <w:p w14:paraId="6D1828D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2.9.14. Створення зон відпочинку, реконструкція парків, скверів, зелених зон</w:t>
            </w:r>
          </w:p>
        </w:tc>
        <w:tc>
          <w:tcPr>
            <w:tcW w:w="1275" w:type="dxa"/>
          </w:tcPr>
          <w:p w14:paraId="52E2C56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0BAC745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B824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Створення, реконструкція та модернізація парків, скверів та зелених зон</w:t>
            </w:r>
          </w:p>
        </w:tc>
        <w:tc>
          <w:tcPr>
            <w:tcW w:w="1081" w:type="dxa"/>
          </w:tcPr>
          <w:p w14:paraId="354199F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30BC46D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Містобуду-вання, благоустрій</w:t>
            </w:r>
          </w:p>
        </w:tc>
        <w:tc>
          <w:tcPr>
            <w:tcW w:w="1415" w:type="dxa"/>
          </w:tcPr>
          <w:p w14:paraId="41F5683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інфраструк-тури публічних просторів на території населених пунктів</w:t>
            </w:r>
          </w:p>
        </w:tc>
        <w:tc>
          <w:tcPr>
            <w:tcW w:w="966" w:type="dxa"/>
          </w:tcPr>
          <w:p w14:paraId="7EACBB5B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39C920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89B466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реконструйова-них/капітально  відремонтова-них об’єктів та елементів благоустрою</w:t>
            </w:r>
          </w:p>
        </w:tc>
        <w:tc>
          <w:tcPr>
            <w:tcW w:w="1280" w:type="dxa"/>
          </w:tcPr>
          <w:p w14:paraId="27E89CCF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6 од.</w:t>
            </w:r>
          </w:p>
        </w:tc>
      </w:tr>
      <w:tr w:rsidR="00902B37" w:rsidRPr="003D4F5D" w14:paraId="49A1C6D3" w14:textId="77777777">
        <w:trPr>
          <w:gridAfter w:val="1"/>
          <w:wAfter w:w="6" w:type="dxa"/>
        </w:trPr>
        <w:tc>
          <w:tcPr>
            <w:tcW w:w="2410" w:type="dxa"/>
          </w:tcPr>
          <w:p w14:paraId="6FFE264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2.9.15. Будівництво, реконструкція та ремонт об’єктів житлово-комунального господарства  </w:t>
            </w:r>
          </w:p>
        </w:tc>
        <w:tc>
          <w:tcPr>
            <w:tcW w:w="1275" w:type="dxa"/>
          </w:tcPr>
          <w:p w14:paraId="040FC8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C848066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3EB30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Реконструкція/ відновлення об’єктів житлово-комунального господарства</w:t>
            </w:r>
          </w:p>
        </w:tc>
        <w:tc>
          <w:tcPr>
            <w:tcW w:w="1081" w:type="dxa"/>
          </w:tcPr>
          <w:p w14:paraId="2A66013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</w:t>
            </w:r>
          </w:p>
        </w:tc>
        <w:tc>
          <w:tcPr>
            <w:tcW w:w="1331" w:type="dxa"/>
          </w:tcPr>
          <w:p w14:paraId="264931E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житла</w:t>
            </w:r>
          </w:p>
        </w:tc>
        <w:tc>
          <w:tcPr>
            <w:tcW w:w="1415" w:type="dxa"/>
          </w:tcPr>
          <w:p w14:paraId="610C817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багатоквар-тирних будинків</w:t>
            </w:r>
          </w:p>
        </w:tc>
        <w:tc>
          <w:tcPr>
            <w:tcW w:w="966" w:type="dxa"/>
          </w:tcPr>
          <w:p w14:paraId="37CEEF65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8C2CE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47DE7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реконструйова-них/відновле-них житлових будинків</w:t>
            </w:r>
          </w:p>
        </w:tc>
        <w:tc>
          <w:tcPr>
            <w:tcW w:w="1280" w:type="dxa"/>
          </w:tcPr>
          <w:p w14:paraId="6D2BEFF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22EF4239" w14:textId="77777777">
        <w:trPr>
          <w:gridAfter w:val="1"/>
          <w:wAfter w:w="6" w:type="dxa"/>
        </w:trPr>
        <w:tc>
          <w:tcPr>
            <w:tcW w:w="2410" w:type="dxa"/>
          </w:tcPr>
          <w:p w14:paraId="5E555C4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2.9.16. Будівництво, модернізація та реконструкція мереж водопостачання та водовідведення</w:t>
            </w:r>
          </w:p>
        </w:tc>
        <w:tc>
          <w:tcPr>
            <w:tcW w:w="1275" w:type="dxa"/>
          </w:tcPr>
          <w:p w14:paraId="0BC2D30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C26CAAC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3A107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реконструкція мереж водопостачання</w:t>
            </w:r>
          </w:p>
        </w:tc>
        <w:tc>
          <w:tcPr>
            <w:tcW w:w="1081" w:type="dxa"/>
          </w:tcPr>
          <w:p w14:paraId="5997436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1B00D46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 та</w:t>
            </w:r>
          </w:p>
          <w:p w14:paraId="09E0558C" w14:textId="4839EBF3" w:rsidR="00902B37" w:rsidRPr="003D4F5D" w:rsidRDefault="004B317B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одовідве-дення</w:t>
            </w:r>
          </w:p>
        </w:tc>
        <w:tc>
          <w:tcPr>
            <w:tcW w:w="1415" w:type="dxa"/>
          </w:tcPr>
          <w:p w14:paraId="7E3E9A3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Відновлення, розвиток та модернізація інфра-структури централізо-ваного</w:t>
            </w:r>
          </w:p>
          <w:p w14:paraId="42AE752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водопоста-чання та водовідве-дення, в </w:t>
            </w:r>
          </w:p>
          <w:p w14:paraId="39D18F9E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тому числі з</w:t>
            </w:r>
          </w:p>
          <w:p w14:paraId="377F858D" w14:textId="167DE4CD" w:rsidR="00902B37" w:rsidRPr="003D4F5D" w:rsidRDefault="004B317B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проваджен-ням альтернатив-них джерел енергії</w:t>
            </w:r>
          </w:p>
        </w:tc>
        <w:tc>
          <w:tcPr>
            <w:tcW w:w="966" w:type="dxa"/>
          </w:tcPr>
          <w:p w14:paraId="3233544E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7636054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174956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 – ініціаторів проєктів, яким забезпечено співфінансу-вання</w:t>
            </w:r>
          </w:p>
        </w:tc>
        <w:tc>
          <w:tcPr>
            <w:tcW w:w="1280" w:type="dxa"/>
          </w:tcPr>
          <w:p w14:paraId="4094AE4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 од.</w:t>
            </w:r>
          </w:p>
        </w:tc>
      </w:tr>
      <w:tr w:rsidR="00902B37" w:rsidRPr="003D4F5D" w14:paraId="6B295700" w14:textId="77777777">
        <w:tc>
          <w:tcPr>
            <w:tcW w:w="15292" w:type="dxa"/>
            <w:gridSpan w:val="11"/>
          </w:tcPr>
          <w:p w14:paraId="4FCC496A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Оперативна ціль 2.10. Забезпечення згуртованості населення з урахуванням викликів від наслідків війни </w:t>
            </w:r>
          </w:p>
        </w:tc>
      </w:tr>
      <w:tr w:rsidR="00902B37" w:rsidRPr="003D4F5D" w14:paraId="1FF0AE75" w14:textId="77777777">
        <w:trPr>
          <w:gridAfter w:val="1"/>
          <w:wAfter w:w="6" w:type="dxa"/>
        </w:trPr>
        <w:tc>
          <w:tcPr>
            <w:tcW w:w="2410" w:type="dxa"/>
          </w:tcPr>
          <w:p w14:paraId="2BFB7FA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2.10.1. Реалізація проєктів та здійснення заходів щодо зміцнення соціальної згуртованості населення на регіональному і місцевому рівнях</w:t>
            </w:r>
          </w:p>
        </w:tc>
        <w:tc>
          <w:tcPr>
            <w:tcW w:w="1275" w:type="dxa"/>
          </w:tcPr>
          <w:p w14:paraId="6A5C1B3A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A8D74C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середовища для спільних процесів та підтримки спільних цінностей</w:t>
            </w:r>
          </w:p>
        </w:tc>
        <w:tc>
          <w:tcPr>
            <w:tcW w:w="1081" w:type="dxa"/>
          </w:tcPr>
          <w:p w14:paraId="4FC702E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Соціаль-на сфера,</w:t>
            </w:r>
          </w:p>
          <w:p w14:paraId="20C6A89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наука,</w:t>
            </w:r>
          </w:p>
          <w:p w14:paraId="003D7DF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культура та інформа-ція</w:t>
            </w:r>
          </w:p>
        </w:tc>
        <w:tc>
          <w:tcPr>
            <w:tcW w:w="1331" w:type="dxa"/>
          </w:tcPr>
          <w:p w14:paraId="52157A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Соціальні послуги</w:t>
            </w:r>
          </w:p>
        </w:tc>
        <w:tc>
          <w:tcPr>
            <w:tcW w:w="1415" w:type="dxa"/>
          </w:tcPr>
          <w:p w14:paraId="1D052121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Формування соціальної згуртованості</w:t>
            </w:r>
          </w:p>
        </w:tc>
        <w:tc>
          <w:tcPr>
            <w:tcW w:w="966" w:type="dxa"/>
          </w:tcPr>
          <w:p w14:paraId="68D4A5D5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0EADB1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CE3946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громад, в яких проведені заходи</w:t>
            </w:r>
          </w:p>
        </w:tc>
        <w:tc>
          <w:tcPr>
            <w:tcW w:w="1280" w:type="dxa"/>
          </w:tcPr>
          <w:p w14:paraId="11C0790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1ED6CFD1" w14:textId="77777777">
        <w:trPr>
          <w:gridAfter w:val="1"/>
          <w:wAfter w:w="6" w:type="dxa"/>
        </w:trPr>
        <w:tc>
          <w:tcPr>
            <w:tcW w:w="2410" w:type="dxa"/>
          </w:tcPr>
          <w:p w14:paraId="6F6183F6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2.10.4. Відбудова руйнувань війни за принципом “Build Back Better” (“Відбудувати краще, ніж було”)</w:t>
            </w:r>
          </w:p>
        </w:tc>
        <w:tc>
          <w:tcPr>
            <w:tcW w:w="1275" w:type="dxa"/>
          </w:tcPr>
          <w:p w14:paraId="0B105CD2" w14:textId="77777777" w:rsidR="00902B37" w:rsidRPr="003D4F5D" w:rsidRDefault="0059536D">
            <w:pPr>
              <w:spacing w:line="22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0DC59FDC" w14:textId="77777777" w:rsidR="00902B37" w:rsidRPr="003D4F5D" w:rsidRDefault="00902B3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927DE8" w14:textId="238C0D5D" w:rsidR="00902B37" w:rsidRPr="003D4F5D" w:rsidRDefault="0059536D" w:rsidP="004B3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Реконструкція будівель, пошкоджених </w:t>
            </w:r>
            <w:r w:rsidR="004B31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наслідок руйнувань війни</w:t>
            </w:r>
          </w:p>
        </w:tc>
        <w:tc>
          <w:tcPr>
            <w:tcW w:w="1081" w:type="dxa"/>
          </w:tcPr>
          <w:p w14:paraId="1BF515F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Житло,</w:t>
            </w:r>
          </w:p>
          <w:p w14:paraId="24582867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6512CD6F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житла</w:t>
            </w:r>
          </w:p>
        </w:tc>
        <w:tc>
          <w:tcPr>
            <w:tcW w:w="1415" w:type="dxa"/>
          </w:tcPr>
          <w:p w14:paraId="1D60093F" w14:textId="08B2E68E" w:rsidR="00902B37" w:rsidRPr="003D4F5D" w:rsidRDefault="0059536D" w:rsidP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Відновлення житлових будин</w:t>
            </w:r>
            <w:r w:rsidR="004B31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ків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інфраструк-тури, пошкодже-них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наслідок збройної</w:t>
            </w:r>
            <w:r w:rsidRPr="003D4F5D">
              <w:t xml:space="preserve">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агресії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66" w:type="dxa"/>
          </w:tcPr>
          <w:p w14:paraId="084F7B46" w14:textId="77777777" w:rsidR="00902B37" w:rsidRPr="003D4F5D" w:rsidRDefault="0059536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C38E78C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капітального будівництва облдержадміністрації, 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E17CBC3" w14:textId="3370877F" w:rsidR="00902B37" w:rsidRPr="003D4F5D" w:rsidRDefault="0059536D" w:rsidP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Частка відновленої </w:t>
            </w:r>
            <w:r w:rsidRPr="003D4F5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інфраструктури,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що була зруйнована внаслідок агресії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осійської </w:t>
            </w:r>
            <w:r w:rsidR="008941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едерації, за принципом “Build Back Better”</w:t>
            </w:r>
          </w:p>
        </w:tc>
        <w:tc>
          <w:tcPr>
            <w:tcW w:w="1280" w:type="dxa"/>
          </w:tcPr>
          <w:p w14:paraId="51F0D2E0" w14:textId="035E42F4" w:rsidR="00902B37" w:rsidRPr="003D4F5D" w:rsidRDefault="008941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902B37" w:rsidRPr="003D4F5D" w14:paraId="440BEEE9" w14:textId="77777777">
        <w:trPr>
          <w:gridAfter w:val="1"/>
          <w:wAfter w:w="6" w:type="dxa"/>
        </w:trPr>
        <w:tc>
          <w:tcPr>
            <w:tcW w:w="2410" w:type="dxa"/>
          </w:tcPr>
          <w:p w14:paraId="31EF42B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2.10.6. Розвиток національно-патріотичного виховання, посилення декомунізації та формування національної ідентичності</w:t>
            </w:r>
          </w:p>
        </w:tc>
        <w:tc>
          <w:tcPr>
            <w:tcW w:w="1275" w:type="dxa"/>
          </w:tcPr>
          <w:p w14:paraId="42E047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3119F5A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Проведення заходів національно-патріотичного виховання у закладах освіти</w:t>
            </w:r>
          </w:p>
        </w:tc>
        <w:tc>
          <w:tcPr>
            <w:tcW w:w="1081" w:type="dxa"/>
          </w:tcPr>
          <w:p w14:paraId="4BF209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1F66E4B6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Дошкільна, шкільна освіта</w:t>
            </w:r>
          </w:p>
        </w:tc>
        <w:tc>
          <w:tcPr>
            <w:tcW w:w="1415" w:type="dxa"/>
          </w:tcPr>
          <w:p w14:paraId="4960E17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Національно-патріотичне виховання дітей і молоді</w:t>
            </w:r>
          </w:p>
        </w:tc>
        <w:tc>
          <w:tcPr>
            <w:tcW w:w="966" w:type="dxa"/>
          </w:tcPr>
          <w:p w14:paraId="24B5CF9F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DEACE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</w:p>
          <w:p w14:paraId="63F7054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освіти і науки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FD67D0F" w14:textId="77777777" w:rsidR="00902B37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дітей, охоплених заходами з національно-патріотичного виховання</w:t>
            </w:r>
          </w:p>
          <w:p w14:paraId="2288722E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911E5C" w14:textId="77777777" w:rsidR="00894178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9340A7" w14:textId="77777777" w:rsidR="00894178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A240CC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620000 осіб </w:t>
            </w:r>
          </w:p>
        </w:tc>
      </w:tr>
      <w:tr w:rsidR="00902B37" w:rsidRPr="003D4F5D" w14:paraId="620708CF" w14:textId="77777777">
        <w:tc>
          <w:tcPr>
            <w:tcW w:w="15292" w:type="dxa"/>
            <w:gridSpan w:val="11"/>
          </w:tcPr>
          <w:p w14:paraId="18D943B4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Стратегічна ціль 3. Розбудова ефективного регіонального та місцевого врядування</w:t>
            </w:r>
          </w:p>
        </w:tc>
      </w:tr>
      <w:tr w:rsidR="00902B37" w:rsidRPr="003D4F5D" w14:paraId="21FAC8F7" w14:textId="77777777">
        <w:tc>
          <w:tcPr>
            <w:tcW w:w="15292" w:type="dxa"/>
            <w:gridSpan w:val="11"/>
          </w:tcPr>
          <w:p w14:paraId="42E9E4C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3.1. Розвиток інституційної спроможності органів публічної влади з урахуванням кращих практик ЄС</w:t>
            </w:r>
          </w:p>
        </w:tc>
      </w:tr>
      <w:tr w:rsidR="00902B37" w:rsidRPr="003D4F5D" w14:paraId="00F666B6" w14:textId="77777777">
        <w:trPr>
          <w:gridAfter w:val="1"/>
          <w:wAfter w:w="6" w:type="dxa"/>
        </w:trPr>
        <w:tc>
          <w:tcPr>
            <w:tcW w:w="2410" w:type="dxa"/>
          </w:tcPr>
          <w:p w14:paraId="2CFC6C52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3.1.1. Сприяння запровадженню місцевої статистики, створення інструментів для збору, зберігання та обробки даних місцевої статистики, зокрема гендерно дезагрегованих </w:t>
            </w:r>
          </w:p>
        </w:tc>
        <w:tc>
          <w:tcPr>
            <w:tcW w:w="1275" w:type="dxa"/>
          </w:tcPr>
          <w:p w14:paraId="6AD44F4B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DF2D15A" w14:textId="5FB69590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створенню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втоматизованих систем муніципальної статистики в територіальних громадах</w:t>
            </w:r>
          </w:p>
          <w:p w14:paraId="1756531F" w14:textId="77777777" w:rsidR="00902B37" w:rsidRPr="003D4F5D" w:rsidRDefault="00902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5BF959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послуги і пов’язана з ними цифро-візація</w:t>
            </w:r>
          </w:p>
        </w:tc>
        <w:tc>
          <w:tcPr>
            <w:tcW w:w="1331" w:type="dxa"/>
          </w:tcPr>
          <w:p w14:paraId="01DBA19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Електронне урядування</w:t>
            </w:r>
          </w:p>
        </w:tc>
        <w:tc>
          <w:tcPr>
            <w:tcW w:w="1415" w:type="dxa"/>
          </w:tcPr>
          <w:p w14:paraId="61D2295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та розвиток центрів обробки даних</w:t>
            </w:r>
          </w:p>
        </w:tc>
        <w:tc>
          <w:tcPr>
            <w:tcW w:w="966" w:type="dxa"/>
          </w:tcPr>
          <w:p w14:paraId="5688DD80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BA661BF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облдержадміністрації,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органи місцевого самоврядування        (за згодою)</w:t>
            </w:r>
          </w:p>
        </w:tc>
        <w:tc>
          <w:tcPr>
            <w:tcW w:w="1560" w:type="dxa"/>
          </w:tcPr>
          <w:p w14:paraId="1900CBF5" w14:textId="31419176" w:rsidR="00902B37" w:rsidRPr="003D4F5D" w:rsidRDefault="0059536D" w:rsidP="00894178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запроваджено </w:t>
            </w:r>
            <w:r w:rsidR="00894178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3D4F5D">
              <w:rPr>
                <w:rFonts w:ascii="Times New Roman" w:hAnsi="Times New Roman"/>
                <w:spacing w:val="-2"/>
                <w:sz w:val="20"/>
                <w:szCs w:val="20"/>
              </w:rPr>
              <w:t>втоматизовані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системи муніципальної статистики</w:t>
            </w:r>
          </w:p>
        </w:tc>
        <w:tc>
          <w:tcPr>
            <w:tcW w:w="1280" w:type="dxa"/>
          </w:tcPr>
          <w:p w14:paraId="4E9D3B3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3505D7D8" w14:textId="77777777">
        <w:trPr>
          <w:gridAfter w:val="1"/>
          <w:wAfter w:w="6" w:type="dxa"/>
        </w:trPr>
        <w:tc>
          <w:tcPr>
            <w:tcW w:w="2410" w:type="dxa"/>
          </w:tcPr>
          <w:p w14:paraId="07CEF58A" w14:textId="3E50D0F2" w:rsidR="00902B37" w:rsidRPr="003D4F5D" w:rsidRDefault="0059536D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3.1.4. Сприяння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досконаленню професійних знань, умінь, навичок державних службовців та посадових осіб місцевого самоврядування, зокрема у сфері стратегічного планування, надання публічних послуг, бюджетування, в тому числі ґендерно орієнтованого, та залучення інвестицій </w:t>
            </w:r>
          </w:p>
        </w:tc>
        <w:tc>
          <w:tcPr>
            <w:tcW w:w="1275" w:type="dxa"/>
          </w:tcPr>
          <w:p w14:paraId="29AE6310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221B171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Удосконалення професійних знань державних службовців та посадових осіб місцевого самоврядування у сфері стратегічного планування та публічних інвестицій</w:t>
            </w:r>
          </w:p>
        </w:tc>
        <w:tc>
          <w:tcPr>
            <w:tcW w:w="1081" w:type="dxa"/>
          </w:tcPr>
          <w:p w14:paraId="0450DCD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і наука</w:t>
            </w:r>
          </w:p>
        </w:tc>
        <w:tc>
          <w:tcPr>
            <w:tcW w:w="1331" w:type="dxa"/>
          </w:tcPr>
          <w:p w14:paraId="2D35681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Освіта дорослих</w:t>
            </w:r>
          </w:p>
        </w:tc>
        <w:tc>
          <w:tcPr>
            <w:tcW w:w="1415" w:type="dxa"/>
          </w:tcPr>
          <w:p w14:paraId="74E6B76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кваліфікації</w:t>
            </w:r>
          </w:p>
        </w:tc>
        <w:tc>
          <w:tcPr>
            <w:tcW w:w="966" w:type="dxa"/>
          </w:tcPr>
          <w:p w14:paraId="52168401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4D3089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6EFD1D6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відповідні фахівці пройшли навчання у сфері стратегічного планування та публічних інвестицій</w:t>
            </w:r>
          </w:p>
        </w:tc>
        <w:tc>
          <w:tcPr>
            <w:tcW w:w="1280" w:type="dxa"/>
          </w:tcPr>
          <w:p w14:paraId="7F5D2FF5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0A469976" w14:textId="77777777">
        <w:tc>
          <w:tcPr>
            <w:tcW w:w="15292" w:type="dxa"/>
            <w:gridSpan w:val="11"/>
          </w:tcPr>
          <w:p w14:paraId="3C364D77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3.2. Розвиток співробітництва та ефективне управління публічними інвестиціями</w:t>
            </w:r>
          </w:p>
        </w:tc>
      </w:tr>
      <w:tr w:rsidR="00902B37" w:rsidRPr="003D4F5D" w14:paraId="2590479E" w14:textId="77777777">
        <w:trPr>
          <w:gridAfter w:val="1"/>
          <w:wAfter w:w="6" w:type="dxa"/>
        </w:trPr>
        <w:tc>
          <w:tcPr>
            <w:tcW w:w="2410" w:type="dxa"/>
          </w:tcPr>
          <w:p w14:paraId="45468C7C" w14:textId="6101FA40" w:rsidR="00902B37" w:rsidRDefault="0059536D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3.2.2. Сприяння розбудові партнерства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та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обміну досвідом між органами місцевого самоврядування та іншими суб’єктами регіональної політики щодо ефективності управління та впровадження інноваційних методів роботи </w:t>
            </w:r>
          </w:p>
          <w:p w14:paraId="517A056E" w14:textId="0F46C049" w:rsidR="00894178" w:rsidRPr="003D4F5D" w:rsidRDefault="00894178" w:rsidP="00894178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2F2454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8917C6A" w14:textId="77777777" w:rsidR="00902B37" w:rsidRPr="003D4F5D" w:rsidRDefault="00902B37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5EB67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Укладання договорів про співробітництво територіальних громад відповідно до Закону </w:t>
            </w:r>
          </w:p>
          <w:p w14:paraId="6C89CEE9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України “Про співробітництво територіальних громад”</w:t>
            </w:r>
          </w:p>
        </w:tc>
        <w:tc>
          <w:tcPr>
            <w:tcW w:w="1081" w:type="dxa"/>
          </w:tcPr>
          <w:p w14:paraId="7DD3B3E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Еконо-мічна діяль-ність</w:t>
            </w:r>
          </w:p>
        </w:tc>
        <w:tc>
          <w:tcPr>
            <w:tcW w:w="1331" w:type="dxa"/>
          </w:tcPr>
          <w:p w14:paraId="3DA8CD07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Економічна діяльність</w:t>
            </w:r>
          </w:p>
        </w:tc>
        <w:tc>
          <w:tcPr>
            <w:tcW w:w="1415" w:type="dxa"/>
          </w:tcPr>
          <w:p w14:paraId="0FCE5CFD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громад</w:t>
            </w:r>
          </w:p>
        </w:tc>
        <w:tc>
          <w:tcPr>
            <w:tcW w:w="966" w:type="dxa"/>
          </w:tcPr>
          <w:p w14:paraId="7AD20869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66998E5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консультативної допомоги та забезпечення взаємодії з органами місцевого самоврядування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2BF5A21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укладених договорів про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співробітництво</w:t>
            </w:r>
          </w:p>
        </w:tc>
        <w:tc>
          <w:tcPr>
            <w:tcW w:w="1280" w:type="dxa"/>
          </w:tcPr>
          <w:p w14:paraId="09588FC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1DFC36B3" w14:textId="77777777">
        <w:trPr>
          <w:gridAfter w:val="1"/>
          <w:wAfter w:w="6" w:type="dxa"/>
        </w:trPr>
        <w:tc>
          <w:tcPr>
            <w:tcW w:w="2410" w:type="dxa"/>
          </w:tcPr>
          <w:p w14:paraId="2B184414" w14:textId="6D7B76C2" w:rsidR="00902B37" w:rsidRPr="003D4F5D" w:rsidRDefault="0059536D" w:rsidP="00643901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3.2.4. Запровадження нових підходів до управління публічними інвестиціями </w:t>
            </w:r>
            <w:r w:rsidR="00643901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документах стратегічного планування</w:t>
            </w:r>
          </w:p>
        </w:tc>
        <w:tc>
          <w:tcPr>
            <w:tcW w:w="1275" w:type="dxa"/>
          </w:tcPr>
          <w:p w14:paraId="5CF87846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32AFA6F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подання публічних інвестиційних проєктів через Єдину цифрову інтегровану інформаційно-аналітичну систему управління процесом відбудови об’єктів нерухомого майна, будівництва та інфраструктури (DREAM)</w:t>
            </w:r>
          </w:p>
        </w:tc>
        <w:tc>
          <w:tcPr>
            <w:tcW w:w="1081" w:type="dxa"/>
          </w:tcPr>
          <w:p w14:paraId="62D64878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фінанси</w:t>
            </w:r>
          </w:p>
        </w:tc>
        <w:tc>
          <w:tcPr>
            <w:tcW w:w="1331" w:type="dxa"/>
          </w:tcPr>
          <w:p w14:paraId="51A6FCC2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інвестиції</w:t>
            </w:r>
          </w:p>
        </w:tc>
        <w:tc>
          <w:tcPr>
            <w:tcW w:w="1415" w:type="dxa"/>
          </w:tcPr>
          <w:p w14:paraId="0E3B7E2A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публічними інвестиціями</w:t>
            </w:r>
          </w:p>
        </w:tc>
        <w:tc>
          <w:tcPr>
            <w:tcW w:w="966" w:type="dxa"/>
          </w:tcPr>
          <w:p w14:paraId="1B63C303" w14:textId="77777777" w:rsidR="00902B37" w:rsidRPr="003D4F5D" w:rsidRDefault="0059536D">
            <w:pPr>
              <w:spacing w:line="22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D3D14F1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економічного розвитку облдержадміністрації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органи місцевого самоврядування       (за згодою)</w:t>
            </w:r>
          </w:p>
        </w:tc>
        <w:tc>
          <w:tcPr>
            <w:tcW w:w="1560" w:type="dxa"/>
          </w:tcPr>
          <w:p w14:paraId="0B594D00" w14:textId="5A42067A" w:rsidR="00902B37" w:rsidRPr="003D4F5D" w:rsidRDefault="009D6BCB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затверджений середньостро</w:t>
            </w:r>
            <w:r w:rsidR="00515BC0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ковий план пр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іоритетних публічних інвестицій</w:t>
            </w:r>
          </w:p>
        </w:tc>
        <w:tc>
          <w:tcPr>
            <w:tcW w:w="1280" w:type="dxa"/>
          </w:tcPr>
          <w:p w14:paraId="7BEBBE9B" w14:textId="77777777" w:rsidR="00902B37" w:rsidRPr="003D4F5D" w:rsidRDefault="0059536D">
            <w:pPr>
              <w:spacing w:line="22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86 од.</w:t>
            </w:r>
          </w:p>
        </w:tc>
      </w:tr>
      <w:tr w:rsidR="00902B37" w:rsidRPr="003D4F5D" w14:paraId="678A255D" w14:textId="77777777">
        <w:trPr>
          <w:gridAfter w:val="1"/>
          <w:wAfter w:w="6" w:type="dxa"/>
        </w:trPr>
        <w:tc>
          <w:tcPr>
            <w:tcW w:w="2410" w:type="dxa"/>
          </w:tcPr>
          <w:p w14:paraId="6FCB243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3.2.5. Сприяння залученню коштів міжнародної технічної допомоги та міжнародних фінансових організацій для реалізації публічних інвестиційних проєктів для відновлення та розвитку територіальних громад</w:t>
            </w:r>
          </w:p>
        </w:tc>
        <w:tc>
          <w:tcPr>
            <w:tcW w:w="1275" w:type="dxa"/>
          </w:tcPr>
          <w:p w14:paraId="5F38BB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E6CCBC0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D1390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Укладання партнерських угод, меморандумів на рівні регіону</w:t>
            </w:r>
          </w:p>
        </w:tc>
        <w:tc>
          <w:tcPr>
            <w:tcW w:w="1081" w:type="dxa"/>
          </w:tcPr>
          <w:p w14:paraId="4B86795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фінанси</w:t>
            </w:r>
          </w:p>
        </w:tc>
        <w:tc>
          <w:tcPr>
            <w:tcW w:w="1331" w:type="dxa"/>
          </w:tcPr>
          <w:p w14:paraId="00E9113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Публічні інвестиції</w:t>
            </w:r>
          </w:p>
        </w:tc>
        <w:tc>
          <w:tcPr>
            <w:tcW w:w="1415" w:type="dxa"/>
          </w:tcPr>
          <w:p w14:paraId="084616F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публічними інвестиціями</w:t>
            </w:r>
          </w:p>
        </w:tc>
        <w:tc>
          <w:tcPr>
            <w:tcW w:w="966" w:type="dxa"/>
          </w:tcPr>
          <w:p w14:paraId="03EBCD1D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828862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зовнішньо-економічної діяльності облдержадміністрації,</w:t>
            </w:r>
          </w:p>
          <w:p w14:paraId="15B023C3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</w:t>
            </w:r>
          </w:p>
        </w:tc>
        <w:tc>
          <w:tcPr>
            <w:tcW w:w="1560" w:type="dxa"/>
          </w:tcPr>
          <w:p w14:paraId="21589C8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укладених угод</w:t>
            </w:r>
          </w:p>
        </w:tc>
        <w:tc>
          <w:tcPr>
            <w:tcW w:w="1280" w:type="dxa"/>
          </w:tcPr>
          <w:p w14:paraId="5F7A07C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10 од.</w:t>
            </w:r>
          </w:p>
        </w:tc>
      </w:tr>
      <w:tr w:rsidR="00902B37" w:rsidRPr="003D4F5D" w14:paraId="562C87DE" w14:textId="77777777">
        <w:tc>
          <w:tcPr>
            <w:tcW w:w="15292" w:type="dxa"/>
            <w:gridSpan w:val="11"/>
          </w:tcPr>
          <w:p w14:paraId="39C859DF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Стратегічна ціль 4. Енергетична, цивільна та екологічна безпека як основа розвитку регіону</w:t>
            </w:r>
          </w:p>
        </w:tc>
      </w:tr>
      <w:tr w:rsidR="00902B37" w:rsidRPr="003D4F5D" w14:paraId="16120548" w14:textId="77777777">
        <w:tc>
          <w:tcPr>
            <w:tcW w:w="15292" w:type="dxa"/>
            <w:gridSpan w:val="11"/>
          </w:tcPr>
          <w:p w14:paraId="056530E9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4.1. Забезпечення стійкості регіону</w:t>
            </w:r>
          </w:p>
        </w:tc>
      </w:tr>
      <w:tr w:rsidR="00902B37" w:rsidRPr="003D4F5D" w14:paraId="4818EC01" w14:textId="77777777">
        <w:trPr>
          <w:gridAfter w:val="1"/>
          <w:wAfter w:w="6" w:type="dxa"/>
        </w:trPr>
        <w:tc>
          <w:tcPr>
            <w:tcW w:w="2410" w:type="dxa"/>
          </w:tcPr>
          <w:p w14:paraId="3E883B73" w14:textId="77777777" w:rsidR="00902B37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4.1.2. Створення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механізму інституційного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забезпечення національної системи стійкості, зокрема регіональної мережі аналітично-експертних, наукових та навчально-методичних центрів розвитку стійкості</w:t>
            </w:r>
          </w:p>
          <w:p w14:paraId="4C615C32" w14:textId="77777777" w:rsidR="00894178" w:rsidRPr="003D4F5D" w:rsidRDefault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1AB71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71EFC247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FD0978" w14:textId="5A6A9601" w:rsidR="00902B37" w:rsidRPr="003D4F5D" w:rsidRDefault="0059536D" w:rsidP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Сприяння утворенню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в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громадах центрів безпеки</w:t>
            </w:r>
          </w:p>
        </w:tc>
        <w:tc>
          <w:tcPr>
            <w:tcW w:w="1081" w:type="dxa"/>
          </w:tcPr>
          <w:p w14:paraId="2760F4D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4D9CE6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Підтримка публічної безпеки та порядку</w:t>
            </w:r>
          </w:p>
        </w:tc>
        <w:tc>
          <w:tcPr>
            <w:tcW w:w="1415" w:type="dxa"/>
          </w:tcPr>
          <w:p w14:paraId="17539BE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стійкості громад</w:t>
            </w:r>
          </w:p>
        </w:tc>
        <w:tc>
          <w:tcPr>
            <w:tcW w:w="966" w:type="dxa"/>
          </w:tcPr>
          <w:p w14:paraId="7D9131FA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6373915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 цивільного захисту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4F95BEC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територіальних громад, в яких створено центри безпеки</w:t>
            </w:r>
          </w:p>
        </w:tc>
        <w:tc>
          <w:tcPr>
            <w:tcW w:w="1280" w:type="dxa"/>
          </w:tcPr>
          <w:p w14:paraId="3EC5DF6B" w14:textId="29E6EFC0" w:rsidR="00902B37" w:rsidRPr="003D4F5D" w:rsidRDefault="00894178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26AA103C" w14:textId="77777777">
        <w:trPr>
          <w:gridAfter w:val="1"/>
          <w:wAfter w:w="6" w:type="dxa"/>
        </w:trPr>
        <w:tc>
          <w:tcPr>
            <w:tcW w:w="2410" w:type="dxa"/>
          </w:tcPr>
          <w:p w14:paraId="7F22BDEC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4.1.4. Поглиблення міжрегіонального та міжнародного співробітництва у сфері забезпечення стійкості з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урахуванням регіональних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безпекових процесів</w:t>
            </w:r>
          </w:p>
        </w:tc>
        <w:tc>
          <w:tcPr>
            <w:tcW w:w="1275" w:type="dxa"/>
          </w:tcPr>
          <w:p w14:paraId="72DD059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242C3944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9D9D3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Розвиток міжнародного співробітництва у сфері забезпечення стійкості</w:t>
            </w:r>
          </w:p>
        </w:tc>
        <w:tc>
          <w:tcPr>
            <w:tcW w:w="1081" w:type="dxa"/>
          </w:tcPr>
          <w:p w14:paraId="6CA5846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24D51E1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Підтримка публічної безпеки та порядку</w:t>
            </w:r>
          </w:p>
        </w:tc>
        <w:tc>
          <w:tcPr>
            <w:tcW w:w="1415" w:type="dxa"/>
          </w:tcPr>
          <w:p w14:paraId="1EF0148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Підвищення стійкості громад</w:t>
            </w:r>
          </w:p>
        </w:tc>
        <w:tc>
          <w:tcPr>
            <w:tcW w:w="966" w:type="dxa"/>
          </w:tcPr>
          <w:p w14:paraId="7B502D0C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DDD136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зовнішньо-економічної діяльності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53F365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укладених угод щодо міжнародного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співробітництва</w:t>
            </w:r>
          </w:p>
        </w:tc>
        <w:tc>
          <w:tcPr>
            <w:tcW w:w="1280" w:type="dxa"/>
          </w:tcPr>
          <w:p w14:paraId="5515214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</w:tc>
      </w:tr>
      <w:tr w:rsidR="00902B37" w:rsidRPr="003D4F5D" w14:paraId="08831355" w14:textId="77777777">
        <w:tc>
          <w:tcPr>
            <w:tcW w:w="15292" w:type="dxa"/>
            <w:gridSpan w:val="11"/>
          </w:tcPr>
          <w:p w14:paraId="653DA22A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Оперативна ціль 4.2. Покращення екологічної ситуації в регіоні</w:t>
            </w:r>
          </w:p>
        </w:tc>
      </w:tr>
      <w:tr w:rsidR="00902B37" w:rsidRPr="003D4F5D" w14:paraId="3F71DD24" w14:textId="77777777">
        <w:trPr>
          <w:gridAfter w:val="1"/>
          <w:wAfter w:w="6" w:type="dxa"/>
        </w:trPr>
        <w:tc>
          <w:tcPr>
            <w:tcW w:w="2410" w:type="dxa"/>
          </w:tcPr>
          <w:p w14:paraId="278950D6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4.2.1. Відновлення та розвиток територій, які постраждали внаслідок руйнування греблі Каховської гідроелектростанції </w:t>
            </w:r>
          </w:p>
        </w:tc>
        <w:tc>
          <w:tcPr>
            <w:tcW w:w="1275" w:type="dxa"/>
          </w:tcPr>
          <w:p w14:paraId="59EEFAFB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401F55D6" w14:textId="77777777" w:rsidR="00902B37" w:rsidRPr="003D4F5D" w:rsidRDefault="00902B37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2CC6BD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реконструкція мереж водопостачання та водовідведення внаслідок руйнування Каховського водосховища</w:t>
            </w:r>
          </w:p>
        </w:tc>
        <w:tc>
          <w:tcPr>
            <w:tcW w:w="1081" w:type="dxa"/>
          </w:tcPr>
          <w:p w14:paraId="09D10BE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33C1EB64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Водопоста-чання та</w:t>
            </w:r>
          </w:p>
          <w:p w14:paraId="317032B2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</w:p>
        </w:tc>
        <w:tc>
          <w:tcPr>
            <w:tcW w:w="1415" w:type="dxa"/>
          </w:tcPr>
          <w:p w14:paraId="3855A890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Відновлення, розвиток та модернізація інфраструк-тури центра-лізованого водопоста-чання та водовідве-дення, </w:t>
            </w:r>
          </w:p>
          <w:p w14:paraId="4930643E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 тому числі </w:t>
            </w:r>
          </w:p>
          <w:p w14:paraId="608286BF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 впрова-дженням альтернатив-них джерел енергії</w:t>
            </w:r>
          </w:p>
        </w:tc>
        <w:tc>
          <w:tcPr>
            <w:tcW w:w="966" w:type="dxa"/>
          </w:tcPr>
          <w:p w14:paraId="0A7840A1" w14:textId="77777777" w:rsidR="00902B37" w:rsidRPr="003D4F5D" w:rsidRDefault="0059536D">
            <w:pPr>
              <w:spacing w:line="20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25421E7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0A56459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з будівництва мереж водо-постачання та водовідведення</w:t>
            </w:r>
          </w:p>
        </w:tc>
        <w:tc>
          <w:tcPr>
            <w:tcW w:w="1280" w:type="dxa"/>
          </w:tcPr>
          <w:p w14:paraId="54078478" w14:textId="77777777" w:rsidR="00902B37" w:rsidRPr="003D4F5D" w:rsidRDefault="0059536D">
            <w:pPr>
              <w:spacing w:line="20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6EC2FB1D" w14:textId="77777777">
        <w:trPr>
          <w:gridAfter w:val="1"/>
          <w:wAfter w:w="6" w:type="dxa"/>
        </w:trPr>
        <w:tc>
          <w:tcPr>
            <w:tcW w:w="2410" w:type="dxa"/>
          </w:tcPr>
          <w:p w14:paraId="0E3D76F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4.2.2. Запровадження комплексного екологічного моніторингу області </w:t>
            </w:r>
          </w:p>
        </w:tc>
        <w:tc>
          <w:tcPr>
            <w:tcW w:w="1275" w:type="dxa"/>
          </w:tcPr>
          <w:p w14:paraId="670A714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  <w:p w14:paraId="16A8481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E2AD5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регіональної автоматизованої мережі спостережень за станом атмосферного повітря</w:t>
            </w:r>
          </w:p>
        </w:tc>
        <w:tc>
          <w:tcPr>
            <w:tcW w:w="1081" w:type="dxa"/>
          </w:tcPr>
          <w:p w14:paraId="2321B12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Довкілля </w:t>
            </w:r>
          </w:p>
        </w:tc>
        <w:tc>
          <w:tcPr>
            <w:tcW w:w="1331" w:type="dxa"/>
          </w:tcPr>
          <w:p w14:paraId="5E964CB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Клімат</w:t>
            </w:r>
          </w:p>
        </w:tc>
        <w:tc>
          <w:tcPr>
            <w:tcW w:w="1415" w:type="dxa"/>
          </w:tcPr>
          <w:p w14:paraId="47099B4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Захист та відновлення навколиш-нього природного середовища</w:t>
            </w:r>
          </w:p>
        </w:tc>
        <w:tc>
          <w:tcPr>
            <w:tcW w:w="966" w:type="dxa"/>
          </w:tcPr>
          <w:p w14:paraId="56973010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11BA8E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D2BB6F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обладнаних постів спостереження за станом атмосферного повітря</w:t>
            </w:r>
          </w:p>
        </w:tc>
        <w:tc>
          <w:tcPr>
            <w:tcW w:w="1280" w:type="dxa"/>
          </w:tcPr>
          <w:p w14:paraId="311787D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34 од.</w:t>
            </w:r>
          </w:p>
        </w:tc>
      </w:tr>
      <w:tr w:rsidR="00902B37" w:rsidRPr="003D4F5D" w14:paraId="4F79DE21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49286B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4.2.3. Поліпшення екологічного та водогосподарського стану малих та середніх річок області </w:t>
            </w:r>
          </w:p>
        </w:tc>
        <w:tc>
          <w:tcPr>
            <w:tcW w:w="1275" w:type="dxa"/>
          </w:tcPr>
          <w:p w14:paraId="2EC32F5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0FCB896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42160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Відновлення гідрологічного режиму та покращення екологічно-санітарного стану водних ресурсів</w:t>
            </w:r>
          </w:p>
        </w:tc>
        <w:tc>
          <w:tcPr>
            <w:tcW w:w="1081" w:type="dxa"/>
          </w:tcPr>
          <w:p w14:paraId="6452F1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5CF7D93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Охорона вод,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розвиток водного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господарства,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управління,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використання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та відтво-рення поверхневих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водних ресурсів</w:t>
            </w:r>
          </w:p>
        </w:tc>
        <w:tc>
          <w:tcPr>
            <w:tcW w:w="1415" w:type="dxa"/>
          </w:tcPr>
          <w:p w14:paraId="2B5424D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Розвиток водного господарства</w:t>
            </w:r>
          </w:p>
        </w:tc>
        <w:tc>
          <w:tcPr>
            <w:tcW w:w="966" w:type="dxa"/>
          </w:tcPr>
          <w:p w14:paraId="5615FF21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4E9899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2E4FBE8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Протяжність розчищених та врегульованих русел річок</w:t>
            </w:r>
          </w:p>
        </w:tc>
        <w:tc>
          <w:tcPr>
            <w:tcW w:w="1280" w:type="dxa"/>
          </w:tcPr>
          <w:p w14:paraId="444CC04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19,64 км</w:t>
            </w:r>
          </w:p>
        </w:tc>
      </w:tr>
      <w:tr w:rsidR="00902B37" w:rsidRPr="003D4F5D" w14:paraId="0A6C7DCE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114B6C83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8E8CD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18BF1218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25D65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Забезпечення захисту від шкідливої дії вод населених пунктів, виробничих об’єктів та сільськогосподар-ських угідь, створення безпечних умов життєдіяльності населення</w:t>
            </w:r>
          </w:p>
          <w:p w14:paraId="479CCD94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58777E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19101AF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Охорона вод,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розвиток водного </w:t>
            </w:r>
            <w:r w:rsidRPr="003D4F5D">
              <w:rPr>
                <w:rFonts w:ascii="Times New Roman" w:hAnsi="Times New Roman"/>
                <w:spacing w:val="-6"/>
                <w:sz w:val="20"/>
                <w:szCs w:val="20"/>
              </w:rPr>
              <w:t>господарства,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управління, використан-ня та відтво-рення поверхневих водних ресурсів</w:t>
            </w:r>
          </w:p>
        </w:tc>
        <w:tc>
          <w:tcPr>
            <w:tcW w:w="1415" w:type="dxa"/>
          </w:tcPr>
          <w:p w14:paraId="19E7FA4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безпечних умов життєдіяль-ності населення</w:t>
            </w:r>
          </w:p>
        </w:tc>
        <w:tc>
          <w:tcPr>
            <w:tcW w:w="966" w:type="dxa"/>
          </w:tcPr>
          <w:p w14:paraId="73787F1B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0B1136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443876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захищених від шкідливої дії вод населених пунктів</w:t>
            </w:r>
          </w:p>
        </w:tc>
        <w:tc>
          <w:tcPr>
            <w:tcW w:w="1280" w:type="dxa"/>
          </w:tcPr>
          <w:p w14:paraId="3DAF556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5 од.</w:t>
            </w:r>
          </w:p>
        </w:tc>
      </w:tr>
      <w:tr w:rsidR="00902B37" w:rsidRPr="003D4F5D" w14:paraId="2607903F" w14:textId="77777777">
        <w:trPr>
          <w:gridAfter w:val="1"/>
          <w:wAfter w:w="6" w:type="dxa"/>
        </w:trPr>
        <w:tc>
          <w:tcPr>
            <w:tcW w:w="2410" w:type="dxa"/>
          </w:tcPr>
          <w:p w14:paraId="7F23077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4.2.4. Організація ремонту та реконструкції очисних споруд для населення та контроль за промисловими підприємствами </w:t>
            </w:r>
          </w:p>
        </w:tc>
        <w:tc>
          <w:tcPr>
            <w:tcW w:w="1275" w:type="dxa"/>
          </w:tcPr>
          <w:p w14:paraId="7DE1A8C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514F0F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6D65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Будівництво, ремонт та реконструкція очисних споруд</w:t>
            </w:r>
          </w:p>
        </w:tc>
        <w:tc>
          <w:tcPr>
            <w:tcW w:w="1081" w:type="dxa"/>
          </w:tcPr>
          <w:p w14:paraId="42CBD4A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20AA1ECE" w14:textId="77AFECF2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Водопоста</w:t>
            </w:r>
            <w:r w:rsidR="00AF3A1C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чання та</w:t>
            </w:r>
          </w:p>
          <w:p w14:paraId="396C7C4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водовідве-дення</w:t>
            </w:r>
          </w:p>
        </w:tc>
        <w:tc>
          <w:tcPr>
            <w:tcW w:w="1415" w:type="dxa"/>
          </w:tcPr>
          <w:p w14:paraId="11E8BFE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Відновлення, розвиток та модернізація інфраструк-тури центра-лізованого водопоста-чання та водовідве-дення, у тому числі з </w:t>
            </w:r>
            <w:r w:rsidRPr="003D4F5D">
              <w:rPr>
                <w:rFonts w:ascii="Times New Roman" w:hAnsi="Times New Roman"/>
                <w:spacing w:val="-12"/>
                <w:sz w:val="20"/>
                <w:szCs w:val="20"/>
              </w:rPr>
              <w:t>впровадженням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альтернатив-них джерел енергії</w:t>
            </w:r>
          </w:p>
        </w:tc>
        <w:tc>
          <w:tcPr>
            <w:tcW w:w="966" w:type="dxa"/>
          </w:tcPr>
          <w:p w14:paraId="2915FFE5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C06AFE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Департамент житлово-комунального господарства та будівництва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7974E91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з будівництва, ремонту та реконструкції очисних споруд</w:t>
            </w:r>
          </w:p>
        </w:tc>
        <w:tc>
          <w:tcPr>
            <w:tcW w:w="1280" w:type="dxa"/>
          </w:tcPr>
          <w:p w14:paraId="42ADF11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7 од.</w:t>
            </w:r>
          </w:p>
        </w:tc>
      </w:tr>
      <w:tr w:rsidR="00902B37" w:rsidRPr="003D4F5D" w14:paraId="16BE6373" w14:textId="77777777">
        <w:trPr>
          <w:gridAfter w:val="1"/>
          <w:wAfter w:w="6" w:type="dxa"/>
        </w:trPr>
        <w:tc>
          <w:tcPr>
            <w:tcW w:w="2410" w:type="dxa"/>
          </w:tcPr>
          <w:p w14:paraId="0B3588E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4.2.5. Збереження та розширення природних територій та об’єктів природно-заповідного фонду </w:t>
            </w:r>
          </w:p>
        </w:tc>
        <w:tc>
          <w:tcPr>
            <w:tcW w:w="1275" w:type="dxa"/>
          </w:tcPr>
          <w:p w14:paraId="1FD1820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375E8E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Збереження та охорона природних територій і об’єктів природно-заповідного фонду</w:t>
            </w:r>
          </w:p>
        </w:tc>
        <w:tc>
          <w:tcPr>
            <w:tcW w:w="1081" w:type="dxa"/>
          </w:tcPr>
          <w:p w14:paraId="1D7600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53103CB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Збереження природно-заповідного фонду</w:t>
            </w:r>
          </w:p>
        </w:tc>
        <w:tc>
          <w:tcPr>
            <w:tcW w:w="1415" w:type="dxa"/>
          </w:tcPr>
          <w:p w14:paraId="30F6977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</w:t>
            </w:r>
            <w:r w:rsidRPr="003D4F5D">
              <w:rPr>
                <w:rFonts w:ascii="Times New Roman" w:hAnsi="Times New Roman"/>
                <w:spacing w:val="-4"/>
                <w:sz w:val="20"/>
                <w:szCs w:val="20"/>
              </w:rPr>
              <w:t>(розширення),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 xml:space="preserve"> реконструкції та розвитку об’єктів природно-заповідного фонду</w:t>
            </w:r>
          </w:p>
        </w:tc>
        <w:tc>
          <w:tcPr>
            <w:tcW w:w="966" w:type="dxa"/>
          </w:tcPr>
          <w:p w14:paraId="7F1D9FA5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E8280F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5F9A5FA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Виготовлено проєкти на встановлення меж територій природно-заповідного фонду</w:t>
            </w:r>
          </w:p>
        </w:tc>
        <w:tc>
          <w:tcPr>
            <w:tcW w:w="1280" w:type="dxa"/>
          </w:tcPr>
          <w:p w14:paraId="4054F81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7A483767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20F9E522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4.2.6. Упровадження комплексної та ефективної системи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управління відходами на території області </w:t>
            </w:r>
          </w:p>
        </w:tc>
        <w:tc>
          <w:tcPr>
            <w:tcW w:w="1275" w:type="dxa"/>
          </w:tcPr>
          <w:p w14:paraId="2DD7FF3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Захід</w:t>
            </w:r>
          </w:p>
        </w:tc>
        <w:tc>
          <w:tcPr>
            <w:tcW w:w="1842" w:type="dxa"/>
          </w:tcPr>
          <w:p w14:paraId="52671E8C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Розробка місцевих планів управління відходами </w:t>
            </w:r>
          </w:p>
        </w:tc>
        <w:tc>
          <w:tcPr>
            <w:tcW w:w="1081" w:type="dxa"/>
          </w:tcPr>
          <w:p w14:paraId="590BCFD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структура та послуги</w:t>
            </w:r>
          </w:p>
        </w:tc>
        <w:tc>
          <w:tcPr>
            <w:tcW w:w="1331" w:type="dxa"/>
          </w:tcPr>
          <w:p w14:paraId="3530D23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Управління побутовими відходами</w:t>
            </w:r>
          </w:p>
        </w:tc>
        <w:tc>
          <w:tcPr>
            <w:tcW w:w="1415" w:type="dxa"/>
          </w:tcPr>
          <w:p w14:paraId="2CFDEF9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Розбудова системи збирання,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перевезення, відновлення та видалення побутових відходів</w:t>
            </w:r>
          </w:p>
        </w:tc>
        <w:tc>
          <w:tcPr>
            <w:tcW w:w="966" w:type="dxa"/>
          </w:tcPr>
          <w:p w14:paraId="24DD1247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5012FDE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екології та природних ресурсів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3A2F457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розроблено місцевий план управління відходами</w:t>
            </w:r>
          </w:p>
        </w:tc>
        <w:tc>
          <w:tcPr>
            <w:tcW w:w="1280" w:type="dxa"/>
          </w:tcPr>
          <w:p w14:paraId="1D845F4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70AC7DBA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3F8259FD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C3043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0285B2DC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2B6595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Придбання спецтехніки для управління відходами</w:t>
            </w:r>
          </w:p>
        </w:tc>
        <w:tc>
          <w:tcPr>
            <w:tcW w:w="1081" w:type="dxa"/>
          </w:tcPr>
          <w:p w14:paraId="41E4DFCB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046A575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побутовими відходами</w:t>
            </w:r>
          </w:p>
        </w:tc>
        <w:tc>
          <w:tcPr>
            <w:tcW w:w="1415" w:type="dxa"/>
          </w:tcPr>
          <w:p w14:paraId="7EA5BAA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966" w:type="dxa"/>
          </w:tcPr>
          <w:p w14:paraId="36F7C51C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5A518EA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05D9669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одиниць придбаної спецтехніки</w:t>
            </w:r>
          </w:p>
        </w:tc>
        <w:tc>
          <w:tcPr>
            <w:tcW w:w="1280" w:type="dxa"/>
          </w:tcPr>
          <w:p w14:paraId="0041A03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41 од.</w:t>
            </w:r>
          </w:p>
        </w:tc>
      </w:tr>
      <w:tr w:rsidR="00902B37" w:rsidRPr="003D4F5D" w14:paraId="5FCDBC83" w14:textId="77777777">
        <w:trPr>
          <w:gridAfter w:val="1"/>
          <w:wAfter w:w="6" w:type="dxa"/>
        </w:trPr>
        <w:tc>
          <w:tcPr>
            <w:tcW w:w="2410" w:type="dxa"/>
          </w:tcPr>
          <w:p w14:paraId="24602C4E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4.2.7. Будівництво сміттєпереробних заводів, полігонів ТПВ з сортувальними лініями</w:t>
            </w:r>
          </w:p>
        </w:tc>
        <w:tc>
          <w:tcPr>
            <w:tcW w:w="1275" w:type="dxa"/>
          </w:tcPr>
          <w:p w14:paraId="1890653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768776EB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EA1F5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переоснащення об’єктів для побутових відходів</w:t>
            </w:r>
          </w:p>
        </w:tc>
        <w:tc>
          <w:tcPr>
            <w:tcW w:w="1081" w:type="dxa"/>
          </w:tcPr>
          <w:p w14:paraId="41C0295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03FEA9F4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побутовими відходами</w:t>
            </w:r>
          </w:p>
        </w:tc>
        <w:tc>
          <w:tcPr>
            <w:tcW w:w="1415" w:type="dxa"/>
          </w:tcPr>
          <w:p w14:paraId="5BCAA3B8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Утилізація побутових відходів</w:t>
            </w:r>
          </w:p>
        </w:tc>
        <w:tc>
          <w:tcPr>
            <w:tcW w:w="966" w:type="dxa"/>
          </w:tcPr>
          <w:p w14:paraId="07F7BEE3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4662B34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 (за згодою)</w:t>
            </w:r>
          </w:p>
        </w:tc>
        <w:tc>
          <w:tcPr>
            <w:tcW w:w="1560" w:type="dxa"/>
          </w:tcPr>
          <w:p w14:paraId="53856A9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 будівництва та переоснащення об’єктів для побутових відходів</w:t>
            </w:r>
          </w:p>
        </w:tc>
        <w:tc>
          <w:tcPr>
            <w:tcW w:w="1280" w:type="dxa"/>
          </w:tcPr>
          <w:p w14:paraId="4056DF9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75E312C0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72C5E10D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4.2.9. Ревіталізація індустріальних територій (у т.ч. місць видобутку корисних копалин)</w:t>
            </w:r>
          </w:p>
        </w:tc>
        <w:tc>
          <w:tcPr>
            <w:tcW w:w="1275" w:type="dxa"/>
            <w:vMerge w:val="restart"/>
          </w:tcPr>
          <w:p w14:paraId="2C57AC6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A7DCED9" w14:textId="77777777" w:rsidR="00902B37" w:rsidRPr="003D4F5D" w:rsidRDefault="00902B37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75361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Дослідження стану Криворізького залізорудного басейну для запобігання виникненню на його території катастрофи техногенного та природного характеру</w:t>
            </w:r>
          </w:p>
        </w:tc>
        <w:tc>
          <w:tcPr>
            <w:tcW w:w="1081" w:type="dxa"/>
          </w:tcPr>
          <w:p w14:paraId="36A919B3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Довкілля</w:t>
            </w:r>
          </w:p>
        </w:tc>
        <w:tc>
          <w:tcPr>
            <w:tcW w:w="1331" w:type="dxa"/>
          </w:tcPr>
          <w:p w14:paraId="104BBFD9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Надроко-ристування</w:t>
            </w:r>
          </w:p>
        </w:tc>
        <w:tc>
          <w:tcPr>
            <w:tcW w:w="1415" w:type="dxa"/>
          </w:tcPr>
          <w:p w14:paraId="450B96D0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Безпека життєдіяль-ності</w:t>
            </w:r>
          </w:p>
        </w:tc>
        <w:tc>
          <w:tcPr>
            <w:tcW w:w="966" w:type="dxa"/>
          </w:tcPr>
          <w:p w14:paraId="68A57F21" w14:textId="77777777" w:rsidR="00902B37" w:rsidRPr="003D4F5D" w:rsidRDefault="0059536D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00AFF76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Криворізька міська рада (за згодою)</w:t>
            </w:r>
          </w:p>
        </w:tc>
        <w:tc>
          <w:tcPr>
            <w:tcW w:w="1560" w:type="dxa"/>
          </w:tcPr>
          <w:p w14:paraId="30F72FFA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Затверджена цільова програма</w:t>
            </w:r>
          </w:p>
        </w:tc>
        <w:tc>
          <w:tcPr>
            <w:tcW w:w="1280" w:type="dxa"/>
          </w:tcPr>
          <w:p w14:paraId="15F8690F" w14:textId="77777777" w:rsidR="00902B37" w:rsidRPr="003D4F5D" w:rsidRDefault="0059536D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5C50AD87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235359B2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A4C493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161D1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Реструктуризація та ліквідація об’єктів підприємств підземного видобутку залізної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руди, у тому числі відселення мешканців селища Карнаватка із зони зсуву земної поверхні від підземних розробок</w:t>
            </w:r>
          </w:p>
        </w:tc>
        <w:tc>
          <w:tcPr>
            <w:tcW w:w="1081" w:type="dxa"/>
          </w:tcPr>
          <w:p w14:paraId="0E678F9F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Довкілля</w:t>
            </w:r>
          </w:p>
        </w:tc>
        <w:tc>
          <w:tcPr>
            <w:tcW w:w="1331" w:type="dxa"/>
          </w:tcPr>
          <w:p w14:paraId="35FD6F2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Надроко-ристування</w:t>
            </w:r>
          </w:p>
        </w:tc>
        <w:tc>
          <w:tcPr>
            <w:tcW w:w="1415" w:type="dxa"/>
          </w:tcPr>
          <w:p w14:paraId="569DDAF9" w14:textId="308A0876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Безпека життєдіяль</w:t>
            </w:r>
            <w:r w:rsidR="009D7A82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ності</w:t>
            </w:r>
          </w:p>
        </w:tc>
        <w:tc>
          <w:tcPr>
            <w:tcW w:w="966" w:type="dxa"/>
          </w:tcPr>
          <w:p w14:paraId="00E657F4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FC8E8C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Криворізька міська рада (за згодою)</w:t>
            </w:r>
          </w:p>
        </w:tc>
        <w:tc>
          <w:tcPr>
            <w:tcW w:w="1560" w:type="dxa"/>
          </w:tcPr>
          <w:p w14:paraId="799722E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відселених домоволодінь</w:t>
            </w:r>
          </w:p>
        </w:tc>
        <w:tc>
          <w:tcPr>
            <w:tcW w:w="1280" w:type="dxa"/>
          </w:tcPr>
          <w:p w14:paraId="362248D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167 од.</w:t>
            </w:r>
          </w:p>
        </w:tc>
      </w:tr>
      <w:tr w:rsidR="00902B37" w:rsidRPr="003D4F5D" w14:paraId="7F7D8EC6" w14:textId="77777777">
        <w:tc>
          <w:tcPr>
            <w:tcW w:w="15292" w:type="dxa"/>
            <w:gridSpan w:val="11"/>
          </w:tcPr>
          <w:p w14:paraId="1E1DFCF2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4.3. Забезпечення енергетичної безпеки та самодостатності регіону</w:t>
            </w:r>
          </w:p>
        </w:tc>
      </w:tr>
      <w:tr w:rsidR="00902B37" w:rsidRPr="003D4F5D" w14:paraId="7D63C396" w14:textId="77777777">
        <w:trPr>
          <w:gridAfter w:val="1"/>
          <w:wAfter w:w="6" w:type="dxa"/>
        </w:trPr>
        <w:tc>
          <w:tcPr>
            <w:tcW w:w="2410" w:type="dxa"/>
          </w:tcPr>
          <w:p w14:paraId="0EDB515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4.3.1. Розвиток генерації електричної енергії з відновлюваних джерел та застосування установок зберігання енергії </w:t>
            </w:r>
          </w:p>
        </w:tc>
        <w:tc>
          <w:tcPr>
            <w:tcW w:w="1275" w:type="dxa"/>
          </w:tcPr>
          <w:p w14:paraId="0ECC69EC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53084B1D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36833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сонячних електростанцій</w:t>
            </w:r>
          </w:p>
        </w:tc>
        <w:tc>
          <w:tcPr>
            <w:tcW w:w="1081" w:type="dxa"/>
          </w:tcPr>
          <w:p w14:paraId="465462C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Енергети-ка</w:t>
            </w:r>
          </w:p>
        </w:tc>
        <w:tc>
          <w:tcPr>
            <w:tcW w:w="1331" w:type="dxa"/>
          </w:tcPr>
          <w:p w14:paraId="2E5DE33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62E3111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Енергетична інфраструк-тура</w:t>
            </w:r>
          </w:p>
        </w:tc>
        <w:tc>
          <w:tcPr>
            <w:tcW w:w="966" w:type="dxa"/>
          </w:tcPr>
          <w:p w14:paraId="3C149F10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E27099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AA8E650" w14:textId="5EC1CA4E" w:rsidR="00902B37" w:rsidRPr="003D4F5D" w:rsidRDefault="0059536D" w:rsidP="00894178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Кількість територіальних громад, в яких реалізовано проєкти з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у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провадження сонячної енергії</w:t>
            </w:r>
          </w:p>
        </w:tc>
        <w:tc>
          <w:tcPr>
            <w:tcW w:w="1280" w:type="dxa"/>
          </w:tcPr>
          <w:p w14:paraId="7C9864E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11 од.</w:t>
            </w:r>
          </w:p>
        </w:tc>
      </w:tr>
      <w:tr w:rsidR="00902B37" w:rsidRPr="003D4F5D" w14:paraId="6EFA2F2A" w14:textId="77777777">
        <w:trPr>
          <w:gridAfter w:val="1"/>
          <w:wAfter w:w="6" w:type="dxa"/>
        </w:trPr>
        <w:tc>
          <w:tcPr>
            <w:tcW w:w="2410" w:type="dxa"/>
          </w:tcPr>
          <w:p w14:paraId="7753516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4.3.2. Розвиток розподіленої генерації електричної енергії в територіальних громадах </w:t>
            </w:r>
          </w:p>
        </w:tc>
        <w:tc>
          <w:tcPr>
            <w:tcW w:w="1275" w:type="dxa"/>
          </w:tcPr>
          <w:p w14:paraId="52666BED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3E475404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6EED0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Сприяння встановленню когенераційних установок</w:t>
            </w:r>
          </w:p>
        </w:tc>
        <w:tc>
          <w:tcPr>
            <w:tcW w:w="1081" w:type="dxa"/>
          </w:tcPr>
          <w:p w14:paraId="2787FBA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Енергети-ка</w:t>
            </w:r>
          </w:p>
        </w:tc>
        <w:tc>
          <w:tcPr>
            <w:tcW w:w="1331" w:type="dxa"/>
          </w:tcPr>
          <w:p w14:paraId="26CD6AB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Електро-енергетика</w:t>
            </w:r>
          </w:p>
        </w:tc>
        <w:tc>
          <w:tcPr>
            <w:tcW w:w="1415" w:type="dxa"/>
          </w:tcPr>
          <w:p w14:paraId="3184BC4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Енергетична інфраструк-тура</w:t>
            </w:r>
          </w:p>
        </w:tc>
        <w:tc>
          <w:tcPr>
            <w:tcW w:w="966" w:type="dxa"/>
          </w:tcPr>
          <w:p w14:paraId="4C381E60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1FF22B4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органи місцевого самоврядування       (за згодою)</w:t>
            </w:r>
          </w:p>
          <w:p w14:paraId="28724969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7111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реалізованих проєктів</w:t>
            </w:r>
          </w:p>
        </w:tc>
        <w:tc>
          <w:tcPr>
            <w:tcW w:w="1280" w:type="dxa"/>
          </w:tcPr>
          <w:p w14:paraId="49D7984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 од.</w:t>
            </w:r>
          </w:p>
        </w:tc>
      </w:tr>
      <w:tr w:rsidR="00902B37" w:rsidRPr="003D4F5D" w14:paraId="312DB273" w14:textId="77777777">
        <w:trPr>
          <w:gridAfter w:val="1"/>
          <w:wAfter w:w="6" w:type="dxa"/>
        </w:trPr>
        <w:tc>
          <w:tcPr>
            <w:tcW w:w="2410" w:type="dxa"/>
          </w:tcPr>
          <w:p w14:paraId="0EF047C3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4.3.3. Розвиток енергетичних кластерів та виробництва біогазу </w:t>
            </w:r>
          </w:p>
        </w:tc>
        <w:tc>
          <w:tcPr>
            <w:tcW w:w="1275" w:type="dxa"/>
          </w:tcPr>
          <w:p w14:paraId="32FDADBA" w14:textId="2D6EE149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Проєкт регіональ</w:t>
            </w:r>
            <w:r w:rsidR="00894178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48FE80A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біогазової установки як інноваційне альтернативне рішення</w:t>
            </w:r>
          </w:p>
        </w:tc>
        <w:tc>
          <w:tcPr>
            <w:tcW w:w="1081" w:type="dxa"/>
          </w:tcPr>
          <w:p w14:paraId="669A5677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Енергети-ка</w:t>
            </w:r>
          </w:p>
        </w:tc>
        <w:tc>
          <w:tcPr>
            <w:tcW w:w="1331" w:type="dxa"/>
          </w:tcPr>
          <w:p w14:paraId="49F3FE3A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Відновлю-вальні джерела енергії та альтернатив-ні види палива</w:t>
            </w:r>
          </w:p>
        </w:tc>
        <w:tc>
          <w:tcPr>
            <w:tcW w:w="1415" w:type="dxa"/>
          </w:tcPr>
          <w:p w14:paraId="306CDF9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Енергетична інфраструк-тура</w:t>
            </w:r>
          </w:p>
        </w:tc>
        <w:tc>
          <w:tcPr>
            <w:tcW w:w="966" w:type="dxa"/>
          </w:tcPr>
          <w:p w14:paraId="5BCAB2F8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0A40AB6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Управління паливно-енергетичного комплексу та енергозбереження облдержадміністрації,  Криворізька міська рада (за згодою)</w:t>
            </w:r>
          </w:p>
        </w:tc>
        <w:tc>
          <w:tcPr>
            <w:tcW w:w="1560" w:type="dxa"/>
          </w:tcPr>
          <w:p w14:paraId="6DFBBFE4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Реалізовано проєкт з будівництва біогазової установки</w:t>
            </w:r>
          </w:p>
        </w:tc>
        <w:tc>
          <w:tcPr>
            <w:tcW w:w="1280" w:type="dxa"/>
          </w:tcPr>
          <w:p w14:paraId="6DFD803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2C893819" w14:textId="77777777">
        <w:trPr>
          <w:gridAfter w:val="1"/>
          <w:wAfter w:w="6" w:type="dxa"/>
        </w:trPr>
        <w:tc>
          <w:tcPr>
            <w:tcW w:w="2410" w:type="dxa"/>
          </w:tcPr>
          <w:p w14:paraId="4123BD38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4.3.5. Модернізація, адаптивність та декарбонізація систем централізованого теплопостачання </w:t>
            </w:r>
          </w:p>
        </w:tc>
        <w:tc>
          <w:tcPr>
            <w:tcW w:w="1275" w:type="dxa"/>
          </w:tcPr>
          <w:p w14:paraId="131EE636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2372696E" w14:textId="77777777" w:rsidR="00902B37" w:rsidRPr="003D4F5D" w:rsidRDefault="00902B37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43633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Модернізації систем теплопостачання</w:t>
            </w:r>
          </w:p>
        </w:tc>
        <w:tc>
          <w:tcPr>
            <w:tcW w:w="1081" w:type="dxa"/>
          </w:tcPr>
          <w:p w14:paraId="6F4164E1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3AC8055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Теплопоста-чання</w:t>
            </w:r>
          </w:p>
        </w:tc>
        <w:tc>
          <w:tcPr>
            <w:tcW w:w="1415" w:type="dxa"/>
          </w:tcPr>
          <w:p w14:paraId="2681F9AE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системи тепло-постачання</w:t>
            </w:r>
          </w:p>
        </w:tc>
        <w:tc>
          <w:tcPr>
            <w:tcW w:w="966" w:type="dxa"/>
          </w:tcPr>
          <w:p w14:paraId="63545396" w14:textId="77777777" w:rsidR="00902B37" w:rsidRPr="003D4F5D" w:rsidRDefault="0059536D">
            <w:pPr>
              <w:spacing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517975B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житлово-комунального господарства та будівництва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65164D2E" w14:textId="4B7AEEB9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об’єктів теплопостачан</w:t>
            </w:r>
            <w:r w:rsidR="00894178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ня, на яких проведено заходи з відновлення та модернізації</w:t>
            </w:r>
          </w:p>
        </w:tc>
        <w:tc>
          <w:tcPr>
            <w:tcW w:w="1280" w:type="dxa"/>
          </w:tcPr>
          <w:p w14:paraId="239BD6B9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19 од.</w:t>
            </w:r>
          </w:p>
        </w:tc>
      </w:tr>
      <w:tr w:rsidR="00902B37" w:rsidRPr="003D4F5D" w14:paraId="70D74DB4" w14:textId="77777777">
        <w:tc>
          <w:tcPr>
            <w:tcW w:w="15292" w:type="dxa"/>
            <w:gridSpan w:val="11"/>
          </w:tcPr>
          <w:p w14:paraId="2739D619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Оперативна ціль 4.4. Створення безпечного середовища</w:t>
            </w:r>
          </w:p>
        </w:tc>
      </w:tr>
      <w:tr w:rsidR="00902B37" w:rsidRPr="003D4F5D" w14:paraId="6907CE38" w14:textId="77777777">
        <w:trPr>
          <w:gridAfter w:val="1"/>
          <w:wAfter w:w="6" w:type="dxa"/>
        </w:trPr>
        <w:tc>
          <w:tcPr>
            <w:tcW w:w="2410" w:type="dxa"/>
          </w:tcPr>
          <w:p w14:paraId="0ECCDD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4.4.1. Сприяння збільшенню фонду захисних споруд цивільного захисту з урахуванням принципів інклюзивності та безбар’єрності</w:t>
            </w:r>
          </w:p>
        </w:tc>
        <w:tc>
          <w:tcPr>
            <w:tcW w:w="1275" w:type="dxa"/>
          </w:tcPr>
          <w:p w14:paraId="645327B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Регіональна програма розвитку</w:t>
            </w:r>
          </w:p>
          <w:p w14:paraId="6526A523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9A28E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Будівництво та капітальний ремонт захисних споруд</w:t>
            </w:r>
          </w:p>
        </w:tc>
        <w:tc>
          <w:tcPr>
            <w:tcW w:w="1081" w:type="dxa"/>
          </w:tcPr>
          <w:p w14:paraId="331EE833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Муніци-пальна інфра-структура та послуги</w:t>
            </w:r>
          </w:p>
        </w:tc>
        <w:tc>
          <w:tcPr>
            <w:tcW w:w="1331" w:type="dxa"/>
          </w:tcPr>
          <w:p w14:paraId="43BEC9AA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Захисні споруди об’єктів інфраструк-тури</w:t>
            </w:r>
          </w:p>
        </w:tc>
        <w:tc>
          <w:tcPr>
            <w:tcW w:w="1415" w:type="dxa"/>
          </w:tcPr>
          <w:p w14:paraId="094B5022" w14:textId="77777777" w:rsidR="00902B37" w:rsidRPr="003D4F5D" w:rsidRDefault="0059536D">
            <w:pPr>
              <w:spacing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Оновлення фонду захисних споруд цивільного захисту (проти-радіаційних укриттів) та об’єктів спеціальної соціальної інфраструк-тури, зокрема адміністра-тивних будівель, публічних просторів на території населених пунктів</w:t>
            </w:r>
          </w:p>
        </w:tc>
        <w:tc>
          <w:tcPr>
            <w:tcW w:w="966" w:type="dxa"/>
          </w:tcPr>
          <w:p w14:paraId="294DE5DF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2C78545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1F4917A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побудованих/ відремонтова-них захисних споруд</w:t>
            </w:r>
          </w:p>
        </w:tc>
        <w:tc>
          <w:tcPr>
            <w:tcW w:w="1280" w:type="dxa"/>
          </w:tcPr>
          <w:p w14:paraId="521E21E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14 од.</w:t>
            </w:r>
          </w:p>
        </w:tc>
      </w:tr>
      <w:tr w:rsidR="00902B37" w:rsidRPr="003D4F5D" w14:paraId="30F8A2AE" w14:textId="77777777">
        <w:trPr>
          <w:gridAfter w:val="1"/>
          <w:wAfter w:w="6" w:type="dxa"/>
        </w:trPr>
        <w:tc>
          <w:tcPr>
            <w:tcW w:w="2410" w:type="dxa"/>
            <w:vMerge w:val="restart"/>
          </w:tcPr>
          <w:p w14:paraId="6B7F2DB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4.4.2. Сприяння розвитку систем оповіщення та інформування населення про загрозу виникнення або виникнення надзвичайних ситуацій</w:t>
            </w:r>
          </w:p>
        </w:tc>
        <w:tc>
          <w:tcPr>
            <w:tcW w:w="1275" w:type="dxa"/>
          </w:tcPr>
          <w:p w14:paraId="090A54A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6C5E259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Модернізація територіальної автоматизованої</w:t>
            </w:r>
          </w:p>
          <w:p w14:paraId="72D40D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системи централізованого оповіщення (далі –  ТАСЦО)</w:t>
            </w:r>
          </w:p>
        </w:tc>
        <w:tc>
          <w:tcPr>
            <w:tcW w:w="1081" w:type="dxa"/>
          </w:tcPr>
          <w:p w14:paraId="4C17FCF0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4F4F57A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31E1B08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3A3DFA3E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6B5F622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3DB07FD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Модернізовано ТАСЦО</w:t>
            </w:r>
          </w:p>
        </w:tc>
        <w:tc>
          <w:tcPr>
            <w:tcW w:w="1280" w:type="dxa"/>
          </w:tcPr>
          <w:p w14:paraId="3725674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1 од.</w:t>
            </w:r>
          </w:p>
        </w:tc>
      </w:tr>
      <w:tr w:rsidR="00902B37" w:rsidRPr="003D4F5D" w14:paraId="00B5CF8C" w14:textId="77777777">
        <w:trPr>
          <w:gridAfter w:val="1"/>
          <w:wAfter w:w="6" w:type="dxa"/>
        </w:trPr>
        <w:tc>
          <w:tcPr>
            <w:tcW w:w="2410" w:type="dxa"/>
            <w:vMerge/>
          </w:tcPr>
          <w:p w14:paraId="4D85BF68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CDC9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Захід</w:t>
            </w:r>
          </w:p>
        </w:tc>
        <w:tc>
          <w:tcPr>
            <w:tcW w:w="1842" w:type="dxa"/>
          </w:tcPr>
          <w:p w14:paraId="4B773E3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Створення новітніх місцевих автоматизованих систем централізованого оповіщення (далі – МАСЦО) </w:t>
            </w:r>
          </w:p>
        </w:tc>
        <w:tc>
          <w:tcPr>
            <w:tcW w:w="1081" w:type="dxa"/>
          </w:tcPr>
          <w:p w14:paraId="389B522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39AC3BA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F7A1F96" w14:textId="77777777" w:rsidR="00902B37" w:rsidRPr="003D4F5D" w:rsidRDefault="0059536D">
            <w:pPr>
              <w:spacing w:line="230" w:lineRule="auto"/>
              <w:rPr>
                <w:i/>
                <w:spacing w:val="-4"/>
                <w:sz w:val="26"/>
                <w:szCs w:val="26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2B1A78C3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979E51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</w:t>
            </w:r>
          </w:p>
        </w:tc>
        <w:tc>
          <w:tcPr>
            <w:tcW w:w="1560" w:type="dxa"/>
          </w:tcPr>
          <w:p w14:paraId="20A15C39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територіальних громад, в яких створено новітні МАСЦО</w:t>
            </w:r>
          </w:p>
        </w:tc>
        <w:tc>
          <w:tcPr>
            <w:tcW w:w="1280" w:type="dxa"/>
          </w:tcPr>
          <w:p w14:paraId="695BC5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24 од.</w:t>
            </w:r>
          </w:p>
        </w:tc>
      </w:tr>
      <w:tr w:rsidR="00902B37" w:rsidRPr="003D4F5D" w14:paraId="17FE76AB" w14:textId="77777777">
        <w:trPr>
          <w:gridAfter w:val="1"/>
          <w:wAfter w:w="6" w:type="dxa"/>
        </w:trPr>
        <w:tc>
          <w:tcPr>
            <w:tcW w:w="2410" w:type="dxa"/>
          </w:tcPr>
          <w:p w14:paraId="59E7D8DE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4.4.3. Сприяння утворенню у територіальних громадах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центрів безпеки як інтегрованих структур з єдиною комунікацією</w:t>
            </w:r>
          </w:p>
        </w:tc>
        <w:tc>
          <w:tcPr>
            <w:tcW w:w="1275" w:type="dxa"/>
          </w:tcPr>
          <w:p w14:paraId="2E77A088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Регіональна програма розвитку</w:t>
            </w:r>
          </w:p>
          <w:p w14:paraId="3E564537" w14:textId="77777777" w:rsidR="00902B37" w:rsidRPr="003D4F5D" w:rsidRDefault="00902B37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AA379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Створення центрів безпеки для забезпечення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цивільного захисту населення</w:t>
            </w:r>
          </w:p>
        </w:tc>
        <w:tc>
          <w:tcPr>
            <w:tcW w:w="1081" w:type="dxa"/>
          </w:tcPr>
          <w:p w14:paraId="3323187C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Громад-ська безпека</w:t>
            </w:r>
          </w:p>
        </w:tc>
        <w:tc>
          <w:tcPr>
            <w:tcW w:w="1331" w:type="dxa"/>
          </w:tcPr>
          <w:p w14:paraId="646F2037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1633CFA6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Цивільний захист та безпека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громадян</w:t>
            </w:r>
          </w:p>
        </w:tc>
        <w:tc>
          <w:tcPr>
            <w:tcW w:w="966" w:type="dxa"/>
          </w:tcPr>
          <w:p w14:paraId="5CB1DBD5" w14:textId="77777777" w:rsidR="00902B37" w:rsidRPr="003D4F5D" w:rsidRDefault="0059536D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6" w:type="dxa"/>
          </w:tcPr>
          <w:p w14:paraId="2E4B73FD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облдержадміністрації,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органи місцевого самоврядування       (за згодою)</w:t>
            </w:r>
          </w:p>
        </w:tc>
        <w:tc>
          <w:tcPr>
            <w:tcW w:w="1560" w:type="dxa"/>
          </w:tcPr>
          <w:p w14:paraId="1FAD832F" w14:textId="15A2457E" w:rsidR="00902B37" w:rsidRPr="003D4F5D" w:rsidRDefault="0059536D" w:rsidP="00894178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Кількість територіальних громад, в яких </w:t>
            </w: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створено </w:t>
            </w:r>
            <w:r w:rsidR="00894178">
              <w:rPr>
                <w:rFonts w:ascii="Times New Roman" w:hAnsi="Times New Roman"/>
                <w:sz w:val="20"/>
                <w:szCs w:val="20"/>
              </w:rPr>
              <w:t>ц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ентри безпеки</w:t>
            </w:r>
          </w:p>
        </w:tc>
        <w:tc>
          <w:tcPr>
            <w:tcW w:w="1280" w:type="dxa"/>
          </w:tcPr>
          <w:p w14:paraId="5E8E667B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86 од.</w:t>
            </w:r>
          </w:p>
        </w:tc>
      </w:tr>
      <w:tr w:rsidR="00902B37" w:rsidRPr="003D4F5D" w14:paraId="4A7028C4" w14:textId="77777777">
        <w:trPr>
          <w:gridAfter w:val="1"/>
          <w:wAfter w:w="6" w:type="dxa"/>
        </w:trPr>
        <w:tc>
          <w:tcPr>
            <w:tcW w:w="2410" w:type="dxa"/>
          </w:tcPr>
          <w:p w14:paraId="181B4CE0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lastRenderedPageBreak/>
              <w:t>4.4.4. Сприяння створенню (відновленню) безпекових умов в територіальних громадах шляхом впровадження та реалізації проєкту “Поліцейський офіцер громади” </w:t>
            </w:r>
          </w:p>
        </w:tc>
        <w:tc>
          <w:tcPr>
            <w:tcW w:w="1275" w:type="dxa"/>
          </w:tcPr>
          <w:p w14:paraId="6A60DD2D" w14:textId="38EF8F8C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Проєкт регіональ</w:t>
            </w:r>
            <w:r w:rsidR="00907E4E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2112033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Реалізація проекту “Поліцейський офіцер громади” шляхом </w:t>
            </w:r>
          </w:p>
          <w:p w14:paraId="4B11C565" w14:textId="77777777" w:rsidR="00902B37" w:rsidRPr="003D4F5D" w:rsidRDefault="0059536D">
            <w:pPr>
              <w:spacing w:line="230" w:lineRule="auto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мережі поліцейських станцій на територіях  територіальних громад та призначення поліцейських офіцерів територіальних громад</w:t>
            </w:r>
          </w:p>
        </w:tc>
        <w:tc>
          <w:tcPr>
            <w:tcW w:w="1081" w:type="dxa"/>
          </w:tcPr>
          <w:p w14:paraId="03CE95ED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275A5D98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Протидія злочинності, підтримання публічної безпеки та порядку</w:t>
            </w:r>
          </w:p>
        </w:tc>
        <w:tc>
          <w:tcPr>
            <w:tcW w:w="1415" w:type="dxa"/>
          </w:tcPr>
          <w:p w14:paraId="50C568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404355F7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7245CC0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Управління взаємодії з правоохоронними органами та         оборонної роботи облдержадміністрації, органи місцевого самоврядування         (за згодою),      Головне управління Національної поліції в Дніпропетровській області (за згодою)</w:t>
            </w:r>
          </w:p>
        </w:tc>
        <w:tc>
          <w:tcPr>
            <w:tcW w:w="1560" w:type="dxa"/>
          </w:tcPr>
          <w:p w14:paraId="7AB2216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Частка територіальних громад, в яких забезпечено призначення поліцейських офіцерів</w:t>
            </w:r>
          </w:p>
        </w:tc>
        <w:tc>
          <w:tcPr>
            <w:tcW w:w="1280" w:type="dxa"/>
          </w:tcPr>
          <w:p w14:paraId="1EB96BFA" w14:textId="6A31D4FB" w:rsidR="00902B37" w:rsidRPr="003D4F5D" w:rsidRDefault="008941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59536D" w:rsidRPr="003D4F5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02B37" w:rsidRPr="003D4F5D" w14:paraId="7589405B" w14:textId="77777777">
        <w:trPr>
          <w:gridAfter w:val="1"/>
          <w:wAfter w:w="6" w:type="dxa"/>
        </w:trPr>
        <w:tc>
          <w:tcPr>
            <w:tcW w:w="2410" w:type="dxa"/>
          </w:tcPr>
          <w:p w14:paraId="4BD8C3F7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4.4.5. Сприяння утворенню органами місцевого самоврядування та забезпечення функціонування у територіальних громадах пожежно-рятувальних підрозділів місцевої та добровільної пожежної охорони (зокрема у складі центрів безпеки) </w:t>
            </w:r>
          </w:p>
        </w:tc>
        <w:tc>
          <w:tcPr>
            <w:tcW w:w="1275" w:type="dxa"/>
          </w:tcPr>
          <w:p w14:paraId="55E2AFA0" w14:textId="5962CB4B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Проєкт регіональ</w:t>
            </w:r>
            <w:r w:rsidR="00907E4E" w:rsidRPr="003D4F5D">
              <w:rPr>
                <w:rFonts w:ascii="Times New Roman" w:hAnsi="Times New Roman"/>
                <w:sz w:val="20"/>
                <w:szCs w:val="20"/>
              </w:rPr>
              <w:t>-</w:t>
            </w:r>
            <w:r w:rsidRPr="003D4F5D">
              <w:rPr>
                <w:rFonts w:ascii="Times New Roman" w:hAnsi="Times New Roman"/>
                <w:sz w:val="20"/>
                <w:szCs w:val="20"/>
              </w:rPr>
              <w:t>ного розвитку</w:t>
            </w:r>
          </w:p>
        </w:tc>
        <w:tc>
          <w:tcPr>
            <w:tcW w:w="1842" w:type="dxa"/>
          </w:tcPr>
          <w:p w14:paraId="74785F3E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Створення пожежно-рятувальних підрозділів місцевої та добровільної пожежної охорони</w:t>
            </w:r>
          </w:p>
        </w:tc>
        <w:tc>
          <w:tcPr>
            <w:tcW w:w="1081" w:type="dxa"/>
          </w:tcPr>
          <w:p w14:paraId="48EAD0B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Громад-ська безпека</w:t>
            </w:r>
          </w:p>
        </w:tc>
        <w:tc>
          <w:tcPr>
            <w:tcW w:w="1331" w:type="dxa"/>
          </w:tcPr>
          <w:p w14:paraId="7356252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</w:t>
            </w:r>
          </w:p>
        </w:tc>
        <w:tc>
          <w:tcPr>
            <w:tcW w:w="1415" w:type="dxa"/>
          </w:tcPr>
          <w:p w14:paraId="4ADBD169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Цивільний захист та безпека громадян</w:t>
            </w:r>
          </w:p>
        </w:tc>
        <w:tc>
          <w:tcPr>
            <w:tcW w:w="966" w:type="dxa"/>
          </w:tcPr>
          <w:p w14:paraId="6DFD8262" w14:textId="77777777" w:rsidR="00902B37" w:rsidRPr="003D4F5D" w:rsidRDefault="00595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14:paraId="317FD041" w14:textId="77777777" w:rsidR="00902B37" w:rsidRPr="003D4F5D" w:rsidRDefault="0059536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Департамент цивільного захисту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облдержадміністрації, органи місцевого самоврядування       (за згодою),</w:t>
            </w:r>
          </w:p>
          <w:p w14:paraId="0F6521C3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Головне управління Державної служби України з надзвичайних ситуацій                   </w:t>
            </w:r>
          </w:p>
          <w:p w14:paraId="35CCE8A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 xml:space="preserve">у Дніпропетровській області </w:t>
            </w:r>
            <w:r w:rsidRPr="003D4F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 згодою)</w:t>
            </w:r>
          </w:p>
        </w:tc>
        <w:tc>
          <w:tcPr>
            <w:tcW w:w="1560" w:type="dxa"/>
          </w:tcPr>
          <w:p w14:paraId="1105BB44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Кількість створених підрозділів місцевої та добровільної пожежної охорони</w:t>
            </w:r>
          </w:p>
        </w:tc>
        <w:tc>
          <w:tcPr>
            <w:tcW w:w="1280" w:type="dxa"/>
          </w:tcPr>
          <w:p w14:paraId="23EDD175" w14:textId="77777777" w:rsidR="00902B37" w:rsidRPr="003D4F5D" w:rsidRDefault="0059536D">
            <w:pPr>
              <w:rPr>
                <w:rFonts w:ascii="Times New Roman" w:hAnsi="Times New Roman"/>
                <w:sz w:val="20"/>
                <w:szCs w:val="20"/>
              </w:rPr>
            </w:pPr>
            <w:r w:rsidRPr="003D4F5D">
              <w:rPr>
                <w:rFonts w:ascii="Times New Roman" w:hAnsi="Times New Roman"/>
                <w:sz w:val="20"/>
                <w:szCs w:val="20"/>
              </w:rPr>
              <w:t>43 од.</w:t>
            </w:r>
          </w:p>
        </w:tc>
      </w:tr>
    </w:tbl>
    <w:p w14:paraId="2D76CE82" w14:textId="77777777" w:rsidR="00902B37" w:rsidRDefault="00902B37">
      <w:pPr>
        <w:rPr>
          <w:rFonts w:ascii="Times New Roman" w:hAnsi="Times New Roman"/>
          <w:sz w:val="28"/>
          <w:szCs w:val="28"/>
        </w:rPr>
      </w:pPr>
    </w:p>
    <w:p w14:paraId="14C4897D" w14:textId="77777777" w:rsidR="00894178" w:rsidRDefault="00894178">
      <w:pPr>
        <w:rPr>
          <w:rFonts w:ascii="Times New Roman" w:hAnsi="Times New Roman"/>
          <w:sz w:val="28"/>
          <w:szCs w:val="28"/>
        </w:rPr>
      </w:pPr>
    </w:p>
    <w:p w14:paraId="3CD8AC2D" w14:textId="77777777" w:rsidR="00485290" w:rsidRDefault="00485290">
      <w:pPr>
        <w:rPr>
          <w:rFonts w:ascii="Times New Roman" w:hAnsi="Times New Roman"/>
          <w:sz w:val="28"/>
          <w:szCs w:val="28"/>
        </w:rPr>
      </w:pPr>
    </w:p>
    <w:p w14:paraId="5A3F0F86" w14:textId="5F5220C6" w:rsidR="00902B37" w:rsidRPr="003D4F5D" w:rsidRDefault="00F53E93" w:rsidP="00485290">
      <w:pPr>
        <w:jc w:val="center"/>
        <w:rPr>
          <w:rFonts w:ascii="Times New Roman" w:hAnsi="Times New Roman"/>
          <w:sz w:val="28"/>
          <w:szCs w:val="28"/>
        </w:rPr>
      </w:pPr>
      <w:r w:rsidRPr="00F53E93">
        <w:rPr>
          <w:rFonts w:ascii="Times New Roman" w:hAnsi="Times New Roman"/>
          <w:sz w:val="28"/>
          <w:szCs w:val="28"/>
        </w:rPr>
        <w:t>Заступник голо</w:t>
      </w:r>
      <w:r>
        <w:rPr>
          <w:rFonts w:ascii="Times New Roman" w:hAnsi="Times New Roman"/>
          <w:sz w:val="28"/>
          <w:szCs w:val="28"/>
        </w:rPr>
        <w:t xml:space="preserve">ви обласної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</w:t>
      </w:r>
      <w:r w:rsidRPr="00F53E93">
        <w:rPr>
          <w:rFonts w:ascii="Times New Roman" w:hAnsi="Times New Roman"/>
          <w:sz w:val="28"/>
          <w:szCs w:val="28"/>
        </w:rPr>
        <w:t xml:space="preserve"> КАШИРІН</w:t>
      </w:r>
    </w:p>
    <w:sectPr w:rsidR="00902B37" w:rsidRPr="003D4F5D">
      <w:headerReference w:type="first" r:id="rId12"/>
      <w:pgSz w:w="16838" w:h="11906" w:orient="landscape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1CE1C" w14:textId="77777777" w:rsidR="00F9663A" w:rsidRPr="00D2284F" w:rsidRDefault="00F9663A">
      <w:r w:rsidRPr="00D2284F">
        <w:separator/>
      </w:r>
    </w:p>
  </w:endnote>
  <w:endnote w:type="continuationSeparator" w:id="0">
    <w:p w14:paraId="49C8C97F" w14:textId="77777777" w:rsidR="00F9663A" w:rsidRPr="00D2284F" w:rsidRDefault="00F9663A">
      <w:r w:rsidRPr="00D228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44545" w14:textId="77777777" w:rsidR="00F9663A" w:rsidRPr="00D2284F" w:rsidRDefault="00F9663A">
      <w:r w:rsidRPr="00D2284F">
        <w:separator/>
      </w:r>
    </w:p>
  </w:footnote>
  <w:footnote w:type="continuationSeparator" w:id="0">
    <w:p w14:paraId="2ACEEE9D" w14:textId="77777777" w:rsidR="00F9663A" w:rsidRPr="00D2284F" w:rsidRDefault="00F9663A">
      <w:r w:rsidRPr="00D2284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399883"/>
    </w:sdtPr>
    <w:sdtEndPr>
      <w:rPr>
        <w:sz w:val="28"/>
        <w:szCs w:val="28"/>
      </w:rPr>
    </w:sdtEndPr>
    <w:sdtContent>
      <w:p w14:paraId="36C02A6B" w14:textId="77777777" w:rsidR="00A74BD4" w:rsidRPr="00D2284F" w:rsidRDefault="00A74BD4">
        <w:pPr>
          <w:pStyle w:val="af6"/>
          <w:jc w:val="right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Pr="00D2284F">
          <w:rPr>
            <w:sz w:val="28"/>
            <w:szCs w:val="28"/>
          </w:rPr>
          <w:t>2</w:t>
        </w:r>
        <w:r w:rsidRPr="00D2284F">
          <w:rPr>
            <w:sz w:val="28"/>
            <w:szCs w:val="28"/>
          </w:rPr>
          <w:fldChar w:fldCharType="end"/>
        </w:r>
        <w:r w:rsidRPr="00D2284F">
          <w:rPr>
            <w:sz w:val="28"/>
            <w:szCs w:val="28"/>
          </w:rPr>
          <w:t xml:space="preserve">                                                              Продовження додатка </w:t>
        </w:r>
      </w:p>
    </w:sdtContent>
  </w:sdt>
  <w:p w14:paraId="0528247D" w14:textId="77777777" w:rsidR="00A74BD4" w:rsidRPr="00D2284F" w:rsidRDefault="00A74BD4">
    <w:pPr>
      <w:pStyle w:val="af6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048434"/>
    </w:sdtPr>
    <w:sdtEndPr>
      <w:rPr>
        <w:sz w:val="28"/>
        <w:szCs w:val="28"/>
      </w:rPr>
    </w:sdtEndPr>
    <w:sdtContent>
      <w:p w14:paraId="2C6A801A" w14:textId="11AA0A28" w:rsidR="00A74BD4" w:rsidRPr="00D2284F" w:rsidRDefault="00A74BD4" w:rsidP="00E35206">
        <w:pPr>
          <w:pStyle w:val="af6"/>
          <w:jc w:val="center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="004D6A4C">
          <w:rPr>
            <w:noProof/>
            <w:sz w:val="28"/>
            <w:szCs w:val="28"/>
          </w:rPr>
          <w:t>4</w:t>
        </w:r>
        <w:r w:rsidRPr="00D2284F">
          <w:rPr>
            <w:sz w:val="28"/>
            <w:szCs w:val="28"/>
          </w:rPr>
          <w:fldChar w:fldCharType="end"/>
        </w:r>
      </w:p>
    </w:sdtContent>
  </w:sdt>
  <w:p w14:paraId="0CC132B3" w14:textId="6BD1062C" w:rsidR="00A74BD4" w:rsidRDefault="00E35206">
    <w:pPr>
      <w:pStyle w:val="af6"/>
      <w:jc w:val="right"/>
      <w:rPr>
        <w:sz w:val="28"/>
        <w:szCs w:val="28"/>
      </w:rPr>
    </w:pPr>
    <w:r>
      <w:rPr>
        <w:sz w:val="28"/>
        <w:szCs w:val="28"/>
      </w:rPr>
      <w:t>Продовження додатка</w:t>
    </w:r>
  </w:p>
  <w:p w14:paraId="2B918439" w14:textId="77777777" w:rsidR="00E35206" w:rsidRPr="00E35206" w:rsidRDefault="00E35206">
    <w:pPr>
      <w:pStyle w:val="af6"/>
      <w:jc w:val="right"/>
      <w:rPr>
        <w:sz w:val="10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A48F" w14:textId="77777777" w:rsidR="00A74BD4" w:rsidRPr="00D2284F" w:rsidRDefault="00A74BD4">
    <w:pPr>
      <w:pStyle w:val="af6"/>
      <w:rPr>
        <w:sz w:val="28"/>
        <w:szCs w:val="28"/>
      </w:rPr>
    </w:pPr>
    <w:r w:rsidRPr="00D2284F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207"/>
    </w:sdtPr>
    <w:sdtEndPr>
      <w:rPr>
        <w:sz w:val="28"/>
        <w:szCs w:val="28"/>
      </w:rPr>
    </w:sdtEndPr>
    <w:sdtContent>
      <w:p w14:paraId="56A2024E" w14:textId="62B816E3" w:rsidR="00A74BD4" w:rsidRPr="00D2284F" w:rsidRDefault="00A74BD4">
        <w:pPr>
          <w:pStyle w:val="af6"/>
          <w:jc w:val="center"/>
          <w:rPr>
            <w:sz w:val="28"/>
            <w:szCs w:val="28"/>
          </w:rPr>
        </w:pPr>
        <w:r w:rsidRPr="00D2284F">
          <w:rPr>
            <w:sz w:val="28"/>
            <w:szCs w:val="28"/>
          </w:rPr>
          <w:fldChar w:fldCharType="begin"/>
        </w:r>
        <w:r w:rsidRPr="00D2284F">
          <w:rPr>
            <w:sz w:val="28"/>
            <w:szCs w:val="28"/>
          </w:rPr>
          <w:instrText xml:space="preserve"> PAGE   \* MERGEFORMAT </w:instrText>
        </w:r>
        <w:r w:rsidRPr="00D2284F">
          <w:rPr>
            <w:sz w:val="28"/>
            <w:szCs w:val="28"/>
          </w:rPr>
          <w:fldChar w:fldCharType="separate"/>
        </w:r>
        <w:r w:rsidR="004D6A4C">
          <w:rPr>
            <w:noProof/>
            <w:sz w:val="28"/>
            <w:szCs w:val="28"/>
          </w:rPr>
          <w:t>5</w:t>
        </w:r>
        <w:r w:rsidRPr="00D2284F">
          <w:rPr>
            <w:sz w:val="28"/>
            <w:szCs w:val="28"/>
          </w:rPr>
          <w:fldChar w:fldCharType="end"/>
        </w:r>
      </w:p>
    </w:sdtContent>
  </w:sdt>
  <w:p w14:paraId="203F3F62" w14:textId="77777777" w:rsidR="00A74BD4" w:rsidRPr="00E35206" w:rsidRDefault="00A74BD4">
    <w:pPr>
      <w:pStyle w:val="af6"/>
      <w:rPr>
        <w:sz w:val="10"/>
        <w:szCs w:val="28"/>
      </w:rPr>
    </w:pPr>
  </w:p>
  <w:p w14:paraId="4DAD4789" w14:textId="02380356" w:rsidR="00E35206" w:rsidRDefault="00E35206">
    <w:pPr>
      <w:pStyle w:val="af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6605A92D" w14:textId="77777777" w:rsidR="00E35206" w:rsidRPr="00E35206" w:rsidRDefault="00E35206">
    <w:pPr>
      <w:pStyle w:val="af6"/>
      <w:rPr>
        <w:sz w:val="10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D56B46"/>
    <w:multiLevelType w:val="multilevel"/>
    <w:tmpl w:val="22D56B4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7A5EF5"/>
    <w:multiLevelType w:val="multilevel"/>
    <w:tmpl w:val="737A5EF5"/>
    <w:lvl w:ilvl="0">
      <w:start w:val="1"/>
      <w:numFmt w:val="decimal"/>
      <w:pStyle w:val="LINCFigureUkr"/>
      <w:lvlText w:val="Рис. %1."/>
      <w:lvlJc w:val="left"/>
      <w:pPr>
        <w:tabs>
          <w:tab w:val="left" w:pos="3402"/>
        </w:tabs>
        <w:ind w:left="3402" w:firstLine="0"/>
      </w:pPr>
      <w:rPr>
        <w:rFonts w:ascii="Arial" w:hAnsi="Arial" w:cs="Arial" w:hint="default"/>
        <w:b/>
        <w:bCs/>
        <w:i w:val="0"/>
        <w:iCs w:val="0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bCs/>
        <w:i w:val="0"/>
        <w:iCs w:val="0"/>
        <w:sz w:val="22"/>
        <w:szCs w:val="24"/>
      </w:rPr>
    </w:lvl>
    <w:lvl w:ilvl="2">
      <w:start w:val="4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3"/>
    <w:rsid w:val="000021B5"/>
    <w:rsid w:val="00002291"/>
    <w:rsid w:val="00003DD8"/>
    <w:rsid w:val="00005DE1"/>
    <w:rsid w:val="00006E24"/>
    <w:rsid w:val="00011959"/>
    <w:rsid w:val="00013E00"/>
    <w:rsid w:val="00014EF4"/>
    <w:rsid w:val="00014FCB"/>
    <w:rsid w:val="000159C3"/>
    <w:rsid w:val="00015E19"/>
    <w:rsid w:val="00021F60"/>
    <w:rsid w:val="00024E44"/>
    <w:rsid w:val="0003108F"/>
    <w:rsid w:val="000315DD"/>
    <w:rsid w:val="00031F38"/>
    <w:rsid w:val="000320A1"/>
    <w:rsid w:val="00034CE2"/>
    <w:rsid w:val="0003683B"/>
    <w:rsid w:val="00040B7A"/>
    <w:rsid w:val="00041133"/>
    <w:rsid w:val="000411F8"/>
    <w:rsid w:val="000436B2"/>
    <w:rsid w:val="00045A81"/>
    <w:rsid w:val="00046E03"/>
    <w:rsid w:val="00046E3B"/>
    <w:rsid w:val="00047329"/>
    <w:rsid w:val="0005085B"/>
    <w:rsid w:val="00050ADE"/>
    <w:rsid w:val="000547F3"/>
    <w:rsid w:val="0005564F"/>
    <w:rsid w:val="000556C4"/>
    <w:rsid w:val="00055882"/>
    <w:rsid w:val="000559A5"/>
    <w:rsid w:val="00055B73"/>
    <w:rsid w:val="00055E31"/>
    <w:rsid w:val="00057622"/>
    <w:rsid w:val="00062D77"/>
    <w:rsid w:val="00063BB1"/>
    <w:rsid w:val="000659CC"/>
    <w:rsid w:val="00070383"/>
    <w:rsid w:val="00071A8A"/>
    <w:rsid w:val="00074AFC"/>
    <w:rsid w:val="000754F5"/>
    <w:rsid w:val="0007615C"/>
    <w:rsid w:val="00077472"/>
    <w:rsid w:val="00080653"/>
    <w:rsid w:val="00081DCF"/>
    <w:rsid w:val="000836F4"/>
    <w:rsid w:val="00087BDB"/>
    <w:rsid w:val="0009052E"/>
    <w:rsid w:val="00093B8B"/>
    <w:rsid w:val="00093DC5"/>
    <w:rsid w:val="00094D8A"/>
    <w:rsid w:val="00095AB0"/>
    <w:rsid w:val="000A1430"/>
    <w:rsid w:val="000A3AA8"/>
    <w:rsid w:val="000A5132"/>
    <w:rsid w:val="000A78C3"/>
    <w:rsid w:val="000A7A1B"/>
    <w:rsid w:val="000B005E"/>
    <w:rsid w:val="000B0ACF"/>
    <w:rsid w:val="000B62BD"/>
    <w:rsid w:val="000B63D6"/>
    <w:rsid w:val="000B6D70"/>
    <w:rsid w:val="000C12D8"/>
    <w:rsid w:val="000C3D9A"/>
    <w:rsid w:val="000C5184"/>
    <w:rsid w:val="000C6908"/>
    <w:rsid w:val="000C7921"/>
    <w:rsid w:val="000D18BB"/>
    <w:rsid w:val="000D4786"/>
    <w:rsid w:val="000D514E"/>
    <w:rsid w:val="000E1A65"/>
    <w:rsid w:val="000E3A60"/>
    <w:rsid w:val="000E5131"/>
    <w:rsid w:val="000E6450"/>
    <w:rsid w:val="000E7A0B"/>
    <w:rsid w:val="000F1B06"/>
    <w:rsid w:val="000F1BB6"/>
    <w:rsid w:val="000F2E0D"/>
    <w:rsid w:val="000F6979"/>
    <w:rsid w:val="00100093"/>
    <w:rsid w:val="001018A3"/>
    <w:rsid w:val="00106BFD"/>
    <w:rsid w:val="00107133"/>
    <w:rsid w:val="0010795B"/>
    <w:rsid w:val="00112244"/>
    <w:rsid w:val="0011466E"/>
    <w:rsid w:val="001146C8"/>
    <w:rsid w:val="001225BD"/>
    <w:rsid w:val="001228AB"/>
    <w:rsid w:val="00124CC9"/>
    <w:rsid w:val="001264DA"/>
    <w:rsid w:val="00126C56"/>
    <w:rsid w:val="00130FD8"/>
    <w:rsid w:val="00134116"/>
    <w:rsid w:val="00136D4C"/>
    <w:rsid w:val="001379A9"/>
    <w:rsid w:val="00140013"/>
    <w:rsid w:val="001421C1"/>
    <w:rsid w:val="001459A6"/>
    <w:rsid w:val="00146286"/>
    <w:rsid w:val="00146AF4"/>
    <w:rsid w:val="00151BE8"/>
    <w:rsid w:val="00152834"/>
    <w:rsid w:val="00153988"/>
    <w:rsid w:val="001545C5"/>
    <w:rsid w:val="0015616D"/>
    <w:rsid w:val="0015740C"/>
    <w:rsid w:val="00160D4F"/>
    <w:rsid w:val="00165DDE"/>
    <w:rsid w:val="001668F8"/>
    <w:rsid w:val="00172F38"/>
    <w:rsid w:val="0017510F"/>
    <w:rsid w:val="001770F4"/>
    <w:rsid w:val="00177A17"/>
    <w:rsid w:val="00182470"/>
    <w:rsid w:val="001834AB"/>
    <w:rsid w:val="00184ECC"/>
    <w:rsid w:val="00184F0C"/>
    <w:rsid w:val="00185B3E"/>
    <w:rsid w:val="001902B6"/>
    <w:rsid w:val="00193C01"/>
    <w:rsid w:val="00194607"/>
    <w:rsid w:val="00195345"/>
    <w:rsid w:val="00195516"/>
    <w:rsid w:val="00196636"/>
    <w:rsid w:val="00197B28"/>
    <w:rsid w:val="001A0C63"/>
    <w:rsid w:val="001A16B1"/>
    <w:rsid w:val="001A1DCE"/>
    <w:rsid w:val="001A5121"/>
    <w:rsid w:val="001A52C4"/>
    <w:rsid w:val="001A5F6D"/>
    <w:rsid w:val="001A66D7"/>
    <w:rsid w:val="001A76B2"/>
    <w:rsid w:val="001B0A18"/>
    <w:rsid w:val="001B2488"/>
    <w:rsid w:val="001B2E03"/>
    <w:rsid w:val="001B37E3"/>
    <w:rsid w:val="001B44EE"/>
    <w:rsid w:val="001C7196"/>
    <w:rsid w:val="001D27B6"/>
    <w:rsid w:val="001D3C2A"/>
    <w:rsid w:val="001D4482"/>
    <w:rsid w:val="001D4989"/>
    <w:rsid w:val="001E35CD"/>
    <w:rsid w:val="001E4393"/>
    <w:rsid w:val="001F07A5"/>
    <w:rsid w:val="001F2B23"/>
    <w:rsid w:val="001F44F8"/>
    <w:rsid w:val="001F45D7"/>
    <w:rsid w:val="001F7B7B"/>
    <w:rsid w:val="00206377"/>
    <w:rsid w:val="00206AE1"/>
    <w:rsid w:val="00207EC0"/>
    <w:rsid w:val="00212A4C"/>
    <w:rsid w:val="0021345E"/>
    <w:rsid w:val="0021404A"/>
    <w:rsid w:val="0021434A"/>
    <w:rsid w:val="00214BEA"/>
    <w:rsid w:val="0021684A"/>
    <w:rsid w:val="00223B5E"/>
    <w:rsid w:val="00224472"/>
    <w:rsid w:val="00224994"/>
    <w:rsid w:val="0023411D"/>
    <w:rsid w:val="002360DD"/>
    <w:rsid w:val="0023761E"/>
    <w:rsid w:val="002410D2"/>
    <w:rsid w:val="0024434C"/>
    <w:rsid w:val="00250CAB"/>
    <w:rsid w:val="002552E2"/>
    <w:rsid w:val="00257C59"/>
    <w:rsid w:val="00260FE3"/>
    <w:rsid w:val="00262959"/>
    <w:rsid w:val="002629E9"/>
    <w:rsid w:val="00265C15"/>
    <w:rsid w:val="00271BAD"/>
    <w:rsid w:val="00272189"/>
    <w:rsid w:val="002739EB"/>
    <w:rsid w:val="00274976"/>
    <w:rsid w:val="002759D1"/>
    <w:rsid w:val="00276381"/>
    <w:rsid w:val="0027656A"/>
    <w:rsid w:val="00282F32"/>
    <w:rsid w:val="0028303C"/>
    <w:rsid w:val="00283F38"/>
    <w:rsid w:val="00284114"/>
    <w:rsid w:val="002848C4"/>
    <w:rsid w:val="00284D43"/>
    <w:rsid w:val="002877AB"/>
    <w:rsid w:val="002904B5"/>
    <w:rsid w:val="00292FA8"/>
    <w:rsid w:val="002952E3"/>
    <w:rsid w:val="00296547"/>
    <w:rsid w:val="00296763"/>
    <w:rsid w:val="002A441C"/>
    <w:rsid w:val="002A579C"/>
    <w:rsid w:val="002A5DF5"/>
    <w:rsid w:val="002A75C4"/>
    <w:rsid w:val="002A774E"/>
    <w:rsid w:val="002A78AD"/>
    <w:rsid w:val="002B0083"/>
    <w:rsid w:val="002B0D10"/>
    <w:rsid w:val="002B10EB"/>
    <w:rsid w:val="002B14BB"/>
    <w:rsid w:val="002B1DA5"/>
    <w:rsid w:val="002B3A75"/>
    <w:rsid w:val="002B4C2D"/>
    <w:rsid w:val="002B69B7"/>
    <w:rsid w:val="002B7B20"/>
    <w:rsid w:val="002C0EAE"/>
    <w:rsid w:val="002C238F"/>
    <w:rsid w:val="002C414D"/>
    <w:rsid w:val="002D3118"/>
    <w:rsid w:val="002D4C5D"/>
    <w:rsid w:val="002D6F92"/>
    <w:rsid w:val="002D7CC5"/>
    <w:rsid w:val="002E2B58"/>
    <w:rsid w:val="002F0DA0"/>
    <w:rsid w:val="002F304C"/>
    <w:rsid w:val="002F6EDA"/>
    <w:rsid w:val="00300B92"/>
    <w:rsid w:val="00301EB7"/>
    <w:rsid w:val="003130AF"/>
    <w:rsid w:val="0031345C"/>
    <w:rsid w:val="00313B51"/>
    <w:rsid w:val="00313BDA"/>
    <w:rsid w:val="00313DBB"/>
    <w:rsid w:val="00315C53"/>
    <w:rsid w:val="003169CD"/>
    <w:rsid w:val="00317633"/>
    <w:rsid w:val="00317AF2"/>
    <w:rsid w:val="003207F5"/>
    <w:rsid w:val="00323F8A"/>
    <w:rsid w:val="00324714"/>
    <w:rsid w:val="00330B48"/>
    <w:rsid w:val="00332C36"/>
    <w:rsid w:val="00333F5A"/>
    <w:rsid w:val="00334F9A"/>
    <w:rsid w:val="00337034"/>
    <w:rsid w:val="00340B6B"/>
    <w:rsid w:val="00340E6A"/>
    <w:rsid w:val="0034238A"/>
    <w:rsid w:val="00342A38"/>
    <w:rsid w:val="003475FB"/>
    <w:rsid w:val="00351769"/>
    <w:rsid w:val="00352914"/>
    <w:rsid w:val="003536D4"/>
    <w:rsid w:val="00357A6D"/>
    <w:rsid w:val="00360071"/>
    <w:rsid w:val="0036082A"/>
    <w:rsid w:val="00360A60"/>
    <w:rsid w:val="00361647"/>
    <w:rsid w:val="0036219A"/>
    <w:rsid w:val="00362BCA"/>
    <w:rsid w:val="00362C7E"/>
    <w:rsid w:val="00364050"/>
    <w:rsid w:val="003655B8"/>
    <w:rsid w:val="00365B3F"/>
    <w:rsid w:val="00365C45"/>
    <w:rsid w:val="00365E20"/>
    <w:rsid w:val="00366B31"/>
    <w:rsid w:val="00370AE1"/>
    <w:rsid w:val="00370CAC"/>
    <w:rsid w:val="00375346"/>
    <w:rsid w:val="00376CD7"/>
    <w:rsid w:val="00377725"/>
    <w:rsid w:val="0038005D"/>
    <w:rsid w:val="00380B0B"/>
    <w:rsid w:val="003830E9"/>
    <w:rsid w:val="00385ACD"/>
    <w:rsid w:val="00385F19"/>
    <w:rsid w:val="003871F7"/>
    <w:rsid w:val="003874D1"/>
    <w:rsid w:val="00393C61"/>
    <w:rsid w:val="00395084"/>
    <w:rsid w:val="003A12B1"/>
    <w:rsid w:val="003A275F"/>
    <w:rsid w:val="003A3191"/>
    <w:rsid w:val="003A3528"/>
    <w:rsid w:val="003A4464"/>
    <w:rsid w:val="003A5E64"/>
    <w:rsid w:val="003B22EE"/>
    <w:rsid w:val="003B2927"/>
    <w:rsid w:val="003B45A9"/>
    <w:rsid w:val="003B4CE7"/>
    <w:rsid w:val="003B5F61"/>
    <w:rsid w:val="003B69E4"/>
    <w:rsid w:val="003B7284"/>
    <w:rsid w:val="003B7FA3"/>
    <w:rsid w:val="003C0A71"/>
    <w:rsid w:val="003C56FD"/>
    <w:rsid w:val="003C6918"/>
    <w:rsid w:val="003C6ED1"/>
    <w:rsid w:val="003C7502"/>
    <w:rsid w:val="003C7EFB"/>
    <w:rsid w:val="003D1875"/>
    <w:rsid w:val="003D2F11"/>
    <w:rsid w:val="003D4D33"/>
    <w:rsid w:val="003D4F5D"/>
    <w:rsid w:val="003D4FF5"/>
    <w:rsid w:val="003D50F8"/>
    <w:rsid w:val="003E19AE"/>
    <w:rsid w:val="003E2698"/>
    <w:rsid w:val="003E3766"/>
    <w:rsid w:val="003E387F"/>
    <w:rsid w:val="003E3A5C"/>
    <w:rsid w:val="003E49F9"/>
    <w:rsid w:val="003E5DD5"/>
    <w:rsid w:val="003E6555"/>
    <w:rsid w:val="003E6D4F"/>
    <w:rsid w:val="003E7A9A"/>
    <w:rsid w:val="003E7E12"/>
    <w:rsid w:val="003F0260"/>
    <w:rsid w:val="003F0A4D"/>
    <w:rsid w:val="003F0F1F"/>
    <w:rsid w:val="003F2B54"/>
    <w:rsid w:val="003F414E"/>
    <w:rsid w:val="003F661F"/>
    <w:rsid w:val="004001B5"/>
    <w:rsid w:val="0040031B"/>
    <w:rsid w:val="00401804"/>
    <w:rsid w:val="004037FF"/>
    <w:rsid w:val="00404199"/>
    <w:rsid w:val="004041A1"/>
    <w:rsid w:val="00410112"/>
    <w:rsid w:val="00411A06"/>
    <w:rsid w:val="004121D8"/>
    <w:rsid w:val="00412D1A"/>
    <w:rsid w:val="00417144"/>
    <w:rsid w:val="00421820"/>
    <w:rsid w:val="00422C70"/>
    <w:rsid w:val="004241E6"/>
    <w:rsid w:val="00425961"/>
    <w:rsid w:val="00431E7B"/>
    <w:rsid w:val="00434E43"/>
    <w:rsid w:val="0043556C"/>
    <w:rsid w:val="00437E30"/>
    <w:rsid w:val="004403A2"/>
    <w:rsid w:val="00444776"/>
    <w:rsid w:val="00444D6A"/>
    <w:rsid w:val="00445374"/>
    <w:rsid w:val="00445BE3"/>
    <w:rsid w:val="00452C68"/>
    <w:rsid w:val="00454241"/>
    <w:rsid w:val="0045506C"/>
    <w:rsid w:val="0045617F"/>
    <w:rsid w:val="00456EEA"/>
    <w:rsid w:val="00462EB1"/>
    <w:rsid w:val="00463DA3"/>
    <w:rsid w:val="00464C2F"/>
    <w:rsid w:val="00471E8D"/>
    <w:rsid w:val="00475F44"/>
    <w:rsid w:val="004808BD"/>
    <w:rsid w:val="004819CA"/>
    <w:rsid w:val="004829E4"/>
    <w:rsid w:val="00485290"/>
    <w:rsid w:val="00486B54"/>
    <w:rsid w:val="00491D52"/>
    <w:rsid w:val="00493169"/>
    <w:rsid w:val="004936C2"/>
    <w:rsid w:val="00494B55"/>
    <w:rsid w:val="00496162"/>
    <w:rsid w:val="00497640"/>
    <w:rsid w:val="004A74F3"/>
    <w:rsid w:val="004B2167"/>
    <w:rsid w:val="004B317B"/>
    <w:rsid w:val="004B7092"/>
    <w:rsid w:val="004C05FB"/>
    <w:rsid w:val="004C251F"/>
    <w:rsid w:val="004C4504"/>
    <w:rsid w:val="004C4EFF"/>
    <w:rsid w:val="004C5276"/>
    <w:rsid w:val="004C5344"/>
    <w:rsid w:val="004D076B"/>
    <w:rsid w:val="004D1F7A"/>
    <w:rsid w:val="004D2819"/>
    <w:rsid w:val="004D60E2"/>
    <w:rsid w:val="004D6A2F"/>
    <w:rsid w:val="004D6A4C"/>
    <w:rsid w:val="004D7E61"/>
    <w:rsid w:val="004E0CBE"/>
    <w:rsid w:val="004E1236"/>
    <w:rsid w:val="004E3A98"/>
    <w:rsid w:val="004E4CCF"/>
    <w:rsid w:val="004E4F53"/>
    <w:rsid w:val="004F0A0D"/>
    <w:rsid w:val="004F1650"/>
    <w:rsid w:val="004F45D0"/>
    <w:rsid w:val="004F6195"/>
    <w:rsid w:val="00500F4B"/>
    <w:rsid w:val="00503EB3"/>
    <w:rsid w:val="00504092"/>
    <w:rsid w:val="00505461"/>
    <w:rsid w:val="00507D16"/>
    <w:rsid w:val="0051134C"/>
    <w:rsid w:val="00511FB0"/>
    <w:rsid w:val="0051345F"/>
    <w:rsid w:val="0051429A"/>
    <w:rsid w:val="005143ED"/>
    <w:rsid w:val="00515BC0"/>
    <w:rsid w:val="00515C93"/>
    <w:rsid w:val="0051696E"/>
    <w:rsid w:val="00516A33"/>
    <w:rsid w:val="005205E4"/>
    <w:rsid w:val="00522C07"/>
    <w:rsid w:val="005245CA"/>
    <w:rsid w:val="005326BC"/>
    <w:rsid w:val="00532C06"/>
    <w:rsid w:val="0053356B"/>
    <w:rsid w:val="00534D80"/>
    <w:rsid w:val="00536C8A"/>
    <w:rsid w:val="00537198"/>
    <w:rsid w:val="00540E85"/>
    <w:rsid w:val="00542702"/>
    <w:rsid w:val="00544332"/>
    <w:rsid w:val="00545096"/>
    <w:rsid w:val="00545415"/>
    <w:rsid w:val="005500AE"/>
    <w:rsid w:val="00551D11"/>
    <w:rsid w:val="00554C48"/>
    <w:rsid w:val="005560DF"/>
    <w:rsid w:val="00561505"/>
    <w:rsid w:val="00561C3A"/>
    <w:rsid w:val="00561F30"/>
    <w:rsid w:val="005624B9"/>
    <w:rsid w:val="00562F10"/>
    <w:rsid w:val="00563E5A"/>
    <w:rsid w:val="005658DE"/>
    <w:rsid w:val="00565B9E"/>
    <w:rsid w:val="00574B9E"/>
    <w:rsid w:val="00576093"/>
    <w:rsid w:val="00576EAC"/>
    <w:rsid w:val="00577592"/>
    <w:rsid w:val="00577DA8"/>
    <w:rsid w:val="005800A0"/>
    <w:rsid w:val="005804DC"/>
    <w:rsid w:val="005830E3"/>
    <w:rsid w:val="00583E01"/>
    <w:rsid w:val="00584C81"/>
    <w:rsid w:val="00585A6A"/>
    <w:rsid w:val="0058670E"/>
    <w:rsid w:val="00587BB9"/>
    <w:rsid w:val="0059044C"/>
    <w:rsid w:val="005910DB"/>
    <w:rsid w:val="00591E21"/>
    <w:rsid w:val="005920BA"/>
    <w:rsid w:val="00592A0B"/>
    <w:rsid w:val="00595334"/>
    <w:rsid w:val="0059536D"/>
    <w:rsid w:val="005A01C9"/>
    <w:rsid w:val="005A2B99"/>
    <w:rsid w:val="005A4C32"/>
    <w:rsid w:val="005A7D09"/>
    <w:rsid w:val="005B0408"/>
    <w:rsid w:val="005B1F2A"/>
    <w:rsid w:val="005B2E2D"/>
    <w:rsid w:val="005B3DE2"/>
    <w:rsid w:val="005B63AF"/>
    <w:rsid w:val="005B714B"/>
    <w:rsid w:val="005C3A65"/>
    <w:rsid w:val="005C5529"/>
    <w:rsid w:val="005C66EF"/>
    <w:rsid w:val="005C726D"/>
    <w:rsid w:val="005D4190"/>
    <w:rsid w:val="005D4AD2"/>
    <w:rsid w:val="005D5459"/>
    <w:rsid w:val="005D6A50"/>
    <w:rsid w:val="005D731D"/>
    <w:rsid w:val="005D79DF"/>
    <w:rsid w:val="005D7A46"/>
    <w:rsid w:val="005D7E84"/>
    <w:rsid w:val="005E0A68"/>
    <w:rsid w:val="005E1F15"/>
    <w:rsid w:val="005E1F7E"/>
    <w:rsid w:val="005E4451"/>
    <w:rsid w:val="005E5507"/>
    <w:rsid w:val="005E789D"/>
    <w:rsid w:val="005F362A"/>
    <w:rsid w:val="005F4258"/>
    <w:rsid w:val="005F6FB4"/>
    <w:rsid w:val="005F7FDF"/>
    <w:rsid w:val="006055B3"/>
    <w:rsid w:val="00605D1C"/>
    <w:rsid w:val="006139B6"/>
    <w:rsid w:val="0061508A"/>
    <w:rsid w:val="00617140"/>
    <w:rsid w:val="00620061"/>
    <w:rsid w:val="00620169"/>
    <w:rsid w:val="00620B66"/>
    <w:rsid w:val="006217E6"/>
    <w:rsid w:val="006219DE"/>
    <w:rsid w:val="0062277D"/>
    <w:rsid w:val="006245F0"/>
    <w:rsid w:val="006252F1"/>
    <w:rsid w:val="00631CB9"/>
    <w:rsid w:val="00632A53"/>
    <w:rsid w:val="0063428A"/>
    <w:rsid w:val="006347B5"/>
    <w:rsid w:val="00634F70"/>
    <w:rsid w:val="00637257"/>
    <w:rsid w:val="0064095B"/>
    <w:rsid w:val="00641D26"/>
    <w:rsid w:val="00643901"/>
    <w:rsid w:val="0064642A"/>
    <w:rsid w:val="0065329D"/>
    <w:rsid w:val="00654670"/>
    <w:rsid w:val="006569B1"/>
    <w:rsid w:val="0066058B"/>
    <w:rsid w:val="0066353E"/>
    <w:rsid w:val="00663F17"/>
    <w:rsid w:val="00664275"/>
    <w:rsid w:val="00666190"/>
    <w:rsid w:val="00667F6C"/>
    <w:rsid w:val="0067288D"/>
    <w:rsid w:val="00674329"/>
    <w:rsid w:val="00674410"/>
    <w:rsid w:val="006774AB"/>
    <w:rsid w:val="00680B05"/>
    <w:rsid w:val="00682245"/>
    <w:rsid w:val="00682250"/>
    <w:rsid w:val="0068385E"/>
    <w:rsid w:val="00684868"/>
    <w:rsid w:val="00685606"/>
    <w:rsid w:val="00686A15"/>
    <w:rsid w:val="00687509"/>
    <w:rsid w:val="006941AD"/>
    <w:rsid w:val="006957FD"/>
    <w:rsid w:val="006971F5"/>
    <w:rsid w:val="006A0357"/>
    <w:rsid w:val="006A3430"/>
    <w:rsid w:val="006A4A6A"/>
    <w:rsid w:val="006A5484"/>
    <w:rsid w:val="006A570D"/>
    <w:rsid w:val="006A5E0D"/>
    <w:rsid w:val="006B23DD"/>
    <w:rsid w:val="006B35C3"/>
    <w:rsid w:val="006B3973"/>
    <w:rsid w:val="006B45A0"/>
    <w:rsid w:val="006B5A29"/>
    <w:rsid w:val="006B5C43"/>
    <w:rsid w:val="006B739B"/>
    <w:rsid w:val="006C6A76"/>
    <w:rsid w:val="006C7BAE"/>
    <w:rsid w:val="006D1F37"/>
    <w:rsid w:val="006D221A"/>
    <w:rsid w:val="006E0BA2"/>
    <w:rsid w:val="006E154A"/>
    <w:rsid w:val="006E22A0"/>
    <w:rsid w:val="006E41B9"/>
    <w:rsid w:val="006E6F45"/>
    <w:rsid w:val="006F1CF9"/>
    <w:rsid w:val="006F5900"/>
    <w:rsid w:val="006F6E21"/>
    <w:rsid w:val="006F7351"/>
    <w:rsid w:val="00700E49"/>
    <w:rsid w:val="00703763"/>
    <w:rsid w:val="0070559B"/>
    <w:rsid w:val="007057BD"/>
    <w:rsid w:val="00705CF1"/>
    <w:rsid w:val="00711A92"/>
    <w:rsid w:val="00711B09"/>
    <w:rsid w:val="00711C7A"/>
    <w:rsid w:val="007121D3"/>
    <w:rsid w:val="00713892"/>
    <w:rsid w:val="00715D64"/>
    <w:rsid w:val="00716272"/>
    <w:rsid w:val="00716E3E"/>
    <w:rsid w:val="00722B2D"/>
    <w:rsid w:val="00723040"/>
    <w:rsid w:val="007264C3"/>
    <w:rsid w:val="00731293"/>
    <w:rsid w:val="00733F88"/>
    <w:rsid w:val="007346FB"/>
    <w:rsid w:val="00735506"/>
    <w:rsid w:val="007440D0"/>
    <w:rsid w:val="0074607F"/>
    <w:rsid w:val="0075115F"/>
    <w:rsid w:val="00751ED7"/>
    <w:rsid w:val="00761B7D"/>
    <w:rsid w:val="00762AEA"/>
    <w:rsid w:val="00766DA3"/>
    <w:rsid w:val="00772349"/>
    <w:rsid w:val="00781B37"/>
    <w:rsid w:val="007829E5"/>
    <w:rsid w:val="00782CF4"/>
    <w:rsid w:val="00783096"/>
    <w:rsid w:val="00787C7A"/>
    <w:rsid w:val="00791339"/>
    <w:rsid w:val="007933A4"/>
    <w:rsid w:val="00793517"/>
    <w:rsid w:val="0079408F"/>
    <w:rsid w:val="007A0D3B"/>
    <w:rsid w:val="007A2508"/>
    <w:rsid w:val="007A3E7C"/>
    <w:rsid w:val="007A4760"/>
    <w:rsid w:val="007A5AF1"/>
    <w:rsid w:val="007A5B24"/>
    <w:rsid w:val="007A7038"/>
    <w:rsid w:val="007A70A7"/>
    <w:rsid w:val="007B4E1F"/>
    <w:rsid w:val="007B54EA"/>
    <w:rsid w:val="007C0F44"/>
    <w:rsid w:val="007C30BB"/>
    <w:rsid w:val="007C4DFE"/>
    <w:rsid w:val="007C5AB0"/>
    <w:rsid w:val="007D02BD"/>
    <w:rsid w:val="007D0834"/>
    <w:rsid w:val="007D1850"/>
    <w:rsid w:val="007D1AD5"/>
    <w:rsid w:val="007D4A8F"/>
    <w:rsid w:val="007D500D"/>
    <w:rsid w:val="007E0562"/>
    <w:rsid w:val="007E49F4"/>
    <w:rsid w:val="007E580B"/>
    <w:rsid w:val="007F1B5A"/>
    <w:rsid w:val="007F452C"/>
    <w:rsid w:val="007F58D1"/>
    <w:rsid w:val="007F7875"/>
    <w:rsid w:val="00801146"/>
    <w:rsid w:val="00803444"/>
    <w:rsid w:val="00803487"/>
    <w:rsid w:val="00803C2B"/>
    <w:rsid w:val="00803CC2"/>
    <w:rsid w:val="0080530F"/>
    <w:rsid w:val="008053F4"/>
    <w:rsid w:val="00806889"/>
    <w:rsid w:val="008069BB"/>
    <w:rsid w:val="00810B08"/>
    <w:rsid w:val="00810D16"/>
    <w:rsid w:val="008118D6"/>
    <w:rsid w:val="00815E98"/>
    <w:rsid w:val="00816052"/>
    <w:rsid w:val="00817D5F"/>
    <w:rsid w:val="0082024F"/>
    <w:rsid w:val="00820265"/>
    <w:rsid w:val="00820DE4"/>
    <w:rsid w:val="00824A9D"/>
    <w:rsid w:val="00832698"/>
    <w:rsid w:val="00833324"/>
    <w:rsid w:val="00837A44"/>
    <w:rsid w:val="008450F3"/>
    <w:rsid w:val="00845267"/>
    <w:rsid w:val="00847192"/>
    <w:rsid w:val="0085061F"/>
    <w:rsid w:val="008536A0"/>
    <w:rsid w:val="00856774"/>
    <w:rsid w:val="00856DDB"/>
    <w:rsid w:val="0085763C"/>
    <w:rsid w:val="00860FE7"/>
    <w:rsid w:val="008624D5"/>
    <w:rsid w:val="0087080B"/>
    <w:rsid w:val="008710C7"/>
    <w:rsid w:val="008736E5"/>
    <w:rsid w:val="008746C8"/>
    <w:rsid w:val="00874882"/>
    <w:rsid w:val="00875B6D"/>
    <w:rsid w:val="00883BDD"/>
    <w:rsid w:val="008857DF"/>
    <w:rsid w:val="00885A28"/>
    <w:rsid w:val="00886433"/>
    <w:rsid w:val="0089093B"/>
    <w:rsid w:val="00891C3E"/>
    <w:rsid w:val="00892285"/>
    <w:rsid w:val="00894178"/>
    <w:rsid w:val="008942CA"/>
    <w:rsid w:val="00895FDD"/>
    <w:rsid w:val="008A0C96"/>
    <w:rsid w:val="008A23C6"/>
    <w:rsid w:val="008A4B44"/>
    <w:rsid w:val="008A57B4"/>
    <w:rsid w:val="008A7603"/>
    <w:rsid w:val="008B238A"/>
    <w:rsid w:val="008B299A"/>
    <w:rsid w:val="008B34F3"/>
    <w:rsid w:val="008C0976"/>
    <w:rsid w:val="008C2E11"/>
    <w:rsid w:val="008C34E9"/>
    <w:rsid w:val="008C38F9"/>
    <w:rsid w:val="008C7404"/>
    <w:rsid w:val="008C7877"/>
    <w:rsid w:val="008D11A0"/>
    <w:rsid w:val="008D1945"/>
    <w:rsid w:val="008D4A8D"/>
    <w:rsid w:val="008D59B5"/>
    <w:rsid w:val="008D65FC"/>
    <w:rsid w:val="008D6A3A"/>
    <w:rsid w:val="008E0512"/>
    <w:rsid w:val="008E4F36"/>
    <w:rsid w:val="008E7D60"/>
    <w:rsid w:val="008F011C"/>
    <w:rsid w:val="008F0E9B"/>
    <w:rsid w:val="008F23BB"/>
    <w:rsid w:val="008F2B7E"/>
    <w:rsid w:val="008F5EC6"/>
    <w:rsid w:val="008F6452"/>
    <w:rsid w:val="00901074"/>
    <w:rsid w:val="00902B37"/>
    <w:rsid w:val="00907E4E"/>
    <w:rsid w:val="00910235"/>
    <w:rsid w:val="00910DA6"/>
    <w:rsid w:val="00911210"/>
    <w:rsid w:val="00912815"/>
    <w:rsid w:val="00914537"/>
    <w:rsid w:val="00915671"/>
    <w:rsid w:val="00915A25"/>
    <w:rsid w:val="00915DFE"/>
    <w:rsid w:val="009165F9"/>
    <w:rsid w:val="009167A9"/>
    <w:rsid w:val="009174C3"/>
    <w:rsid w:val="00922A7A"/>
    <w:rsid w:val="00924CBE"/>
    <w:rsid w:val="009330B5"/>
    <w:rsid w:val="00934963"/>
    <w:rsid w:val="009373BA"/>
    <w:rsid w:val="00944352"/>
    <w:rsid w:val="00944466"/>
    <w:rsid w:val="00944696"/>
    <w:rsid w:val="00944C73"/>
    <w:rsid w:val="00945058"/>
    <w:rsid w:val="00945A09"/>
    <w:rsid w:val="009513F7"/>
    <w:rsid w:val="00956B49"/>
    <w:rsid w:val="00957726"/>
    <w:rsid w:val="0095791C"/>
    <w:rsid w:val="0096028A"/>
    <w:rsid w:val="00962C3A"/>
    <w:rsid w:val="00965472"/>
    <w:rsid w:val="009657EA"/>
    <w:rsid w:val="00965BA1"/>
    <w:rsid w:val="00966B67"/>
    <w:rsid w:val="0096760E"/>
    <w:rsid w:val="0097275C"/>
    <w:rsid w:val="009728B3"/>
    <w:rsid w:val="0097480E"/>
    <w:rsid w:val="009774EC"/>
    <w:rsid w:val="00977AF9"/>
    <w:rsid w:val="009812FE"/>
    <w:rsid w:val="00981329"/>
    <w:rsid w:val="00981C22"/>
    <w:rsid w:val="00982255"/>
    <w:rsid w:val="0098331D"/>
    <w:rsid w:val="00983CE7"/>
    <w:rsid w:val="00983D4C"/>
    <w:rsid w:val="009841D7"/>
    <w:rsid w:val="009850A8"/>
    <w:rsid w:val="009854AF"/>
    <w:rsid w:val="009854EF"/>
    <w:rsid w:val="009A0358"/>
    <w:rsid w:val="009A3D4A"/>
    <w:rsid w:val="009A6891"/>
    <w:rsid w:val="009A7B2C"/>
    <w:rsid w:val="009B290F"/>
    <w:rsid w:val="009B392D"/>
    <w:rsid w:val="009B47C1"/>
    <w:rsid w:val="009B4A9D"/>
    <w:rsid w:val="009B59FB"/>
    <w:rsid w:val="009B6836"/>
    <w:rsid w:val="009B6C51"/>
    <w:rsid w:val="009C035B"/>
    <w:rsid w:val="009C07A8"/>
    <w:rsid w:val="009C14FB"/>
    <w:rsid w:val="009C4F12"/>
    <w:rsid w:val="009C59B3"/>
    <w:rsid w:val="009C6E57"/>
    <w:rsid w:val="009D04CD"/>
    <w:rsid w:val="009D238B"/>
    <w:rsid w:val="009D3788"/>
    <w:rsid w:val="009D3E9B"/>
    <w:rsid w:val="009D6BCB"/>
    <w:rsid w:val="009D7A82"/>
    <w:rsid w:val="009D7CDD"/>
    <w:rsid w:val="009E48F6"/>
    <w:rsid w:val="009E5806"/>
    <w:rsid w:val="009E588F"/>
    <w:rsid w:val="009E7325"/>
    <w:rsid w:val="009E7652"/>
    <w:rsid w:val="009E7C51"/>
    <w:rsid w:val="009F10FF"/>
    <w:rsid w:val="009F19B1"/>
    <w:rsid w:val="009F3001"/>
    <w:rsid w:val="009F33AD"/>
    <w:rsid w:val="009F53CF"/>
    <w:rsid w:val="009F56CD"/>
    <w:rsid w:val="00A00CC1"/>
    <w:rsid w:val="00A034E8"/>
    <w:rsid w:val="00A03578"/>
    <w:rsid w:val="00A0428B"/>
    <w:rsid w:val="00A059F8"/>
    <w:rsid w:val="00A05A49"/>
    <w:rsid w:val="00A07D63"/>
    <w:rsid w:val="00A117B7"/>
    <w:rsid w:val="00A27146"/>
    <w:rsid w:val="00A302BA"/>
    <w:rsid w:val="00A32346"/>
    <w:rsid w:val="00A33421"/>
    <w:rsid w:val="00A35AF6"/>
    <w:rsid w:val="00A36244"/>
    <w:rsid w:val="00A369C6"/>
    <w:rsid w:val="00A374BA"/>
    <w:rsid w:val="00A37BBA"/>
    <w:rsid w:val="00A415C0"/>
    <w:rsid w:val="00A427A8"/>
    <w:rsid w:val="00A4358D"/>
    <w:rsid w:val="00A43A98"/>
    <w:rsid w:val="00A444C2"/>
    <w:rsid w:val="00A45114"/>
    <w:rsid w:val="00A50B3E"/>
    <w:rsid w:val="00A51BF4"/>
    <w:rsid w:val="00A553BD"/>
    <w:rsid w:val="00A57DB2"/>
    <w:rsid w:val="00A62163"/>
    <w:rsid w:val="00A62657"/>
    <w:rsid w:val="00A628F4"/>
    <w:rsid w:val="00A62D29"/>
    <w:rsid w:val="00A654C8"/>
    <w:rsid w:val="00A66000"/>
    <w:rsid w:val="00A66D61"/>
    <w:rsid w:val="00A701E8"/>
    <w:rsid w:val="00A73BF8"/>
    <w:rsid w:val="00A742BA"/>
    <w:rsid w:val="00A74BD4"/>
    <w:rsid w:val="00A762F7"/>
    <w:rsid w:val="00A76F12"/>
    <w:rsid w:val="00A773C1"/>
    <w:rsid w:val="00A77E44"/>
    <w:rsid w:val="00A80F5B"/>
    <w:rsid w:val="00A81573"/>
    <w:rsid w:val="00A8226D"/>
    <w:rsid w:val="00A82700"/>
    <w:rsid w:val="00A852AA"/>
    <w:rsid w:val="00A858AD"/>
    <w:rsid w:val="00A86613"/>
    <w:rsid w:val="00A86A3F"/>
    <w:rsid w:val="00A86E93"/>
    <w:rsid w:val="00A86F12"/>
    <w:rsid w:val="00A86F47"/>
    <w:rsid w:val="00A87917"/>
    <w:rsid w:val="00A879A5"/>
    <w:rsid w:val="00A97BAE"/>
    <w:rsid w:val="00AA3FAC"/>
    <w:rsid w:val="00AA4DA6"/>
    <w:rsid w:val="00AA55A1"/>
    <w:rsid w:val="00AA7B6B"/>
    <w:rsid w:val="00AB0033"/>
    <w:rsid w:val="00AB0B17"/>
    <w:rsid w:val="00AB2CEF"/>
    <w:rsid w:val="00AB47E4"/>
    <w:rsid w:val="00AB665D"/>
    <w:rsid w:val="00AB7DA1"/>
    <w:rsid w:val="00AC1F42"/>
    <w:rsid w:val="00AC2AAB"/>
    <w:rsid w:val="00AC63F8"/>
    <w:rsid w:val="00AC6E79"/>
    <w:rsid w:val="00AD1F2E"/>
    <w:rsid w:val="00AD3FF6"/>
    <w:rsid w:val="00AE25E2"/>
    <w:rsid w:val="00AE3435"/>
    <w:rsid w:val="00AE3E15"/>
    <w:rsid w:val="00AE3E46"/>
    <w:rsid w:val="00AE42A4"/>
    <w:rsid w:val="00AE4BCE"/>
    <w:rsid w:val="00AE73B3"/>
    <w:rsid w:val="00AE75FA"/>
    <w:rsid w:val="00AF3A1C"/>
    <w:rsid w:val="00AF4B90"/>
    <w:rsid w:val="00AF588D"/>
    <w:rsid w:val="00AF6791"/>
    <w:rsid w:val="00AF7493"/>
    <w:rsid w:val="00AF773A"/>
    <w:rsid w:val="00AF790E"/>
    <w:rsid w:val="00AF795A"/>
    <w:rsid w:val="00B01771"/>
    <w:rsid w:val="00B01A82"/>
    <w:rsid w:val="00B0334F"/>
    <w:rsid w:val="00B037FC"/>
    <w:rsid w:val="00B03B39"/>
    <w:rsid w:val="00B04368"/>
    <w:rsid w:val="00B05F5C"/>
    <w:rsid w:val="00B10215"/>
    <w:rsid w:val="00B14178"/>
    <w:rsid w:val="00B15006"/>
    <w:rsid w:val="00B17FB6"/>
    <w:rsid w:val="00B221CC"/>
    <w:rsid w:val="00B22AD1"/>
    <w:rsid w:val="00B24D93"/>
    <w:rsid w:val="00B25812"/>
    <w:rsid w:val="00B26DEF"/>
    <w:rsid w:val="00B27996"/>
    <w:rsid w:val="00B3106B"/>
    <w:rsid w:val="00B34318"/>
    <w:rsid w:val="00B363B2"/>
    <w:rsid w:val="00B37934"/>
    <w:rsid w:val="00B37CBC"/>
    <w:rsid w:val="00B435BC"/>
    <w:rsid w:val="00B43C68"/>
    <w:rsid w:val="00B47489"/>
    <w:rsid w:val="00B5099B"/>
    <w:rsid w:val="00B52215"/>
    <w:rsid w:val="00B52878"/>
    <w:rsid w:val="00B55B1A"/>
    <w:rsid w:val="00B562F3"/>
    <w:rsid w:val="00B57192"/>
    <w:rsid w:val="00B57F02"/>
    <w:rsid w:val="00B60532"/>
    <w:rsid w:val="00B6089C"/>
    <w:rsid w:val="00B618E6"/>
    <w:rsid w:val="00B62F8F"/>
    <w:rsid w:val="00B634BE"/>
    <w:rsid w:val="00B67306"/>
    <w:rsid w:val="00B6756E"/>
    <w:rsid w:val="00B77849"/>
    <w:rsid w:val="00B77D12"/>
    <w:rsid w:val="00B84090"/>
    <w:rsid w:val="00B8428A"/>
    <w:rsid w:val="00B873AF"/>
    <w:rsid w:val="00B87B66"/>
    <w:rsid w:val="00B95743"/>
    <w:rsid w:val="00B95BC4"/>
    <w:rsid w:val="00B974DE"/>
    <w:rsid w:val="00BA4004"/>
    <w:rsid w:val="00BA4944"/>
    <w:rsid w:val="00BA4A43"/>
    <w:rsid w:val="00BA51C3"/>
    <w:rsid w:val="00BA53B0"/>
    <w:rsid w:val="00BA5AE1"/>
    <w:rsid w:val="00BA5ECD"/>
    <w:rsid w:val="00BA7B29"/>
    <w:rsid w:val="00BB11FF"/>
    <w:rsid w:val="00BB27C0"/>
    <w:rsid w:val="00BB2CC0"/>
    <w:rsid w:val="00BB61B1"/>
    <w:rsid w:val="00BC0EFA"/>
    <w:rsid w:val="00BC24DE"/>
    <w:rsid w:val="00BC4A0B"/>
    <w:rsid w:val="00BD137F"/>
    <w:rsid w:val="00BD74E6"/>
    <w:rsid w:val="00BD7B2D"/>
    <w:rsid w:val="00BE0018"/>
    <w:rsid w:val="00BE00AD"/>
    <w:rsid w:val="00BE0582"/>
    <w:rsid w:val="00BE5663"/>
    <w:rsid w:val="00BE66B8"/>
    <w:rsid w:val="00BE6E8B"/>
    <w:rsid w:val="00BE7475"/>
    <w:rsid w:val="00BF057C"/>
    <w:rsid w:val="00BF1552"/>
    <w:rsid w:val="00BF19B6"/>
    <w:rsid w:val="00BF2AF1"/>
    <w:rsid w:val="00BF3182"/>
    <w:rsid w:val="00BF330D"/>
    <w:rsid w:val="00BF497F"/>
    <w:rsid w:val="00BF6031"/>
    <w:rsid w:val="00BF6609"/>
    <w:rsid w:val="00BF6ED6"/>
    <w:rsid w:val="00BF7F1C"/>
    <w:rsid w:val="00C021EE"/>
    <w:rsid w:val="00C03DDB"/>
    <w:rsid w:val="00C0549A"/>
    <w:rsid w:val="00C05648"/>
    <w:rsid w:val="00C06552"/>
    <w:rsid w:val="00C077A0"/>
    <w:rsid w:val="00C143DF"/>
    <w:rsid w:val="00C14DCB"/>
    <w:rsid w:val="00C14DF9"/>
    <w:rsid w:val="00C15141"/>
    <w:rsid w:val="00C23BA6"/>
    <w:rsid w:val="00C32300"/>
    <w:rsid w:val="00C34B8E"/>
    <w:rsid w:val="00C35F98"/>
    <w:rsid w:val="00C36049"/>
    <w:rsid w:val="00C4036A"/>
    <w:rsid w:val="00C42214"/>
    <w:rsid w:val="00C434BA"/>
    <w:rsid w:val="00C450BF"/>
    <w:rsid w:val="00C46C80"/>
    <w:rsid w:val="00C47875"/>
    <w:rsid w:val="00C50DCC"/>
    <w:rsid w:val="00C57B9A"/>
    <w:rsid w:val="00C6095B"/>
    <w:rsid w:val="00C64768"/>
    <w:rsid w:val="00C656DB"/>
    <w:rsid w:val="00C66BA5"/>
    <w:rsid w:val="00C70A44"/>
    <w:rsid w:val="00C7109E"/>
    <w:rsid w:val="00C71FC7"/>
    <w:rsid w:val="00C72D16"/>
    <w:rsid w:val="00C7616F"/>
    <w:rsid w:val="00C761F9"/>
    <w:rsid w:val="00C77916"/>
    <w:rsid w:val="00C80A49"/>
    <w:rsid w:val="00C86934"/>
    <w:rsid w:val="00C91C7D"/>
    <w:rsid w:val="00C94EF3"/>
    <w:rsid w:val="00C9502F"/>
    <w:rsid w:val="00C9559D"/>
    <w:rsid w:val="00C95836"/>
    <w:rsid w:val="00C96B86"/>
    <w:rsid w:val="00C97A36"/>
    <w:rsid w:val="00CA2B51"/>
    <w:rsid w:val="00CA5AD8"/>
    <w:rsid w:val="00CA5EDE"/>
    <w:rsid w:val="00CA683D"/>
    <w:rsid w:val="00CA6BA5"/>
    <w:rsid w:val="00CA7B82"/>
    <w:rsid w:val="00CB1DCE"/>
    <w:rsid w:val="00CB23EA"/>
    <w:rsid w:val="00CB433F"/>
    <w:rsid w:val="00CB4EC5"/>
    <w:rsid w:val="00CB4FE9"/>
    <w:rsid w:val="00CB5E5D"/>
    <w:rsid w:val="00CC0794"/>
    <w:rsid w:val="00CC0C87"/>
    <w:rsid w:val="00CC25B2"/>
    <w:rsid w:val="00CC52DC"/>
    <w:rsid w:val="00CC5D42"/>
    <w:rsid w:val="00CC67C4"/>
    <w:rsid w:val="00CC70C8"/>
    <w:rsid w:val="00CD141C"/>
    <w:rsid w:val="00CD15A7"/>
    <w:rsid w:val="00CD165F"/>
    <w:rsid w:val="00CD243D"/>
    <w:rsid w:val="00CD35E2"/>
    <w:rsid w:val="00CD5918"/>
    <w:rsid w:val="00CE5D7F"/>
    <w:rsid w:val="00CE70E2"/>
    <w:rsid w:val="00CE7995"/>
    <w:rsid w:val="00CE7A5E"/>
    <w:rsid w:val="00CF33D9"/>
    <w:rsid w:val="00CF71C9"/>
    <w:rsid w:val="00D03455"/>
    <w:rsid w:val="00D04299"/>
    <w:rsid w:val="00D06C90"/>
    <w:rsid w:val="00D06F0E"/>
    <w:rsid w:val="00D11386"/>
    <w:rsid w:val="00D113E5"/>
    <w:rsid w:val="00D11F99"/>
    <w:rsid w:val="00D12512"/>
    <w:rsid w:val="00D1283A"/>
    <w:rsid w:val="00D14A67"/>
    <w:rsid w:val="00D16249"/>
    <w:rsid w:val="00D1624D"/>
    <w:rsid w:val="00D16F21"/>
    <w:rsid w:val="00D225B2"/>
    <w:rsid w:val="00D2284F"/>
    <w:rsid w:val="00D27DAB"/>
    <w:rsid w:val="00D3059C"/>
    <w:rsid w:val="00D30F21"/>
    <w:rsid w:val="00D334DB"/>
    <w:rsid w:val="00D362EC"/>
    <w:rsid w:val="00D40433"/>
    <w:rsid w:val="00D41B02"/>
    <w:rsid w:val="00D41B07"/>
    <w:rsid w:val="00D42DD4"/>
    <w:rsid w:val="00D433C6"/>
    <w:rsid w:val="00D43B1F"/>
    <w:rsid w:val="00D46223"/>
    <w:rsid w:val="00D50CF9"/>
    <w:rsid w:val="00D517C5"/>
    <w:rsid w:val="00D51CC0"/>
    <w:rsid w:val="00D52FD0"/>
    <w:rsid w:val="00D5387D"/>
    <w:rsid w:val="00D55ADD"/>
    <w:rsid w:val="00D57CDD"/>
    <w:rsid w:val="00D602FF"/>
    <w:rsid w:val="00D65060"/>
    <w:rsid w:val="00D67DA8"/>
    <w:rsid w:val="00D714D0"/>
    <w:rsid w:val="00D720FE"/>
    <w:rsid w:val="00D73165"/>
    <w:rsid w:val="00D73DE9"/>
    <w:rsid w:val="00D74836"/>
    <w:rsid w:val="00D75D11"/>
    <w:rsid w:val="00D77594"/>
    <w:rsid w:val="00D80D71"/>
    <w:rsid w:val="00D8230A"/>
    <w:rsid w:val="00D83C28"/>
    <w:rsid w:val="00D840D6"/>
    <w:rsid w:val="00D87D7A"/>
    <w:rsid w:val="00DA168E"/>
    <w:rsid w:val="00DA24A3"/>
    <w:rsid w:val="00DA2DB2"/>
    <w:rsid w:val="00DA5DBB"/>
    <w:rsid w:val="00DA667A"/>
    <w:rsid w:val="00DA709C"/>
    <w:rsid w:val="00DA7C6A"/>
    <w:rsid w:val="00DB2ADB"/>
    <w:rsid w:val="00DB3DB3"/>
    <w:rsid w:val="00DB4E9A"/>
    <w:rsid w:val="00DB60CE"/>
    <w:rsid w:val="00DB6A5A"/>
    <w:rsid w:val="00DB7C15"/>
    <w:rsid w:val="00DC1EEF"/>
    <w:rsid w:val="00DC380E"/>
    <w:rsid w:val="00DC4530"/>
    <w:rsid w:val="00DC6AD6"/>
    <w:rsid w:val="00DC6B12"/>
    <w:rsid w:val="00DD2DCF"/>
    <w:rsid w:val="00DD44CA"/>
    <w:rsid w:val="00DD5E99"/>
    <w:rsid w:val="00DD6E43"/>
    <w:rsid w:val="00DD6EEB"/>
    <w:rsid w:val="00DE05F8"/>
    <w:rsid w:val="00DE1802"/>
    <w:rsid w:val="00DE1C18"/>
    <w:rsid w:val="00DE2131"/>
    <w:rsid w:val="00DE3CB9"/>
    <w:rsid w:val="00DF559C"/>
    <w:rsid w:val="00DF6743"/>
    <w:rsid w:val="00DF69D3"/>
    <w:rsid w:val="00E00210"/>
    <w:rsid w:val="00E02BA1"/>
    <w:rsid w:val="00E03E74"/>
    <w:rsid w:val="00E04026"/>
    <w:rsid w:val="00E05D31"/>
    <w:rsid w:val="00E10294"/>
    <w:rsid w:val="00E116CC"/>
    <w:rsid w:val="00E12CD8"/>
    <w:rsid w:val="00E1348B"/>
    <w:rsid w:val="00E16381"/>
    <w:rsid w:val="00E163B8"/>
    <w:rsid w:val="00E17677"/>
    <w:rsid w:val="00E21340"/>
    <w:rsid w:val="00E21CFB"/>
    <w:rsid w:val="00E22108"/>
    <w:rsid w:val="00E2275F"/>
    <w:rsid w:val="00E22F9B"/>
    <w:rsid w:val="00E2392B"/>
    <w:rsid w:val="00E24EEC"/>
    <w:rsid w:val="00E27AFC"/>
    <w:rsid w:val="00E32C9C"/>
    <w:rsid w:val="00E32D11"/>
    <w:rsid w:val="00E32E28"/>
    <w:rsid w:val="00E34689"/>
    <w:rsid w:val="00E35206"/>
    <w:rsid w:val="00E424E2"/>
    <w:rsid w:val="00E433B5"/>
    <w:rsid w:val="00E446B9"/>
    <w:rsid w:val="00E45742"/>
    <w:rsid w:val="00E465F2"/>
    <w:rsid w:val="00E5091E"/>
    <w:rsid w:val="00E51682"/>
    <w:rsid w:val="00E54592"/>
    <w:rsid w:val="00E55047"/>
    <w:rsid w:val="00E55479"/>
    <w:rsid w:val="00E56235"/>
    <w:rsid w:val="00E6309F"/>
    <w:rsid w:val="00E6632E"/>
    <w:rsid w:val="00E66C91"/>
    <w:rsid w:val="00E67BCC"/>
    <w:rsid w:val="00E716CB"/>
    <w:rsid w:val="00E71EC7"/>
    <w:rsid w:val="00E721FE"/>
    <w:rsid w:val="00E723C8"/>
    <w:rsid w:val="00E73BF5"/>
    <w:rsid w:val="00E741A5"/>
    <w:rsid w:val="00E741BF"/>
    <w:rsid w:val="00E764C0"/>
    <w:rsid w:val="00E773D0"/>
    <w:rsid w:val="00E80032"/>
    <w:rsid w:val="00E82760"/>
    <w:rsid w:val="00E87EF9"/>
    <w:rsid w:val="00E90457"/>
    <w:rsid w:val="00E9075D"/>
    <w:rsid w:val="00E91877"/>
    <w:rsid w:val="00E95B6C"/>
    <w:rsid w:val="00E967C4"/>
    <w:rsid w:val="00E9761A"/>
    <w:rsid w:val="00E97CD3"/>
    <w:rsid w:val="00EA07CE"/>
    <w:rsid w:val="00EA1CA5"/>
    <w:rsid w:val="00EA4D50"/>
    <w:rsid w:val="00EA4DA6"/>
    <w:rsid w:val="00EA5DC8"/>
    <w:rsid w:val="00EA7DA2"/>
    <w:rsid w:val="00EB0DF3"/>
    <w:rsid w:val="00EB3DD0"/>
    <w:rsid w:val="00EC0660"/>
    <w:rsid w:val="00EC432B"/>
    <w:rsid w:val="00EC435F"/>
    <w:rsid w:val="00ED0CE1"/>
    <w:rsid w:val="00ED2568"/>
    <w:rsid w:val="00ED25CE"/>
    <w:rsid w:val="00ED341B"/>
    <w:rsid w:val="00ED62F8"/>
    <w:rsid w:val="00ED724B"/>
    <w:rsid w:val="00EE038D"/>
    <w:rsid w:val="00EE1138"/>
    <w:rsid w:val="00EE2275"/>
    <w:rsid w:val="00EE2E11"/>
    <w:rsid w:val="00EE395D"/>
    <w:rsid w:val="00EE493C"/>
    <w:rsid w:val="00EE4FEE"/>
    <w:rsid w:val="00EE5F6E"/>
    <w:rsid w:val="00EE6A03"/>
    <w:rsid w:val="00EE6F6C"/>
    <w:rsid w:val="00EE77D1"/>
    <w:rsid w:val="00EF2B2E"/>
    <w:rsid w:val="00EF3712"/>
    <w:rsid w:val="00EF4995"/>
    <w:rsid w:val="00EF61F5"/>
    <w:rsid w:val="00EF646C"/>
    <w:rsid w:val="00EF7C0B"/>
    <w:rsid w:val="00EF7F37"/>
    <w:rsid w:val="00F0298E"/>
    <w:rsid w:val="00F0403B"/>
    <w:rsid w:val="00F05611"/>
    <w:rsid w:val="00F056B1"/>
    <w:rsid w:val="00F057E1"/>
    <w:rsid w:val="00F05A47"/>
    <w:rsid w:val="00F0630C"/>
    <w:rsid w:val="00F074C9"/>
    <w:rsid w:val="00F1075C"/>
    <w:rsid w:val="00F11862"/>
    <w:rsid w:val="00F1407D"/>
    <w:rsid w:val="00F15442"/>
    <w:rsid w:val="00F21064"/>
    <w:rsid w:val="00F23AF6"/>
    <w:rsid w:val="00F258F4"/>
    <w:rsid w:val="00F31525"/>
    <w:rsid w:val="00F31D75"/>
    <w:rsid w:val="00F34010"/>
    <w:rsid w:val="00F34D61"/>
    <w:rsid w:val="00F354BA"/>
    <w:rsid w:val="00F37066"/>
    <w:rsid w:val="00F373E0"/>
    <w:rsid w:val="00F40765"/>
    <w:rsid w:val="00F42D28"/>
    <w:rsid w:val="00F42E5A"/>
    <w:rsid w:val="00F4305E"/>
    <w:rsid w:val="00F43377"/>
    <w:rsid w:val="00F43D0F"/>
    <w:rsid w:val="00F43E4A"/>
    <w:rsid w:val="00F445FE"/>
    <w:rsid w:val="00F455D5"/>
    <w:rsid w:val="00F5287A"/>
    <w:rsid w:val="00F53E93"/>
    <w:rsid w:val="00F54DF6"/>
    <w:rsid w:val="00F568AE"/>
    <w:rsid w:val="00F56A97"/>
    <w:rsid w:val="00F63E14"/>
    <w:rsid w:val="00F63F6C"/>
    <w:rsid w:val="00F64C60"/>
    <w:rsid w:val="00F64D4D"/>
    <w:rsid w:val="00F65AE9"/>
    <w:rsid w:val="00F66AF6"/>
    <w:rsid w:val="00F67596"/>
    <w:rsid w:val="00F71B41"/>
    <w:rsid w:val="00F72987"/>
    <w:rsid w:val="00F7458C"/>
    <w:rsid w:val="00F756A4"/>
    <w:rsid w:val="00F75E64"/>
    <w:rsid w:val="00F76034"/>
    <w:rsid w:val="00F77CE8"/>
    <w:rsid w:val="00F80FE3"/>
    <w:rsid w:val="00F81EE7"/>
    <w:rsid w:val="00F82ECC"/>
    <w:rsid w:val="00F906C3"/>
    <w:rsid w:val="00F907AF"/>
    <w:rsid w:val="00F931FF"/>
    <w:rsid w:val="00F94CDE"/>
    <w:rsid w:val="00F95E2D"/>
    <w:rsid w:val="00F9663A"/>
    <w:rsid w:val="00F975A8"/>
    <w:rsid w:val="00FA09CE"/>
    <w:rsid w:val="00FA302C"/>
    <w:rsid w:val="00FA3A0C"/>
    <w:rsid w:val="00FA4AF1"/>
    <w:rsid w:val="00FA52B4"/>
    <w:rsid w:val="00FA6240"/>
    <w:rsid w:val="00FA7588"/>
    <w:rsid w:val="00FA7634"/>
    <w:rsid w:val="00FB0F47"/>
    <w:rsid w:val="00FB1AB9"/>
    <w:rsid w:val="00FB2CBC"/>
    <w:rsid w:val="00FB2DFB"/>
    <w:rsid w:val="00FB3417"/>
    <w:rsid w:val="00FB4389"/>
    <w:rsid w:val="00FB49B7"/>
    <w:rsid w:val="00FB7147"/>
    <w:rsid w:val="00FC05CA"/>
    <w:rsid w:val="00FC1288"/>
    <w:rsid w:val="00FC4664"/>
    <w:rsid w:val="00FC4B93"/>
    <w:rsid w:val="00FC7AAD"/>
    <w:rsid w:val="00FD001D"/>
    <w:rsid w:val="00FD1595"/>
    <w:rsid w:val="00FD29AA"/>
    <w:rsid w:val="00FD2DBB"/>
    <w:rsid w:val="00FD4CBA"/>
    <w:rsid w:val="00FD4F8A"/>
    <w:rsid w:val="00FD74C6"/>
    <w:rsid w:val="00FE0186"/>
    <w:rsid w:val="00FE04BD"/>
    <w:rsid w:val="00FE1D6F"/>
    <w:rsid w:val="00FE331E"/>
    <w:rsid w:val="00FE3B46"/>
    <w:rsid w:val="00FE4C0D"/>
    <w:rsid w:val="00FE63FB"/>
    <w:rsid w:val="00FE6BDD"/>
    <w:rsid w:val="00FE7E96"/>
    <w:rsid w:val="00FF3680"/>
    <w:rsid w:val="00FF6960"/>
    <w:rsid w:val="00FF6AAD"/>
    <w:rsid w:val="00FF6FBD"/>
    <w:rsid w:val="00FF7894"/>
    <w:rsid w:val="095274DB"/>
    <w:rsid w:val="19B551C3"/>
    <w:rsid w:val="372117FE"/>
    <w:rsid w:val="39C66DC9"/>
    <w:rsid w:val="4C2726E2"/>
    <w:rsid w:val="588C5E6A"/>
    <w:rsid w:val="6412172F"/>
    <w:rsid w:val="67115625"/>
    <w:rsid w:val="6BCA3141"/>
    <w:rsid w:val="74344647"/>
    <w:rsid w:val="782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3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/>
    <w:lsdException w:name="toc 3" w:uiPriority="39" w:unhideWhenUsed="0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/>
    <w:lsdException w:name="annotation text" w:qFormat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/>
    <w:lsdException w:name="Body Text Indent 2" w:semiHidden="1"/>
    <w:lsdException w:name="Body Text Indent 3" w:semiHidden="1"/>
    <w:lsdException w:name="Block Text" w:semiHidden="1"/>
    <w:lsdException w:name="Hyperlink" w:unhideWhenUsed="0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Pr>
      <w:rFonts w:ascii="Arial" w:eastAsia="Times New Roman" w:hAnsi="Arial" w:cs="Times New Roman"/>
      <w:sz w:val="22"/>
      <w:szCs w:val="24"/>
      <w:lang w:val="uk-UA"/>
    </w:rPr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f">
    <w:name w:val="Emphasis"/>
    <w:uiPriority w:val="20"/>
    <w:qFormat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paragraph" w:styleId="af1">
    <w:name w:val="footer"/>
    <w:basedOn w:val="a0"/>
    <w:link w:val="af2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rPr>
      <w:rFonts w:cs="Times New Roman"/>
      <w:vertAlign w:val="superscript"/>
    </w:rPr>
  </w:style>
  <w:style w:type="paragraph" w:styleId="af4">
    <w:name w:val="footnote text"/>
    <w:basedOn w:val="a0"/>
    <w:link w:val="af5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</w:style>
  <w:style w:type="paragraph" w:styleId="a">
    <w:name w:val="List Bullet"/>
    <w:basedOn w:val="a0"/>
    <w:unhideWhenUsed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Pr>
      <w:b/>
      <w:bCs/>
    </w:rPr>
  </w:style>
  <w:style w:type="paragraph" w:styleId="afd">
    <w:name w:val="Subtitle"/>
    <w:basedOn w:val="a0"/>
    <w:link w:val="afe"/>
    <w:qFormat/>
    <w:pPr>
      <w:spacing w:line="360" w:lineRule="auto"/>
      <w:jc w:val="center"/>
    </w:pPr>
    <w:rPr>
      <w:rFonts w:ascii="Times New Roman" w:hAnsi="Times New Roman"/>
      <w:b/>
      <w:sz w:val="28"/>
    </w:rPr>
  </w:style>
  <w:style w:type="table" w:styleId="aff">
    <w:name w:val="Table Grid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</w:rPr>
  </w:style>
  <w:style w:type="paragraph" w:styleId="21">
    <w:name w:val="toc 2"/>
    <w:basedOn w:val="a0"/>
    <w:next w:val="a0"/>
    <w:autoRedefine/>
    <w:uiPriority w:val="39"/>
    <w:unhideWhenUsed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</w:rPr>
  </w:style>
  <w:style w:type="paragraph" w:styleId="33">
    <w:name w:val="toc 3"/>
    <w:basedOn w:val="a0"/>
    <w:next w:val="a0"/>
    <w:autoRedefine/>
    <w:uiPriority w:val="39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eastAsia="uk-UA"/>
    </w:rPr>
  </w:style>
  <w:style w:type="paragraph" w:styleId="4">
    <w:name w:val="toc 4"/>
    <w:basedOn w:val="a0"/>
    <w:next w:val="a0"/>
    <w:autoRedefine/>
    <w:uiPriority w:val="39"/>
    <w:unhideWhenUsed/>
    <w:qFormat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</w:style>
  <w:style w:type="paragraph" w:customStyle="1" w:styleId="ListParagraph1">
    <w:name w:val="List Paragraph1"/>
    <w:basedOn w:val="a0"/>
    <w:qFormat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</w:style>
  <w:style w:type="paragraph" w:customStyle="1" w:styleId="TableTitle">
    <w:name w:val="Table Title"/>
    <w:basedOn w:val="a0"/>
    <w:next w:val="a0"/>
    <w:qFormat/>
    <w:pPr>
      <w:keepNext/>
      <w:keepLines/>
      <w:suppressAutoHyphens/>
      <w:spacing w:before="120" w:after="120"/>
      <w:jc w:val="center"/>
    </w:pPr>
    <w:rPr>
      <w:rFonts w:cs="Arial"/>
      <w:b/>
      <w:bCs/>
      <w:lang w:eastAsia="en-US"/>
    </w:rPr>
  </w:style>
  <w:style w:type="paragraph" w:styleId="aff0">
    <w:name w:val="List Paragraph"/>
    <w:basedOn w:val="a0"/>
    <w:uiPriority w:val="34"/>
    <w:qFormat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3">
    <w:name w:val="Основной текст1"/>
    <w:basedOn w:val="a0"/>
    <w:link w:val="BodytextChar"/>
    <w:qFormat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locked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pPr>
      <w:spacing w:before="120"/>
      <w:jc w:val="both"/>
    </w:pPr>
    <w:rPr>
      <w:rFonts w:ascii="Times New Roman" w:hAnsi="Times New Roman"/>
      <w:sz w:val="24"/>
      <w:szCs w:val="26"/>
    </w:rPr>
  </w:style>
  <w:style w:type="paragraph" w:customStyle="1" w:styleId="LINCFigureUkr">
    <w:name w:val="LINC Figure Ukr"/>
    <w:basedOn w:val="a0"/>
    <w:next w:val="a0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eastAsia="en-US"/>
    </w:rPr>
  </w:style>
  <w:style w:type="paragraph" w:customStyle="1" w:styleId="14">
    <w:name w:val="Рецензия1"/>
    <w:hidden/>
    <w:uiPriority w:val="99"/>
    <w:semiHidden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qFormat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6"/>
      <w:kern w:val="1"/>
      <w:sz w:val="22"/>
      <w:szCs w:val="22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</w:style>
  <w:style w:type="character" w:customStyle="1" w:styleId="afe">
    <w:name w:val="Подзаголовок Знак"/>
    <w:basedOn w:val="a1"/>
    <w:link w:val="af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rvps14">
    <w:name w:val="rvps14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</w:style>
  <w:style w:type="paragraph" w:customStyle="1" w:styleId="rvps2">
    <w:name w:val="rvps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</w:style>
  <w:style w:type="character" w:customStyle="1" w:styleId="32">
    <w:name w:val="Основной текст 3 Знак"/>
    <w:basedOn w:val="a1"/>
    <w:link w:val="31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locked/>
    <w:rPr>
      <w:rFonts w:ascii="Antiqua" w:eastAsia="Calibri" w:hAnsi="Antiqua" w:cs="Times New Roman"/>
      <w:b/>
      <w:bCs/>
      <w:sz w:val="26"/>
      <w:szCs w:val="26"/>
    </w:rPr>
  </w:style>
  <w:style w:type="character" w:customStyle="1" w:styleId="itemtitlepart0">
    <w:name w:val="item_title_part0"/>
    <w:qFormat/>
  </w:style>
  <w:style w:type="character" w:customStyle="1" w:styleId="itemtitlepart1">
    <w:name w:val="item_title_part1"/>
  </w:style>
  <w:style w:type="character" w:customStyle="1" w:styleId="itemtitlepart2">
    <w:name w:val="item_title_part2"/>
  </w:style>
  <w:style w:type="character" w:customStyle="1" w:styleId="itemtitlepart3">
    <w:name w:val="item_title_part3"/>
  </w:style>
  <w:style w:type="character" w:customStyle="1" w:styleId="itemtitlepart4">
    <w:name w:val="item_title_part4"/>
  </w:style>
  <w:style w:type="character" w:customStyle="1" w:styleId="itemtitlepart5">
    <w:name w:val="item_title_part5"/>
    <w:qFormat/>
  </w:style>
  <w:style w:type="character" w:customStyle="1" w:styleId="itemtitlepart6">
    <w:name w:val="item_title_part6"/>
  </w:style>
  <w:style w:type="character" w:customStyle="1" w:styleId="itemtitlepart7">
    <w:name w:val="item_title_part7"/>
  </w:style>
  <w:style w:type="character" w:customStyle="1" w:styleId="itemtitlepart8">
    <w:name w:val="item_title_part8"/>
  </w:style>
  <w:style w:type="character" w:customStyle="1" w:styleId="itemtitlepart9">
    <w:name w:val="item_title_part9"/>
  </w:style>
  <w:style w:type="character" w:customStyle="1" w:styleId="itemtitlepart10">
    <w:name w:val="item_title_part10"/>
  </w:style>
  <w:style w:type="character" w:customStyle="1" w:styleId="itemtitlepart11">
    <w:name w:val="item_title_part11"/>
    <w:qFormat/>
  </w:style>
  <w:style w:type="character" w:customStyle="1" w:styleId="itemtitlepart12">
    <w:name w:val="item_title_part12"/>
    <w:qFormat/>
  </w:style>
  <w:style w:type="paragraph" w:customStyle="1" w:styleId="Style102">
    <w:name w:val="_Style 102"/>
    <w:basedOn w:val="a0"/>
    <w:next w:val="afa"/>
    <w:qFormat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paragraph" w:customStyle="1" w:styleId="23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161">
    <w:name w:val="Знак Знак161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8111">
    <w:name w:val="Знак Знак8 Знак Знак Знак Знак1 Знак Знак1 Знак Знак Знак Знак1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</w:style>
  <w:style w:type="paragraph" w:customStyle="1" w:styleId="17">
    <w:name w:val="Заголовок оглавления1"/>
    <w:basedOn w:val="1"/>
    <w:next w:val="a0"/>
    <w:uiPriority w:val="39"/>
    <w:unhideWhenUsed/>
    <w:qFormat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fd">
    <w:name w:val="Знак Знак Знак Знак Знак"/>
    <w:basedOn w:val="a0"/>
    <w:rsid w:val="003D4F5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/>
    <w:lsdException w:name="toc 2" w:uiPriority="39"/>
    <w:lsdException w:name="toc 3" w:uiPriority="39" w:unhideWhenUsed="0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uiPriority="0" w:unhideWhenUsed="0"/>
    <w:lsdException w:name="annotation text" w:qFormat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0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nhideWhenUsed="0" w:qFormat="1"/>
    <w:lsdException w:name="Body Text Indent" w:uiPriority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unhideWhenUsed="0"/>
    <w:lsdException w:name="Body Text Indent 2" w:semiHidden="1"/>
    <w:lsdException w:name="Body Text Indent 3" w:semiHidden="1"/>
    <w:lsdException w:name="Block Text" w:semiHidden="1"/>
    <w:lsdException w:name="Hyperlink" w:unhideWhenUsed="0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Pr>
      <w:rFonts w:ascii="Arial" w:eastAsia="Times New Roman" w:hAnsi="Arial" w:cs="Times New Roman"/>
      <w:sz w:val="22"/>
      <w:szCs w:val="24"/>
      <w:lang w:val="uk-UA"/>
    </w:rPr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567"/>
      </w:tabs>
      <w:spacing w:before="120" w:after="12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rFonts w:ascii="Times New Roman" w:hAnsi="Times New Roman"/>
      <w:b/>
      <w:bCs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Tahoma" w:hAnsi="Tahoma"/>
      <w:sz w:val="16"/>
      <w:szCs w:val="16"/>
    </w:rPr>
  </w:style>
  <w:style w:type="paragraph" w:styleId="a6">
    <w:name w:val="Body Text"/>
    <w:basedOn w:val="a0"/>
    <w:link w:val="a7"/>
    <w:uiPriority w:val="99"/>
    <w:qFormat/>
    <w:pPr>
      <w:spacing w:after="120"/>
    </w:pPr>
    <w:rPr>
      <w:rFonts w:ascii="Calibri" w:eastAsia="Calibri" w:hAnsi="Calibri"/>
      <w:sz w:val="24"/>
      <w:szCs w:val="20"/>
      <w:lang w:val="en-GB" w:eastAsia="en-GB"/>
    </w:rPr>
  </w:style>
  <w:style w:type="paragraph" w:styleId="31">
    <w:name w:val="Body Text 3"/>
    <w:basedOn w:val="a0"/>
    <w:link w:val="32"/>
    <w:uiPriority w:val="99"/>
    <w:pPr>
      <w:jc w:val="both"/>
    </w:pPr>
    <w:rPr>
      <w:rFonts w:ascii="Calibri" w:hAnsi="Calibri"/>
      <w:sz w:val="16"/>
      <w:szCs w:val="16"/>
    </w:rPr>
  </w:style>
  <w:style w:type="paragraph" w:styleId="a8">
    <w:name w:val="Body Text Indent"/>
    <w:basedOn w:val="a0"/>
    <w:link w:val="a9"/>
    <w:unhideWhenUsed/>
    <w:qFormat/>
    <w:pPr>
      <w:spacing w:after="120"/>
      <w:ind w:left="283"/>
    </w:pPr>
  </w:style>
  <w:style w:type="character" w:styleId="aa">
    <w:name w:val="annotation reference"/>
    <w:uiPriority w:val="99"/>
    <w:semiHidden/>
    <w:unhideWhenUsed/>
    <w:qFormat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styleId="af">
    <w:name w:val="Emphasis"/>
    <w:uiPriority w:val="20"/>
    <w:qFormat/>
    <w:rPr>
      <w:rFonts w:cs="Times New Roman"/>
      <w:i/>
      <w:iCs/>
    </w:rPr>
  </w:style>
  <w:style w:type="character" w:styleId="af0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paragraph" w:styleId="af1">
    <w:name w:val="footer"/>
    <w:basedOn w:val="a0"/>
    <w:link w:val="af2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styleId="af3">
    <w:name w:val="footnote reference"/>
    <w:uiPriority w:val="99"/>
    <w:rPr>
      <w:rFonts w:cs="Times New Roman"/>
      <w:vertAlign w:val="superscript"/>
    </w:rPr>
  </w:style>
  <w:style w:type="paragraph" w:styleId="af4">
    <w:name w:val="footnote text"/>
    <w:basedOn w:val="a0"/>
    <w:link w:val="af5"/>
    <w:rPr>
      <w:rFonts w:ascii="Times New Roman" w:hAnsi="Times New Roman"/>
      <w:sz w:val="20"/>
      <w:szCs w:val="20"/>
      <w:lang w:val="en-GB" w:eastAsia="en-GB"/>
    </w:rPr>
  </w:style>
  <w:style w:type="paragraph" w:styleId="af6">
    <w:name w:val="header"/>
    <w:basedOn w:val="a0"/>
    <w:link w:val="af7"/>
    <w:uiPriority w:val="99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character" w:styleId="af9">
    <w:name w:val="line number"/>
    <w:basedOn w:val="a1"/>
    <w:uiPriority w:val="99"/>
    <w:semiHidden/>
    <w:unhideWhenUsed/>
    <w:qFormat/>
  </w:style>
  <w:style w:type="paragraph" w:styleId="a">
    <w:name w:val="List Bullet"/>
    <w:basedOn w:val="a0"/>
    <w:unhideWhenUsed/>
    <w:pPr>
      <w:numPr>
        <w:numId w:val="1"/>
      </w:numPr>
      <w:spacing w:after="200"/>
      <w:contextualSpacing/>
    </w:pPr>
    <w:rPr>
      <w:rFonts w:ascii="Calibri" w:eastAsia="Calibri" w:hAnsi="Calibri" w:cs="Arial"/>
      <w:szCs w:val="22"/>
      <w:lang w:val="en-IE" w:eastAsia="en-US"/>
    </w:rPr>
  </w:style>
  <w:style w:type="paragraph" w:styleId="afa">
    <w:name w:val="Normal (Web)"/>
    <w:basedOn w:val="a0"/>
    <w:link w:val="afb"/>
    <w:uiPriority w:val="99"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character" w:styleId="afc">
    <w:name w:val="Strong"/>
    <w:uiPriority w:val="22"/>
    <w:qFormat/>
    <w:rPr>
      <w:b/>
      <w:bCs/>
    </w:rPr>
  </w:style>
  <w:style w:type="paragraph" w:styleId="afd">
    <w:name w:val="Subtitle"/>
    <w:basedOn w:val="a0"/>
    <w:link w:val="afe"/>
    <w:qFormat/>
    <w:pPr>
      <w:spacing w:line="360" w:lineRule="auto"/>
      <w:jc w:val="center"/>
    </w:pPr>
    <w:rPr>
      <w:rFonts w:ascii="Times New Roman" w:hAnsi="Times New Roman"/>
      <w:b/>
      <w:sz w:val="28"/>
    </w:rPr>
  </w:style>
  <w:style w:type="table" w:styleId="aff">
    <w:name w:val="Table Grid"/>
    <w:basedOn w:val="a2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pPr>
      <w:tabs>
        <w:tab w:val="left" w:pos="440"/>
        <w:tab w:val="right" w:leader="dot" w:pos="9356"/>
      </w:tabs>
      <w:spacing w:line="223" w:lineRule="auto"/>
      <w:ind w:left="-851" w:right="-568"/>
    </w:pPr>
    <w:rPr>
      <w:rFonts w:ascii="Times New Roman" w:hAnsi="Times New Roman"/>
      <w:b/>
      <w:sz w:val="24"/>
    </w:rPr>
  </w:style>
  <w:style w:type="paragraph" w:styleId="21">
    <w:name w:val="toc 2"/>
    <w:basedOn w:val="a0"/>
    <w:next w:val="a0"/>
    <w:autoRedefine/>
    <w:uiPriority w:val="39"/>
    <w:unhideWhenUsed/>
    <w:pPr>
      <w:tabs>
        <w:tab w:val="left" w:pos="880"/>
        <w:tab w:val="right" w:leader="dot" w:pos="9356"/>
      </w:tabs>
      <w:spacing w:line="223" w:lineRule="auto"/>
      <w:ind w:left="-851" w:right="-1"/>
    </w:pPr>
    <w:rPr>
      <w:rFonts w:ascii="Times New Roman" w:hAnsi="Times New Roman"/>
      <w:sz w:val="28"/>
      <w:szCs w:val="28"/>
    </w:rPr>
  </w:style>
  <w:style w:type="paragraph" w:styleId="33">
    <w:name w:val="toc 3"/>
    <w:basedOn w:val="a0"/>
    <w:next w:val="a0"/>
    <w:autoRedefine/>
    <w:uiPriority w:val="39"/>
    <w:pPr>
      <w:tabs>
        <w:tab w:val="right" w:leader="dot" w:pos="9921"/>
      </w:tabs>
      <w:spacing w:line="223" w:lineRule="auto"/>
    </w:pPr>
    <w:rPr>
      <w:rFonts w:ascii="Times New Roman" w:hAnsi="Times New Roman"/>
      <w:sz w:val="28"/>
      <w:szCs w:val="28"/>
      <w:lang w:eastAsia="uk-UA"/>
    </w:rPr>
  </w:style>
  <w:style w:type="paragraph" w:styleId="4">
    <w:name w:val="toc 4"/>
    <w:basedOn w:val="a0"/>
    <w:next w:val="a0"/>
    <w:autoRedefine/>
    <w:uiPriority w:val="39"/>
    <w:unhideWhenUsed/>
    <w:qFormat/>
    <w:pPr>
      <w:spacing w:after="100" w:line="276" w:lineRule="auto"/>
      <w:ind w:left="660"/>
    </w:pPr>
    <w:rPr>
      <w:rFonts w:ascii="Calibri" w:hAnsi="Calibri"/>
      <w:szCs w:val="22"/>
      <w:lang w:val="en-US" w:eastAsia="en-US"/>
    </w:rPr>
  </w:style>
  <w:style w:type="paragraph" w:styleId="5">
    <w:name w:val="toc 5"/>
    <w:basedOn w:val="a0"/>
    <w:next w:val="a0"/>
    <w:autoRedefine/>
    <w:uiPriority w:val="39"/>
    <w:unhideWhenUsed/>
    <w:pPr>
      <w:spacing w:after="100" w:line="276" w:lineRule="auto"/>
      <w:ind w:left="880"/>
    </w:pPr>
    <w:rPr>
      <w:rFonts w:ascii="Calibri" w:hAnsi="Calibri"/>
      <w:szCs w:val="22"/>
      <w:lang w:val="en-US" w:eastAsia="en-US"/>
    </w:rPr>
  </w:style>
  <w:style w:type="paragraph" w:styleId="61">
    <w:name w:val="toc 6"/>
    <w:basedOn w:val="a0"/>
    <w:next w:val="a0"/>
    <w:autoRedefine/>
    <w:uiPriority w:val="39"/>
    <w:unhideWhenUsed/>
    <w:qFormat/>
    <w:pPr>
      <w:spacing w:after="100" w:line="276" w:lineRule="auto"/>
      <w:ind w:left="1100"/>
    </w:pPr>
    <w:rPr>
      <w:rFonts w:ascii="Calibri" w:hAnsi="Calibri"/>
      <w:szCs w:val="22"/>
      <w:lang w:val="en-US" w:eastAsia="en-US"/>
    </w:rPr>
  </w:style>
  <w:style w:type="paragraph" w:styleId="7">
    <w:name w:val="toc 7"/>
    <w:basedOn w:val="a0"/>
    <w:next w:val="a0"/>
    <w:autoRedefine/>
    <w:uiPriority w:val="39"/>
    <w:unhideWhenUsed/>
    <w:pPr>
      <w:spacing w:after="100" w:line="276" w:lineRule="auto"/>
      <w:ind w:left="1320"/>
    </w:pPr>
    <w:rPr>
      <w:rFonts w:ascii="Calibri" w:hAnsi="Calibri"/>
      <w:szCs w:val="22"/>
      <w:lang w:val="en-US" w:eastAsia="en-US"/>
    </w:rPr>
  </w:style>
  <w:style w:type="paragraph" w:styleId="8">
    <w:name w:val="toc 8"/>
    <w:basedOn w:val="a0"/>
    <w:next w:val="a0"/>
    <w:autoRedefine/>
    <w:uiPriority w:val="39"/>
    <w:unhideWhenUsed/>
    <w:qFormat/>
    <w:pPr>
      <w:spacing w:after="100" w:line="276" w:lineRule="auto"/>
      <w:ind w:left="1540"/>
    </w:pPr>
    <w:rPr>
      <w:rFonts w:ascii="Calibri" w:hAnsi="Calibri"/>
      <w:szCs w:val="22"/>
      <w:lang w:val="en-US" w:eastAsia="en-US"/>
    </w:rPr>
  </w:style>
  <w:style w:type="paragraph" w:styleId="9">
    <w:name w:val="toc 9"/>
    <w:basedOn w:val="a0"/>
    <w:next w:val="a0"/>
    <w:autoRedefine/>
    <w:uiPriority w:val="39"/>
    <w:unhideWhenUsed/>
    <w:qFormat/>
    <w:pPr>
      <w:spacing w:after="100" w:line="276" w:lineRule="auto"/>
      <w:ind w:left="1760"/>
    </w:pPr>
    <w:rPr>
      <w:rFonts w:ascii="Calibri" w:hAnsi="Calibri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Pr>
      <w:rFonts w:ascii="Arial" w:eastAsia="Times New Roman" w:hAnsi="Arial" w:cs="Times New Roman"/>
      <w:b/>
      <w:bCs/>
      <w:sz w:val="24"/>
      <w:szCs w:val="26"/>
      <w:lang w:val="uk-UA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af5">
    <w:name w:val="Текст сноски Знак"/>
    <w:basedOn w:val="a1"/>
    <w:link w:val="af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symbols">
    <w:name w:val="symbols"/>
    <w:basedOn w:val="a1"/>
  </w:style>
  <w:style w:type="paragraph" w:customStyle="1" w:styleId="ListParagraph1">
    <w:name w:val="List Paragraph1"/>
    <w:basedOn w:val="a0"/>
    <w:qFormat/>
    <w:pPr>
      <w:spacing w:after="200"/>
      <w:ind w:left="720"/>
      <w:contextualSpacing/>
    </w:pPr>
    <w:rPr>
      <w:rFonts w:ascii="Calibri" w:eastAsia="Calibri" w:hAnsi="Calibri" w:cs="Arial"/>
      <w:szCs w:val="22"/>
      <w:lang w:val="en-IE" w:eastAsia="en-US"/>
    </w:rPr>
  </w:style>
  <w:style w:type="character" w:customStyle="1" w:styleId="apple-converted-space">
    <w:name w:val="apple-converted-space"/>
    <w:basedOn w:val="a1"/>
  </w:style>
  <w:style w:type="paragraph" w:customStyle="1" w:styleId="TableTitle">
    <w:name w:val="Table Title"/>
    <w:basedOn w:val="a0"/>
    <w:next w:val="a0"/>
    <w:qFormat/>
    <w:pPr>
      <w:keepNext/>
      <w:keepLines/>
      <w:suppressAutoHyphens/>
      <w:spacing w:before="120" w:after="120"/>
      <w:jc w:val="center"/>
    </w:pPr>
    <w:rPr>
      <w:rFonts w:cs="Arial"/>
      <w:b/>
      <w:bCs/>
      <w:lang w:eastAsia="en-US"/>
    </w:rPr>
  </w:style>
  <w:style w:type="paragraph" w:styleId="aff0">
    <w:name w:val="List Paragraph"/>
    <w:basedOn w:val="a0"/>
    <w:uiPriority w:val="34"/>
    <w:qFormat/>
    <w:pPr>
      <w:spacing w:line="276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3">
    <w:name w:val="Основной текст1"/>
    <w:basedOn w:val="a0"/>
    <w:link w:val="BodytextChar"/>
    <w:qFormat/>
    <w:pPr>
      <w:spacing w:after="240"/>
      <w:jc w:val="both"/>
    </w:pPr>
    <w:rPr>
      <w:rFonts w:eastAsia="Calibri"/>
      <w:szCs w:val="20"/>
      <w:lang w:val="en-GB" w:eastAsia="en-US"/>
    </w:rPr>
  </w:style>
  <w:style w:type="character" w:customStyle="1" w:styleId="BodytextChar">
    <w:name w:val="Body text Char"/>
    <w:link w:val="13"/>
    <w:locked/>
    <w:rPr>
      <w:rFonts w:ascii="Arial" w:eastAsia="Calibri" w:hAnsi="Arial" w:cs="Times New Roman"/>
      <w:szCs w:val="20"/>
      <w:lang w:val="en-GB"/>
    </w:rPr>
  </w:style>
  <w:style w:type="character" w:customStyle="1" w:styleId="16">
    <w:name w:val="Знак Знак16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a7">
    <w:name w:val="Основной текст Знак"/>
    <w:basedOn w:val="a1"/>
    <w:link w:val="a6"/>
    <w:uiPriority w:val="99"/>
    <w:rPr>
      <w:rFonts w:ascii="Calibri" w:eastAsia="Calibri" w:hAnsi="Calibri" w:cs="Times New Roman"/>
      <w:sz w:val="24"/>
      <w:szCs w:val="20"/>
      <w:lang w:val="en-GB" w:eastAsia="en-GB"/>
    </w:rPr>
  </w:style>
  <w:style w:type="paragraph" w:customStyle="1" w:styleId="aff1">
    <w:name w:val="a"/>
    <w:basedOn w:val="a0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val="uk-UA" w:eastAsia="zh-CN" w:bidi="hi-IN"/>
    </w:rPr>
  </w:style>
  <w:style w:type="character" w:customStyle="1" w:styleId="aff2">
    <w:name w:val="Основной текст_"/>
    <w:link w:val="22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22">
    <w:name w:val="Основной текст2"/>
    <w:basedOn w:val="a0"/>
    <w:link w:val="aff2"/>
    <w:pPr>
      <w:shd w:val="clear" w:color="auto" w:fill="FFFFFF"/>
      <w:spacing w:line="0" w:lineRule="atLeast"/>
    </w:pPr>
    <w:rPr>
      <w:rFonts w:ascii="Arial Narrow" w:eastAsia="Arial Narrow" w:hAnsi="Arial Narrow" w:cstheme="minorBidi"/>
      <w:sz w:val="15"/>
      <w:szCs w:val="15"/>
      <w:shd w:val="clear" w:color="auto" w:fill="FFFFFF"/>
      <w:lang w:eastAsia="en-US"/>
    </w:rPr>
  </w:style>
  <w:style w:type="paragraph" w:customStyle="1" w:styleId="aff3">
    <w:name w:val="Обычный абзац"/>
    <w:basedOn w:val="a0"/>
    <w:qFormat/>
    <w:pPr>
      <w:spacing w:before="120"/>
      <w:jc w:val="both"/>
    </w:pPr>
    <w:rPr>
      <w:rFonts w:ascii="Times New Roman" w:hAnsi="Times New Roman"/>
      <w:sz w:val="24"/>
      <w:szCs w:val="26"/>
    </w:rPr>
  </w:style>
  <w:style w:type="paragraph" w:customStyle="1" w:styleId="LINCFigureUkr">
    <w:name w:val="LINC Figure Ukr"/>
    <w:basedOn w:val="a0"/>
    <w:next w:val="a0"/>
    <w:pPr>
      <w:keepLines/>
      <w:numPr>
        <w:numId w:val="2"/>
      </w:numPr>
      <w:tabs>
        <w:tab w:val="clear" w:pos="3402"/>
        <w:tab w:val="left" w:pos="360"/>
        <w:tab w:val="left" w:pos="964"/>
      </w:tabs>
      <w:spacing w:after="120"/>
      <w:ind w:left="360"/>
      <w:jc w:val="center"/>
    </w:pPr>
    <w:rPr>
      <w:rFonts w:cs="Arial"/>
      <w:b/>
      <w:bCs/>
      <w:color w:val="000000"/>
      <w:szCs w:val="22"/>
      <w:lang w:eastAsia="en-US"/>
    </w:rPr>
  </w:style>
  <w:style w:type="paragraph" w:customStyle="1" w:styleId="14">
    <w:name w:val="Рецензия1"/>
    <w:hidden/>
    <w:uiPriority w:val="99"/>
    <w:semiHidden/>
    <w:rPr>
      <w:rFonts w:ascii="Arial" w:eastAsia="Times New Roman" w:hAnsi="Arial" w:cs="Times New Roman"/>
      <w:sz w:val="22"/>
      <w:szCs w:val="24"/>
    </w:rPr>
  </w:style>
  <w:style w:type="paragraph" w:customStyle="1" w:styleId="811">
    <w:name w:val="Знак Знак8 Знак Знак Знак Знак1 Знак Знак1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basedOn w:val="a1"/>
    <w:link w:val="a8"/>
    <w:rPr>
      <w:rFonts w:ascii="Arial" w:eastAsia="Times New Roman" w:hAnsi="Arial" w:cs="Times New Roman"/>
      <w:szCs w:val="24"/>
      <w:lang w:eastAsia="ru-RU"/>
    </w:rPr>
  </w:style>
  <w:style w:type="paragraph" w:customStyle="1" w:styleId="aff4">
    <w:name w:val="Знак Знак Знак 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29">
    <w:name w:val="Font Style229"/>
    <w:qFormat/>
    <w:rPr>
      <w:rFonts w:ascii="Arial Narrow" w:hAnsi="Arial Narrow" w:cs="Arial Narrow"/>
      <w:sz w:val="18"/>
      <w:szCs w:val="18"/>
    </w:rPr>
  </w:style>
  <w:style w:type="paragraph" w:customStyle="1" w:styleId="aff5">
    <w:name w:val="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qFormat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6"/>
      <w:kern w:val="1"/>
      <w:sz w:val="22"/>
      <w:szCs w:val="22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0"/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1"/>
    <w:link w:val="ab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 Знак Знак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b">
    <w:name w:val="Обычный (веб) Знак"/>
    <w:link w:val="afa"/>
    <w:uiPriority w:val="99"/>
    <w:qFormat/>
    <w:rPr>
      <w:rFonts w:ascii="Arial" w:eastAsia="Times New Roman" w:hAnsi="Arial" w:cs="Times New Roman"/>
      <w:sz w:val="20"/>
      <w:szCs w:val="20"/>
      <w:lang w:val="sr-Latn-BA" w:eastAsia="sr-Latn-BA"/>
    </w:rPr>
  </w:style>
  <w:style w:type="character" w:customStyle="1" w:styleId="rvts23">
    <w:name w:val="rvts23"/>
    <w:basedOn w:val="a1"/>
  </w:style>
  <w:style w:type="character" w:customStyle="1" w:styleId="afe">
    <w:name w:val="Подзаголовок Знак"/>
    <w:basedOn w:val="a1"/>
    <w:link w:val="afd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12">
    <w:name w:val="rvps1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rvps14">
    <w:name w:val="rvps14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fontstyle23">
    <w:name w:val="fontstyle23"/>
    <w:basedOn w:val="a1"/>
  </w:style>
  <w:style w:type="paragraph" w:customStyle="1" w:styleId="rvps2">
    <w:name w:val="rvps2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1"/>
    <w:link w:val="HTML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basedOn w:val="a1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 w:eastAsia="en-US"/>
    </w:rPr>
  </w:style>
  <w:style w:type="paragraph" w:styleId="aff7">
    <w:name w:val="No Spacing"/>
    <w:uiPriority w:val="1"/>
    <w:qFormat/>
    <w:pPr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horttext">
    <w:name w:val="short_text"/>
    <w:basedOn w:val="a1"/>
  </w:style>
  <w:style w:type="character" w:customStyle="1" w:styleId="32">
    <w:name w:val="Основной текст 3 Знак"/>
    <w:basedOn w:val="a1"/>
    <w:link w:val="31"/>
    <w:uiPriority w:val="99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harCharCharChar">
    <w:name w:val="Char Знак Знак Char Знак Знак Char Знак Знак Char Знак Знак Знак Знак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0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Назва документа"/>
    <w:basedOn w:val="a0"/>
    <w:next w:val="a0"/>
    <w:link w:val="affa"/>
    <w:pPr>
      <w:keepNext/>
      <w:keepLines/>
      <w:spacing w:before="240" w:after="240"/>
      <w:jc w:val="center"/>
    </w:pPr>
    <w:rPr>
      <w:rFonts w:ascii="Antiqua" w:eastAsia="Calibri" w:hAnsi="Antiqua"/>
      <w:b/>
      <w:bCs/>
      <w:sz w:val="26"/>
      <w:szCs w:val="26"/>
    </w:rPr>
  </w:style>
  <w:style w:type="character" w:customStyle="1" w:styleId="affa">
    <w:name w:val="Назва документа Знак"/>
    <w:link w:val="aff9"/>
    <w:locked/>
    <w:rPr>
      <w:rFonts w:ascii="Antiqua" w:eastAsia="Calibri" w:hAnsi="Antiqua" w:cs="Times New Roman"/>
      <w:b/>
      <w:bCs/>
      <w:sz w:val="26"/>
      <w:szCs w:val="26"/>
    </w:rPr>
  </w:style>
  <w:style w:type="character" w:customStyle="1" w:styleId="itemtitlepart0">
    <w:name w:val="item_title_part0"/>
    <w:qFormat/>
  </w:style>
  <w:style w:type="character" w:customStyle="1" w:styleId="itemtitlepart1">
    <w:name w:val="item_title_part1"/>
  </w:style>
  <w:style w:type="character" w:customStyle="1" w:styleId="itemtitlepart2">
    <w:name w:val="item_title_part2"/>
  </w:style>
  <w:style w:type="character" w:customStyle="1" w:styleId="itemtitlepart3">
    <w:name w:val="item_title_part3"/>
  </w:style>
  <w:style w:type="character" w:customStyle="1" w:styleId="itemtitlepart4">
    <w:name w:val="item_title_part4"/>
  </w:style>
  <w:style w:type="character" w:customStyle="1" w:styleId="itemtitlepart5">
    <w:name w:val="item_title_part5"/>
    <w:qFormat/>
  </w:style>
  <w:style w:type="character" w:customStyle="1" w:styleId="itemtitlepart6">
    <w:name w:val="item_title_part6"/>
  </w:style>
  <w:style w:type="character" w:customStyle="1" w:styleId="itemtitlepart7">
    <w:name w:val="item_title_part7"/>
  </w:style>
  <w:style w:type="character" w:customStyle="1" w:styleId="itemtitlepart8">
    <w:name w:val="item_title_part8"/>
  </w:style>
  <w:style w:type="character" w:customStyle="1" w:styleId="itemtitlepart9">
    <w:name w:val="item_title_part9"/>
  </w:style>
  <w:style w:type="character" w:customStyle="1" w:styleId="itemtitlepart10">
    <w:name w:val="item_title_part10"/>
  </w:style>
  <w:style w:type="character" w:customStyle="1" w:styleId="itemtitlepart11">
    <w:name w:val="item_title_part11"/>
    <w:qFormat/>
  </w:style>
  <w:style w:type="character" w:customStyle="1" w:styleId="itemtitlepart12">
    <w:name w:val="item_title_part12"/>
    <w:qFormat/>
  </w:style>
  <w:style w:type="paragraph" w:customStyle="1" w:styleId="Style102">
    <w:name w:val="_Style 102"/>
    <w:basedOn w:val="a0"/>
    <w:next w:val="afa"/>
    <w:qFormat/>
    <w:pPr>
      <w:spacing w:before="100" w:beforeAutospacing="1" w:after="100" w:afterAutospacing="1"/>
    </w:pPr>
    <w:rPr>
      <w:sz w:val="20"/>
      <w:szCs w:val="20"/>
      <w:lang w:val="sr-Latn-BA" w:eastAsia="sr-Latn-BA"/>
    </w:rPr>
  </w:style>
  <w:style w:type="paragraph" w:customStyle="1" w:styleId="23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r-Latn-CS" w:eastAsia="en-US"/>
    </w:rPr>
  </w:style>
  <w:style w:type="character" w:customStyle="1" w:styleId="161">
    <w:name w:val="Знак Знак161"/>
    <w:qFormat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8111">
    <w:name w:val="Знак Знак8 Знак Знак Знак Знак1 Знак Знак1 Знак Знак Знак Знак1"/>
    <w:basedOn w:val="a0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rvts82">
    <w:name w:val="rvts82"/>
    <w:qFormat/>
  </w:style>
  <w:style w:type="paragraph" w:customStyle="1" w:styleId="17">
    <w:name w:val="Заголовок оглавления1"/>
    <w:basedOn w:val="1"/>
    <w:next w:val="a0"/>
    <w:uiPriority w:val="39"/>
    <w:unhideWhenUsed/>
    <w:qFormat/>
    <w:pPr>
      <w:keepLines/>
      <w:tabs>
        <w:tab w:val="clear" w:pos="567"/>
      </w:tabs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table" w:customStyle="1" w:styleId="24">
    <w:name w:val="Сетка таблицы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Другое_"/>
    <w:link w:val="affc"/>
    <w:qFormat/>
    <w:rPr>
      <w:rFonts w:ascii="Times New Roman" w:eastAsia="Times New Roman" w:hAnsi="Times New Roman"/>
    </w:rPr>
  </w:style>
  <w:style w:type="paragraph" w:customStyle="1" w:styleId="affc">
    <w:name w:val="Другое"/>
    <w:basedOn w:val="a0"/>
    <w:link w:val="affb"/>
    <w:qFormat/>
    <w:pPr>
      <w:widowControl w:val="0"/>
      <w:spacing w:line="214" w:lineRule="auto"/>
    </w:pPr>
    <w:rPr>
      <w:rFonts w:ascii="Times New Roman" w:hAnsi="Times New Roman" w:cstheme="minorBidi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font6">
    <w:name w:val="font6"/>
    <w:basedOn w:val="a0"/>
    <w:qFormat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</w:rPr>
  </w:style>
  <w:style w:type="paragraph" w:customStyle="1" w:styleId="font7">
    <w:name w:val="font7"/>
    <w:basedOn w:val="a0"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8">
    <w:name w:val="xl6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8">
    <w:name w:val="xl78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82">
    <w:name w:val="xl8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</w:rPr>
  </w:style>
  <w:style w:type="character" w:customStyle="1" w:styleId="spanrvts11">
    <w:name w:val="span_rvts11"/>
    <w:basedOn w:val="a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fd">
    <w:name w:val="Знак Знак Знак Знак Знак"/>
    <w:basedOn w:val="a0"/>
    <w:rsid w:val="003D4F5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BB28-919D-4FE5-A61C-DFB64ACD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45728</Words>
  <Characters>26065</Characters>
  <Application>Microsoft Office Word</Application>
  <DocSecurity>0</DocSecurity>
  <Lines>217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Krokoz™</Company>
  <LinksUpToDate>false</LinksUpToDate>
  <CharactersWithSpaces>71650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User</dc:creator>
  <cp:lastModifiedBy>Пользователь</cp:lastModifiedBy>
  <cp:revision>20</cp:revision>
  <cp:lastPrinted>2026-04-20T12:44:00Z</cp:lastPrinted>
  <dcterms:created xsi:type="dcterms:W3CDTF">2026-04-16T14:22:00Z</dcterms:created>
  <dcterms:modified xsi:type="dcterms:W3CDTF">2026-05-07T14:03:00Z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0AA04D02C2374D4780F59E161F099337_12</vt:lpwstr>
  </property>
</Properties>
</file>