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3132446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AE2B79" w:rsidRPr="005413BE" w:rsidRDefault="00AE2B79" w:rsidP="004B4EC9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>16 червня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1A7DB4" w:rsidRPr="005413BE">
        <w:tab/>
      </w:r>
      <w:r w:rsidR="001A7DB4" w:rsidRPr="005413BE">
        <w:tab/>
        <w:t xml:space="preserve">№ </w:t>
      </w:r>
      <w:r w:rsidR="003A1D99">
        <w:t>2</w:t>
      </w:r>
      <w:r w:rsidR="001A7DB4" w:rsidRPr="005413BE">
        <w:t>/5</w:t>
      </w:r>
      <w:r>
        <w:t>6</w:t>
      </w:r>
    </w:p>
    <w:p w:rsidR="008D7154" w:rsidRPr="005413BE" w:rsidRDefault="008D7154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3A1D99" w:rsidRPr="003A1D99">
        <w:rPr>
          <w:lang w:val="uk-UA"/>
        </w:rPr>
        <w:t>голови постійної комісії обласної ради з питань соціально-економічного розвитку області, бюджету і фінансів Олексія Борисенка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3A1D99" w:rsidRPr="003A1D99">
        <w:rPr>
          <w:lang w:val="uk-UA"/>
        </w:rPr>
        <w:t>розгляд</w:t>
      </w:r>
      <w:r w:rsidR="003A1D99">
        <w:rPr>
          <w:lang w:val="uk-UA"/>
        </w:rPr>
        <w:t>у</w:t>
      </w:r>
      <w:r w:rsidR="003A1D99" w:rsidRPr="003A1D99">
        <w:rPr>
          <w:lang w:val="uk-UA"/>
        </w:rPr>
        <w:t xml:space="preserve"> звернення КУ “Центр з обслуговування закладів соціального захисту” ДОР”</w:t>
      </w:r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1E2FBC" w:rsidRPr="004D5291" w:rsidRDefault="001E2FBC" w:rsidP="001E2FBC">
      <w:pPr>
        <w:ind w:firstLine="709"/>
        <w:jc w:val="both"/>
      </w:pPr>
      <w:r w:rsidRPr="004D5291">
        <w:t>1. Підтримати звернення КУ “Центр з обслуговування закладів соціального захисту” ДОР” стосовно виділення коштів фінансової підтримки у сумі 10 млн грн, яка буде спрямована на погашення кредиторської заборгованості перед ТОВ “Дніпровські енергетичні послуги”, КП ДОР “Аульський водовід” та КП “Дніпроводоканал” ДМР, а також на утримання комунальної установи до кінця поточного року.</w:t>
      </w:r>
    </w:p>
    <w:p w:rsidR="001E2FBC" w:rsidRPr="002514B3" w:rsidRDefault="001E2FBC" w:rsidP="001E2FBC">
      <w:pPr>
        <w:ind w:firstLine="708"/>
        <w:jc w:val="both"/>
      </w:pPr>
      <w:r w:rsidRPr="004D5291">
        <w:t xml:space="preserve"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 та листів голови Дніпропетровської обласної ради від 25 травня 2026 року № ВИХ-1237/0/2-26 </w:t>
      </w:r>
      <w:r w:rsidRPr="002514B3">
        <w:t>та від 12 червня 2026 року № ВИХ-1410/0/2-26.</w:t>
      </w:r>
    </w:p>
    <w:p w:rsidR="001E2FBC" w:rsidRPr="00BD3680" w:rsidRDefault="001E2FBC" w:rsidP="001E2FBC">
      <w:pPr>
        <w:ind w:firstLine="708"/>
        <w:jc w:val="both"/>
      </w:pPr>
      <w:r w:rsidRPr="004D5291">
        <w:t xml:space="preserve">3. Про вжиті заходи відповідальним структурним підрозділом облдержадміністрації </w:t>
      </w:r>
      <w:r w:rsidRPr="00CF5E80">
        <w:t xml:space="preserve">поінформувати Постійну комісію та Дніпропетровську </w:t>
      </w:r>
      <w:r w:rsidRPr="00BD3680">
        <w:t>обласну раду у строк до 23 червня 2026 року.</w:t>
      </w:r>
    </w:p>
    <w:p w:rsidR="001E2FBC" w:rsidRPr="00BD3680" w:rsidRDefault="001E2FBC" w:rsidP="001E2FBC">
      <w:pPr>
        <w:ind w:firstLine="708"/>
        <w:jc w:val="both"/>
      </w:pPr>
      <w:r w:rsidRPr="00BD3680">
        <w:t>4. КУ “Центр з обслуговування закладів соціального захисту” ДОР” до 15 липня 2026 року надати Постійній комісії план роботи комунальної установи до кінця 2026 року та на 2027 рік.</w:t>
      </w:r>
    </w:p>
    <w:p w:rsidR="001E2FBC" w:rsidRPr="00CF5E80" w:rsidRDefault="001E2FBC" w:rsidP="001E2FBC">
      <w:pPr>
        <w:pStyle w:val="a9"/>
        <w:spacing w:line="300" w:lineRule="exact"/>
        <w:jc w:val="center"/>
        <w:rPr>
          <w:bCs/>
        </w:rPr>
      </w:pPr>
    </w:p>
    <w:p w:rsidR="001E2FBC" w:rsidRPr="00CF5E80" w:rsidRDefault="001E2FBC" w:rsidP="001E2FBC">
      <w:pPr>
        <w:pStyle w:val="a9"/>
        <w:spacing w:line="300" w:lineRule="exact"/>
        <w:jc w:val="center"/>
        <w:rPr>
          <w:bCs/>
        </w:rPr>
      </w:pPr>
      <w:r w:rsidRPr="00CF5E80">
        <w:rPr>
          <w:bCs/>
        </w:rPr>
        <w:lastRenderedPageBreak/>
        <w:t>Результати голосування:</w:t>
      </w:r>
    </w:p>
    <w:p w:rsidR="001E2FBC" w:rsidRPr="00CF5E80" w:rsidRDefault="001E2FBC" w:rsidP="001E2FBC">
      <w:pPr>
        <w:pStyle w:val="a9"/>
        <w:spacing w:line="300" w:lineRule="exact"/>
        <w:jc w:val="center"/>
        <w:rPr>
          <w:bCs/>
        </w:rPr>
      </w:pPr>
    </w:p>
    <w:p w:rsidR="001E2FBC" w:rsidRPr="00C3706F" w:rsidRDefault="001E2FBC" w:rsidP="001E2FBC">
      <w:pPr>
        <w:ind w:left="3540"/>
      </w:pPr>
      <w:r w:rsidRPr="00C3706F">
        <w:t>Олександр Буряк – за</w:t>
      </w:r>
    </w:p>
    <w:p w:rsidR="001E2FBC" w:rsidRPr="00C3706F" w:rsidRDefault="001E2FBC" w:rsidP="001E2FBC">
      <w:pPr>
        <w:ind w:left="3540"/>
      </w:pPr>
      <w:r w:rsidRPr="00C3706F">
        <w:t>Артур Геккієв – за</w:t>
      </w:r>
    </w:p>
    <w:p w:rsidR="001E2FBC" w:rsidRPr="00C3706F" w:rsidRDefault="001E2FBC" w:rsidP="001E2FBC">
      <w:pPr>
        <w:ind w:left="3540"/>
      </w:pPr>
      <w:r w:rsidRPr="00C3706F">
        <w:t>Євгеній Жадан – за</w:t>
      </w:r>
    </w:p>
    <w:p w:rsidR="001E2FBC" w:rsidRPr="00C3706F" w:rsidRDefault="001E2FBC" w:rsidP="001E2FBC">
      <w:pPr>
        <w:ind w:left="3540"/>
      </w:pPr>
      <w:r w:rsidRPr="00C3706F">
        <w:t>Радомир Король – за</w:t>
      </w:r>
    </w:p>
    <w:p w:rsidR="001E2FBC" w:rsidRPr="00C3706F" w:rsidRDefault="001E2FBC" w:rsidP="001E2FBC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1E2FBC" w:rsidRPr="00C3706F" w:rsidRDefault="001E2FBC" w:rsidP="001E2FBC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1E2FBC" w:rsidRPr="00C3706F" w:rsidRDefault="001E2FBC" w:rsidP="001E2FBC">
      <w:pPr>
        <w:ind w:left="3540"/>
      </w:pPr>
      <w:r w:rsidRPr="00C3706F">
        <w:t>Тетяна Чабанова – за</w:t>
      </w:r>
    </w:p>
    <w:p w:rsidR="001E2FBC" w:rsidRPr="00C3706F" w:rsidRDefault="001E2FBC" w:rsidP="001E2FBC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:rsidR="001E2FBC" w:rsidRPr="00C3706F" w:rsidRDefault="001E2FBC" w:rsidP="001E2FBC">
      <w:pPr>
        <w:ind w:left="3544"/>
      </w:pPr>
      <w:r w:rsidRPr="00C3706F">
        <w:t>Олексій Борисенко – за</w:t>
      </w:r>
    </w:p>
    <w:p w:rsidR="001E2FBC" w:rsidRPr="00C3706F" w:rsidRDefault="001E2FBC" w:rsidP="001E2FBC">
      <w:pPr>
        <w:pStyle w:val="a9"/>
        <w:spacing w:line="300" w:lineRule="exact"/>
        <w:jc w:val="center"/>
        <w:rPr>
          <w:b/>
          <w:bCs/>
        </w:rPr>
      </w:pPr>
    </w:p>
    <w:p w:rsidR="001E2FBC" w:rsidRPr="00C3706F" w:rsidRDefault="001E2FBC" w:rsidP="001E2FBC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:rsidR="001E2FBC" w:rsidRPr="00C3706F" w:rsidRDefault="001E2FBC" w:rsidP="001E2FBC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:rsidR="001E2FBC" w:rsidRPr="00C3706F" w:rsidRDefault="001E2FBC" w:rsidP="001E2FBC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:rsidR="001E2FBC" w:rsidRPr="00C3706F" w:rsidRDefault="001E2FBC" w:rsidP="001E2FBC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  <w:bookmarkStart w:id="0" w:name="_GoBack"/>
      <w:bookmarkEnd w:id="0"/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</w:pPr>
      <w:r>
        <w:t>Голова постійної</w:t>
      </w:r>
      <w:r w:rsidRPr="000929CC">
        <w:t xml:space="preserve"> комісії</w:t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</w:r>
      <w:r>
        <w:t>Олексій БОРИСЕНКО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25" w:rsidRDefault="002A5D25">
      <w:r>
        <w:separator/>
      </w:r>
    </w:p>
  </w:endnote>
  <w:endnote w:type="continuationSeparator" w:id="0">
    <w:p w:rsidR="002A5D25" w:rsidRDefault="002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25" w:rsidRDefault="002A5D25">
      <w:r>
        <w:separator/>
      </w:r>
    </w:p>
  </w:footnote>
  <w:footnote w:type="continuationSeparator" w:id="0">
    <w:p w:rsidR="002A5D25" w:rsidRDefault="002A5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E2FBC" w:rsidRPr="001E2FBC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2FBC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A5D25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1D99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AD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3F49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A7B7-086A-413B-ACEA-7D015A83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25</cp:revision>
  <cp:lastPrinted>2026-06-16T13:27:00Z</cp:lastPrinted>
  <dcterms:created xsi:type="dcterms:W3CDTF">2025-01-20T14:51:00Z</dcterms:created>
  <dcterms:modified xsi:type="dcterms:W3CDTF">2026-06-16T13:27:00Z</dcterms:modified>
</cp:coreProperties>
</file>