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771D5" w14:textId="77777777" w:rsidR="00135926" w:rsidRDefault="00FA31F1">
      <w:pPr>
        <w:pStyle w:val="3"/>
        <w:jc w:val="center"/>
        <w:rPr>
          <w:b w:val="0"/>
          <w:sz w:val="28"/>
          <w:szCs w:val="28"/>
        </w:rPr>
      </w:pPr>
      <w:r>
        <w:rPr>
          <w:rFonts w:eastAsia="Times New Roman"/>
          <w:b w:val="0"/>
          <w:noProof/>
          <w:sz w:val="28"/>
          <w:szCs w:val="28"/>
          <w:lang w:eastAsia="uk-UA"/>
        </w:rPr>
        <w:drawing>
          <wp:inline distT="0" distB="0" distL="0" distR="0" wp14:anchorId="21512E1E" wp14:editId="426305D2">
            <wp:extent cx="727710" cy="711835"/>
            <wp:effectExtent l="0" t="0" r="0" b="0"/>
            <wp:docPr id="1" name="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pic:cNvPicPr>
                      <a:picLocks noChangeAspect="1" noChangeArrowheads="1"/>
                    </pic:cNvPicPr>
                  </pic:nvPicPr>
                  <pic:blipFill>
                    <a:blip r:embed="rId8"/>
                    <a:srcRect l="-7" t="-7" r="-7" b="-7"/>
                    <a:stretch>
                      <a:fillRect/>
                    </a:stretch>
                  </pic:blipFill>
                  <pic:spPr bwMode="auto">
                    <a:xfrm>
                      <a:off x="0" y="0"/>
                      <a:ext cx="727710" cy="711835"/>
                    </a:xfrm>
                    <a:prstGeom prst="rect">
                      <a:avLst/>
                    </a:prstGeom>
                    <a:noFill/>
                  </pic:spPr>
                </pic:pic>
              </a:graphicData>
            </a:graphic>
          </wp:inline>
        </w:drawing>
      </w:r>
    </w:p>
    <w:p w14:paraId="4E36EF24" w14:textId="77777777" w:rsidR="00135926" w:rsidRDefault="00135926">
      <w:pPr>
        <w:jc w:val="center"/>
        <w:rPr>
          <w:b/>
          <w:szCs w:val="28"/>
        </w:rPr>
      </w:pPr>
    </w:p>
    <w:p w14:paraId="2C810E2C" w14:textId="77777777" w:rsidR="00135926" w:rsidRDefault="00FA31F1">
      <w:pPr>
        <w:jc w:val="center"/>
        <w:rPr>
          <w:b/>
          <w:sz w:val="36"/>
          <w:szCs w:val="36"/>
        </w:rPr>
      </w:pPr>
      <w:r>
        <w:rPr>
          <w:b/>
          <w:sz w:val="36"/>
          <w:szCs w:val="36"/>
        </w:rPr>
        <w:t>ДНІПРОПЕТРОВСЬКА ОБЛАСНА РАДА</w:t>
      </w:r>
    </w:p>
    <w:p w14:paraId="6E097C82" w14:textId="77777777" w:rsidR="00135926" w:rsidRDefault="00FA31F1">
      <w:pPr>
        <w:shd w:val="clear" w:color="auto" w:fill="FFFFFF"/>
        <w:jc w:val="center"/>
      </w:pPr>
      <w:r>
        <w:rPr>
          <w:b/>
          <w:sz w:val="36"/>
          <w:szCs w:val="36"/>
        </w:rPr>
        <w:t>VI</w:t>
      </w:r>
      <w:r>
        <w:rPr>
          <w:b/>
          <w:sz w:val="36"/>
          <w:szCs w:val="36"/>
          <w:lang w:val="en-US"/>
        </w:rPr>
        <w:t>I</w:t>
      </w:r>
      <w:r>
        <w:rPr>
          <w:b/>
          <w:sz w:val="36"/>
          <w:szCs w:val="36"/>
        </w:rPr>
        <w:t>І СКЛИКАННЯ</w:t>
      </w:r>
    </w:p>
    <w:p w14:paraId="7CFA6ED9" w14:textId="77777777" w:rsidR="00135926" w:rsidRDefault="00135926">
      <w:pPr>
        <w:shd w:val="clear" w:color="auto" w:fill="FFFFFF"/>
        <w:jc w:val="center"/>
        <w:rPr>
          <w:b/>
          <w:sz w:val="36"/>
          <w:szCs w:val="36"/>
        </w:rPr>
      </w:pPr>
    </w:p>
    <w:p w14:paraId="2E7B8321" w14:textId="77777777" w:rsidR="00135926" w:rsidRDefault="00FA31F1">
      <w:pPr>
        <w:shd w:val="clear" w:color="auto" w:fill="FFFFFF"/>
        <w:jc w:val="center"/>
        <w:rPr>
          <w:b/>
          <w:bCs/>
          <w:iCs/>
          <w:sz w:val="32"/>
          <w:szCs w:val="32"/>
        </w:rPr>
      </w:pPr>
      <w:r>
        <w:rPr>
          <w:b/>
          <w:bCs/>
          <w:iCs/>
          <w:sz w:val="32"/>
          <w:szCs w:val="32"/>
        </w:rPr>
        <w:t>Постійна комісія обласної ради з питань культури та духовності</w:t>
      </w:r>
    </w:p>
    <w:p w14:paraId="53624C0C" w14:textId="77777777" w:rsidR="00135926" w:rsidRDefault="00FA31F1">
      <w:pPr>
        <w:ind w:left="-8" w:right="-8"/>
        <w:jc w:val="center"/>
        <w:rPr>
          <w:sz w:val="16"/>
          <w:szCs w:val="16"/>
        </w:rPr>
      </w:pPr>
      <w:r>
        <w:rPr>
          <w:color w:val="000000"/>
          <w:sz w:val="24"/>
        </w:rPr>
        <w:t xml:space="preserve"> </w:t>
      </w:r>
    </w:p>
    <w:p w14:paraId="7D0C5800" w14:textId="77777777" w:rsidR="00135926" w:rsidRDefault="00FA31F1">
      <w:pPr>
        <w:pStyle w:val="Heading"/>
        <w:rPr>
          <w:sz w:val="32"/>
          <w:szCs w:val="32"/>
          <w:lang w:val="ru-RU"/>
        </w:rPr>
      </w:pPr>
      <w:r>
        <w:rPr>
          <w:sz w:val="32"/>
          <w:szCs w:val="32"/>
        </w:rPr>
        <w:t xml:space="preserve">П Р О Т О К О Л  </w:t>
      </w:r>
    </w:p>
    <w:p w14:paraId="5D98EA90" w14:textId="77777777" w:rsidR="00135926" w:rsidRDefault="00FA31F1">
      <w:pPr>
        <w:jc w:val="center"/>
        <w:rPr>
          <w:b/>
          <w:sz w:val="32"/>
          <w:szCs w:val="32"/>
        </w:rPr>
      </w:pPr>
      <w:r>
        <w:rPr>
          <w:b/>
          <w:sz w:val="32"/>
          <w:szCs w:val="32"/>
        </w:rPr>
        <w:t>засідання постійної комісії</w:t>
      </w:r>
      <w:r>
        <w:rPr>
          <w:b/>
          <w:sz w:val="32"/>
          <w:szCs w:val="32"/>
          <w:lang w:val="ru-RU"/>
        </w:rPr>
        <w:t xml:space="preserve"> </w:t>
      </w:r>
    </w:p>
    <w:p w14:paraId="4E6B8C2D" w14:textId="77777777" w:rsidR="00135926" w:rsidRDefault="00135926">
      <w:pPr>
        <w:spacing w:line="221" w:lineRule="auto"/>
        <w:jc w:val="right"/>
        <w:rPr>
          <w:b/>
          <w:sz w:val="16"/>
          <w:szCs w:val="16"/>
        </w:rPr>
      </w:pPr>
    </w:p>
    <w:p w14:paraId="0EED697A" w14:textId="77777777" w:rsidR="00135926" w:rsidRDefault="00FA31F1">
      <w:pPr>
        <w:rPr>
          <w:szCs w:val="28"/>
        </w:rPr>
      </w:pPr>
      <w:r>
        <w:rPr>
          <w:szCs w:val="28"/>
        </w:rPr>
        <w:t>„ 11 ” серпня 2026 року</w:t>
      </w:r>
      <w:r>
        <w:rPr>
          <w:szCs w:val="28"/>
        </w:rPr>
        <w:tab/>
      </w:r>
      <w:r>
        <w:rPr>
          <w:szCs w:val="28"/>
        </w:rPr>
        <w:tab/>
      </w:r>
      <w:r>
        <w:rPr>
          <w:szCs w:val="28"/>
        </w:rPr>
        <w:tab/>
      </w:r>
      <w:r>
        <w:rPr>
          <w:szCs w:val="28"/>
        </w:rPr>
        <w:tab/>
      </w:r>
      <w:r>
        <w:rPr>
          <w:szCs w:val="28"/>
        </w:rPr>
        <w:tab/>
      </w:r>
      <w:r>
        <w:rPr>
          <w:szCs w:val="28"/>
        </w:rPr>
        <w:tab/>
      </w:r>
      <w:r>
        <w:rPr>
          <w:szCs w:val="28"/>
        </w:rPr>
        <w:tab/>
      </w:r>
      <w:r>
        <w:rPr>
          <w:szCs w:val="28"/>
        </w:rPr>
        <w:tab/>
        <w:t>№ 28</w:t>
      </w:r>
    </w:p>
    <w:p w14:paraId="44F4199A" w14:textId="77777777" w:rsidR="00135926" w:rsidRDefault="00135926">
      <w:pPr>
        <w:jc w:val="both"/>
        <w:rPr>
          <w:szCs w:val="28"/>
        </w:rPr>
      </w:pPr>
    </w:p>
    <w:p w14:paraId="63871032" w14:textId="77777777" w:rsidR="00135926" w:rsidRDefault="00FA31F1">
      <w:pPr>
        <w:spacing w:line="209" w:lineRule="auto"/>
        <w:jc w:val="both"/>
        <w:rPr>
          <w:szCs w:val="28"/>
        </w:rPr>
      </w:pPr>
      <w:r>
        <w:rPr>
          <w:szCs w:val="28"/>
        </w:rPr>
        <w:t>Усього членів комісії:</w:t>
      </w:r>
      <w:r>
        <w:rPr>
          <w:szCs w:val="28"/>
        </w:rPr>
        <w:tab/>
      </w:r>
      <w:r>
        <w:rPr>
          <w:szCs w:val="28"/>
        </w:rPr>
        <w:tab/>
        <w:t>7 осіб</w:t>
      </w:r>
    </w:p>
    <w:p w14:paraId="4F85338B" w14:textId="3DB768A5" w:rsidR="00135926" w:rsidRDefault="00507EBC">
      <w:pPr>
        <w:spacing w:line="209" w:lineRule="auto"/>
        <w:jc w:val="both"/>
      </w:pPr>
      <w:r>
        <w:rPr>
          <w:szCs w:val="28"/>
        </w:rPr>
        <w:t xml:space="preserve">Присутні:                   </w:t>
      </w:r>
      <w:r>
        <w:rPr>
          <w:szCs w:val="28"/>
        </w:rPr>
        <w:tab/>
      </w:r>
      <w:r>
        <w:rPr>
          <w:szCs w:val="28"/>
        </w:rPr>
        <w:tab/>
        <w:t xml:space="preserve">6 </w:t>
      </w:r>
      <w:r w:rsidR="00FA31F1">
        <w:rPr>
          <w:szCs w:val="28"/>
        </w:rPr>
        <w:t xml:space="preserve">осіб (з них: </w:t>
      </w:r>
      <w:r w:rsidR="007851CB">
        <w:rPr>
          <w:szCs w:val="28"/>
        </w:rPr>
        <w:t>4</w:t>
      </w:r>
      <w:bookmarkStart w:id="0" w:name="_GoBack"/>
      <w:bookmarkEnd w:id="0"/>
      <w:r w:rsidR="00FA31F1">
        <w:rPr>
          <w:szCs w:val="28"/>
        </w:rPr>
        <w:t xml:space="preserve"> </w:t>
      </w:r>
      <w:proofErr w:type="spellStart"/>
      <w:r w:rsidR="00FA31F1">
        <w:rPr>
          <w:szCs w:val="28"/>
        </w:rPr>
        <w:t>онлайн</w:t>
      </w:r>
      <w:proofErr w:type="spellEnd"/>
      <w:r w:rsidR="00FA31F1">
        <w:rPr>
          <w:szCs w:val="28"/>
        </w:rPr>
        <w:t>)</w:t>
      </w:r>
    </w:p>
    <w:p w14:paraId="44172C1E" w14:textId="508F0B23" w:rsidR="00135926" w:rsidRDefault="00FA31F1">
      <w:pPr>
        <w:spacing w:line="209" w:lineRule="auto"/>
        <w:jc w:val="both"/>
        <w:rPr>
          <w:szCs w:val="28"/>
        </w:rPr>
      </w:pPr>
      <w:r>
        <w:rPr>
          <w:szCs w:val="28"/>
        </w:rPr>
        <w:t>В</w:t>
      </w:r>
      <w:r w:rsidR="00507EBC">
        <w:rPr>
          <w:szCs w:val="28"/>
        </w:rPr>
        <w:t xml:space="preserve">ідсутні:                     </w:t>
      </w:r>
      <w:r w:rsidR="00507EBC">
        <w:rPr>
          <w:szCs w:val="28"/>
        </w:rPr>
        <w:tab/>
      </w:r>
      <w:r w:rsidR="00507EBC">
        <w:rPr>
          <w:szCs w:val="28"/>
        </w:rPr>
        <w:tab/>
        <w:t>1 особа</w:t>
      </w:r>
    </w:p>
    <w:p w14:paraId="480465D2" w14:textId="77777777" w:rsidR="00135926" w:rsidRDefault="00135926">
      <w:pPr>
        <w:spacing w:line="209" w:lineRule="auto"/>
        <w:rPr>
          <w:szCs w:val="28"/>
        </w:rPr>
      </w:pPr>
    </w:p>
    <w:p w14:paraId="6BC30AD8" w14:textId="77777777" w:rsidR="00135926" w:rsidRDefault="00FA31F1">
      <w:pPr>
        <w:spacing w:line="209" w:lineRule="auto"/>
        <w:jc w:val="both"/>
        <w:rPr>
          <w:szCs w:val="28"/>
        </w:rPr>
      </w:pPr>
      <w:r>
        <w:rPr>
          <w:szCs w:val="28"/>
        </w:rPr>
        <w:t xml:space="preserve">Присутні: </w:t>
      </w:r>
    </w:p>
    <w:p w14:paraId="3483ED57" w14:textId="77777777" w:rsidR="00135926" w:rsidRDefault="00FA31F1">
      <w:pPr>
        <w:spacing w:line="209" w:lineRule="auto"/>
        <w:jc w:val="both"/>
        <w:rPr>
          <w:szCs w:val="28"/>
        </w:rPr>
      </w:pPr>
      <w:r>
        <w:t xml:space="preserve">Наталія Лисенко, Сергій </w:t>
      </w:r>
      <w:proofErr w:type="spellStart"/>
      <w:r>
        <w:t>Амелін</w:t>
      </w:r>
      <w:proofErr w:type="spellEnd"/>
      <w:r>
        <w:t xml:space="preserve"> (</w:t>
      </w:r>
      <w:proofErr w:type="spellStart"/>
      <w:r>
        <w:t>онлайн</w:t>
      </w:r>
      <w:proofErr w:type="spellEnd"/>
      <w:r>
        <w:t>), Андрій Богатирьов (</w:t>
      </w:r>
      <w:proofErr w:type="spellStart"/>
      <w:r>
        <w:t>онлайн</w:t>
      </w:r>
      <w:proofErr w:type="spellEnd"/>
      <w:r>
        <w:t xml:space="preserve">), Олександр </w:t>
      </w:r>
      <w:proofErr w:type="spellStart"/>
      <w:r>
        <w:t>Катриченко</w:t>
      </w:r>
      <w:proofErr w:type="spellEnd"/>
      <w:r>
        <w:t xml:space="preserve"> (</w:t>
      </w:r>
      <w:proofErr w:type="spellStart"/>
      <w:r>
        <w:t>онлайн</w:t>
      </w:r>
      <w:proofErr w:type="spellEnd"/>
      <w:r>
        <w:t xml:space="preserve">), </w:t>
      </w:r>
      <w:proofErr w:type="spellStart"/>
      <w:r>
        <w:t>Даніл</w:t>
      </w:r>
      <w:proofErr w:type="spellEnd"/>
      <w:r>
        <w:t xml:space="preserve"> </w:t>
      </w:r>
      <w:proofErr w:type="spellStart"/>
      <w:r>
        <w:t>Мормуль</w:t>
      </w:r>
      <w:proofErr w:type="spellEnd"/>
      <w:r>
        <w:t>, Наталія Хазан (</w:t>
      </w:r>
      <w:proofErr w:type="spellStart"/>
      <w:r>
        <w:t>онлайн</w:t>
      </w:r>
      <w:proofErr w:type="spellEnd"/>
      <w:r>
        <w:t>).</w:t>
      </w:r>
    </w:p>
    <w:p w14:paraId="4434F999" w14:textId="77777777" w:rsidR="00135926" w:rsidRDefault="00FA31F1">
      <w:pPr>
        <w:spacing w:line="209" w:lineRule="auto"/>
        <w:jc w:val="both"/>
        <w:rPr>
          <w:szCs w:val="28"/>
        </w:rPr>
      </w:pPr>
      <w:r>
        <w:rPr>
          <w:szCs w:val="28"/>
        </w:rPr>
        <w:t xml:space="preserve">  </w:t>
      </w:r>
    </w:p>
    <w:p w14:paraId="3F583800" w14:textId="2F88EAEC" w:rsidR="00135926" w:rsidRDefault="00FA31F1">
      <w:pPr>
        <w:spacing w:line="209" w:lineRule="auto"/>
        <w:jc w:val="both"/>
        <w:rPr>
          <w:szCs w:val="28"/>
          <w:lang w:val="ru-RU"/>
        </w:rPr>
      </w:pPr>
      <w:r>
        <w:rPr>
          <w:szCs w:val="28"/>
        </w:rPr>
        <w:t>Відсутні: Руслан Краснов.</w:t>
      </w:r>
    </w:p>
    <w:p w14:paraId="3669348A" w14:textId="77777777" w:rsidR="00135926" w:rsidRDefault="00135926">
      <w:pPr>
        <w:spacing w:line="209" w:lineRule="auto"/>
        <w:rPr>
          <w:szCs w:val="28"/>
          <w:lang w:val="ru-RU"/>
        </w:rPr>
      </w:pPr>
    </w:p>
    <w:p w14:paraId="7D11521E" w14:textId="77777777" w:rsidR="00135926" w:rsidRDefault="00FA31F1">
      <w:pPr>
        <w:spacing w:line="209" w:lineRule="auto"/>
        <w:jc w:val="both"/>
        <w:rPr>
          <w:szCs w:val="28"/>
        </w:rPr>
      </w:pPr>
      <w:r>
        <w:rPr>
          <w:szCs w:val="28"/>
        </w:rPr>
        <w:t>У роботі комісії взяли участь:</w:t>
      </w:r>
    </w:p>
    <w:p w14:paraId="1C884DC0" w14:textId="77777777" w:rsidR="00135926" w:rsidRDefault="00FA31F1">
      <w:pPr>
        <w:spacing w:line="209" w:lineRule="auto"/>
        <w:ind w:firstLine="567"/>
        <w:rPr>
          <w:szCs w:val="28"/>
        </w:rPr>
      </w:pPr>
      <w:r>
        <w:rPr>
          <w:szCs w:val="28"/>
        </w:rPr>
        <w:t xml:space="preserve">Анастасія </w:t>
      </w:r>
      <w:proofErr w:type="spellStart"/>
      <w:r>
        <w:rPr>
          <w:szCs w:val="28"/>
        </w:rPr>
        <w:t>Берец</w:t>
      </w:r>
      <w:proofErr w:type="spellEnd"/>
      <w:r>
        <w:rPr>
          <w:szCs w:val="28"/>
        </w:rPr>
        <w:t xml:space="preserve"> – заступник директора КП “Дніпропетровська філармонія ім. Л.Б. </w:t>
      </w:r>
      <w:proofErr w:type="spellStart"/>
      <w:r>
        <w:rPr>
          <w:szCs w:val="28"/>
        </w:rPr>
        <w:t>Когана</w:t>
      </w:r>
      <w:proofErr w:type="spellEnd"/>
      <w:r>
        <w:rPr>
          <w:szCs w:val="28"/>
        </w:rPr>
        <w:t>” ДОР”;</w:t>
      </w:r>
    </w:p>
    <w:p w14:paraId="341B742D" w14:textId="77777777" w:rsidR="00135926" w:rsidRDefault="00FA31F1">
      <w:pPr>
        <w:spacing w:line="209" w:lineRule="auto"/>
        <w:ind w:firstLine="567"/>
        <w:jc w:val="both"/>
      </w:pPr>
      <w:r>
        <w:rPr>
          <w:szCs w:val="28"/>
        </w:rPr>
        <w:t xml:space="preserve">Лілія </w:t>
      </w:r>
      <w:proofErr w:type="spellStart"/>
      <w:r>
        <w:rPr>
          <w:szCs w:val="28"/>
        </w:rPr>
        <w:t>Гиренко</w:t>
      </w:r>
      <w:proofErr w:type="spellEnd"/>
      <w:r>
        <w:rPr>
          <w:szCs w:val="28"/>
        </w:rPr>
        <w:t xml:space="preserve"> – начальник управління з питань культури та спорту виконавчого апарату обласної ради, депутат обласної ради; </w:t>
      </w:r>
    </w:p>
    <w:p w14:paraId="1C44A962" w14:textId="77777777" w:rsidR="00135926" w:rsidRDefault="00FA31F1">
      <w:pPr>
        <w:spacing w:line="209" w:lineRule="auto"/>
        <w:ind w:firstLine="567"/>
        <w:jc w:val="both"/>
        <w:rPr>
          <w:szCs w:val="28"/>
        </w:rPr>
      </w:pPr>
      <w:r>
        <w:rPr>
          <w:szCs w:val="28"/>
        </w:rPr>
        <w:t xml:space="preserve">Анастасія </w:t>
      </w:r>
      <w:proofErr w:type="spellStart"/>
      <w:r>
        <w:rPr>
          <w:szCs w:val="28"/>
        </w:rPr>
        <w:t>Добровольська</w:t>
      </w:r>
      <w:proofErr w:type="spellEnd"/>
      <w:r>
        <w:rPr>
          <w:szCs w:val="28"/>
        </w:rPr>
        <w:t xml:space="preserve"> – головний спеціаліст відділу культури та мовної політики управління з  питань культури та спорту виконавчого апарату обласної ради;</w:t>
      </w:r>
    </w:p>
    <w:p w14:paraId="1122CF93" w14:textId="77777777" w:rsidR="00135926" w:rsidRDefault="00FA31F1">
      <w:pPr>
        <w:spacing w:line="209" w:lineRule="auto"/>
        <w:ind w:firstLine="567"/>
        <w:jc w:val="both"/>
        <w:rPr>
          <w:szCs w:val="28"/>
        </w:rPr>
      </w:pPr>
      <w:r>
        <w:rPr>
          <w:szCs w:val="28"/>
        </w:rPr>
        <w:t>Євген Жила – виконувач обов’язків ректора КЗВО «Дніпровська академія музики» ДОР»;</w:t>
      </w:r>
    </w:p>
    <w:p w14:paraId="7F81EC00" w14:textId="77777777" w:rsidR="00135926" w:rsidRDefault="00FA31F1">
      <w:pPr>
        <w:spacing w:line="209" w:lineRule="auto"/>
        <w:ind w:firstLine="567"/>
        <w:jc w:val="both"/>
        <w:rPr>
          <w:szCs w:val="28"/>
        </w:rPr>
      </w:pPr>
      <w:r>
        <w:rPr>
          <w:szCs w:val="28"/>
        </w:rPr>
        <w:t xml:space="preserve">Ростислав </w:t>
      </w:r>
      <w:proofErr w:type="spellStart"/>
      <w:r>
        <w:rPr>
          <w:szCs w:val="28"/>
        </w:rPr>
        <w:t>Карандєєв</w:t>
      </w:r>
      <w:proofErr w:type="spellEnd"/>
      <w:r>
        <w:rPr>
          <w:szCs w:val="28"/>
        </w:rPr>
        <w:t xml:space="preserve"> – директор – художній керівник комунального підприємства “Дніпровський національний академічний театр опери та балет” Дніпропетровської обласної ради”;</w:t>
      </w:r>
    </w:p>
    <w:p w14:paraId="3647C5A5" w14:textId="77777777" w:rsidR="00135926" w:rsidRDefault="00FA31F1">
      <w:pPr>
        <w:spacing w:line="209" w:lineRule="auto"/>
        <w:ind w:firstLine="567"/>
        <w:jc w:val="both"/>
      </w:pPr>
      <w:r>
        <w:rPr>
          <w:szCs w:val="28"/>
        </w:rPr>
        <w:t xml:space="preserve">Ірина  </w:t>
      </w:r>
      <w:proofErr w:type="spellStart"/>
      <w:r>
        <w:rPr>
          <w:szCs w:val="28"/>
        </w:rPr>
        <w:t>Корчемаха</w:t>
      </w:r>
      <w:proofErr w:type="spellEnd"/>
      <w:r>
        <w:rPr>
          <w:szCs w:val="28"/>
        </w:rPr>
        <w:t xml:space="preserve"> – заступник начальника управління з питань культури та спорту – начальник відділу виконавчого апарату  обласної  ради;  </w:t>
      </w:r>
    </w:p>
    <w:p w14:paraId="7A761857" w14:textId="77777777" w:rsidR="00135926" w:rsidRDefault="00FA31F1">
      <w:pPr>
        <w:spacing w:line="209" w:lineRule="auto"/>
        <w:ind w:firstLine="567"/>
        <w:jc w:val="both"/>
        <w:rPr>
          <w:szCs w:val="28"/>
        </w:rPr>
      </w:pPr>
      <w:r>
        <w:rPr>
          <w:szCs w:val="28"/>
        </w:rPr>
        <w:t>Сергій Мазаний – директор – художній керівник КПК “Дніпровський академічний театр драми та комедії” ДОР”;</w:t>
      </w:r>
    </w:p>
    <w:p w14:paraId="1F90B3CC" w14:textId="77777777" w:rsidR="00135926" w:rsidRDefault="00FA31F1">
      <w:pPr>
        <w:spacing w:line="209" w:lineRule="auto"/>
        <w:ind w:firstLine="567"/>
        <w:jc w:val="both"/>
        <w:rPr>
          <w:szCs w:val="28"/>
        </w:rPr>
      </w:pPr>
      <w:r>
        <w:rPr>
          <w:szCs w:val="28"/>
        </w:rPr>
        <w:t>Наталія Першина – начальник управління культури, туризму, національностей і релігій Дніпропетровської обласної державної адміністрації;</w:t>
      </w:r>
    </w:p>
    <w:p w14:paraId="0D4E6C0F" w14:textId="77777777" w:rsidR="00135926" w:rsidRDefault="00FA31F1">
      <w:pPr>
        <w:spacing w:line="209" w:lineRule="auto"/>
        <w:ind w:firstLine="567"/>
      </w:pPr>
      <w:r>
        <w:rPr>
          <w:szCs w:val="28"/>
        </w:rPr>
        <w:t>Тетяна Фрейда – головний бухгалтер КЗК “Дніпропетровський національний історичний ім. Д.І. Яворницького” ДОР”;</w:t>
      </w:r>
    </w:p>
    <w:p w14:paraId="149431DA" w14:textId="77777777" w:rsidR="00135926" w:rsidRDefault="00FA31F1">
      <w:pPr>
        <w:spacing w:line="209" w:lineRule="auto"/>
        <w:ind w:firstLine="567"/>
        <w:jc w:val="both"/>
        <w:rPr>
          <w:szCs w:val="28"/>
        </w:rPr>
      </w:pPr>
      <w:r>
        <w:rPr>
          <w:szCs w:val="28"/>
        </w:rPr>
        <w:t xml:space="preserve">Олександр </w:t>
      </w:r>
      <w:proofErr w:type="spellStart"/>
      <w:r>
        <w:rPr>
          <w:szCs w:val="28"/>
        </w:rPr>
        <w:t>Хасапов</w:t>
      </w:r>
      <w:proofErr w:type="spellEnd"/>
      <w:r>
        <w:rPr>
          <w:szCs w:val="28"/>
        </w:rPr>
        <w:t xml:space="preserve"> – директор КП “Дніпропетровська філармонія                     ім. Л.Б. </w:t>
      </w:r>
      <w:proofErr w:type="spellStart"/>
      <w:r>
        <w:rPr>
          <w:szCs w:val="28"/>
        </w:rPr>
        <w:t>Когана</w:t>
      </w:r>
      <w:proofErr w:type="spellEnd"/>
      <w:r>
        <w:rPr>
          <w:szCs w:val="28"/>
        </w:rPr>
        <w:t>” ДОР”.</w:t>
      </w:r>
    </w:p>
    <w:p w14:paraId="144926BB" w14:textId="77777777" w:rsidR="00135926" w:rsidRDefault="00135926">
      <w:pPr>
        <w:rPr>
          <w:szCs w:val="28"/>
        </w:rPr>
      </w:pPr>
    </w:p>
    <w:p w14:paraId="555F7FB1" w14:textId="77777777" w:rsidR="00135926" w:rsidRDefault="00FA31F1">
      <w:pPr>
        <w:spacing w:line="209" w:lineRule="auto"/>
        <w:sectPr w:rsidR="00135926">
          <w:headerReference w:type="default" r:id="rId9"/>
          <w:headerReference w:type="first" r:id="rId10"/>
          <w:pgSz w:w="11906" w:h="16838"/>
          <w:pgMar w:top="993" w:right="566" w:bottom="851" w:left="1701" w:header="568" w:footer="0" w:gutter="0"/>
          <w:pgNumType w:start="1"/>
          <w:cols w:space="720"/>
          <w:formProt w:val="0"/>
          <w:titlePg/>
          <w:docGrid w:linePitch="381"/>
        </w:sectPr>
      </w:pPr>
      <w:r>
        <w:rPr>
          <w:szCs w:val="28"/>
        </w:rPr>
        <w:t xml:space="preserve">Головувала: голова постійної комісії Наталія Лисенко. </w:t>
      </w:r>
    </w:p>
    <w:p w14:paraId="4BB28623" w14:textId="77777777" w:rsidR="00135926" w:rsidRDefault="00FA31F1">
      <w:pPr>
        <w:jc w:val="both"/>
      </w:pPr>
      <w:r>
        <w:rPr>
          <w:szCs w:val="28"/>
          <w:lang w:val="ru-RU"/>
        </w:rPr>
        <w:lastRenderedPageBreak/>
        <w:t>СЛУХАЛИ 1</w:t>
      </w:r>
      <w:r>
        <w:rPr>
          <w:szCs w:val="28"/>
        </w:rPr>
        <w:t>: Про порядок денний засідання</w:t>
      </w:r>
      <w:r>
        <w:rPr>
          <w:szCs w:val="28"/>
          <w:lang w:val="ru-RU"/>
        </w:rPr>
        <w:t>.</w:t>
      </w:r>
    </w:p>
    <w:p w14:paraId="1AD0C894" w14:textId="77777777" w:rsidR="00135926" w:rsidRDefault="00135926">
      <w:pPr>
        <w:rPr>
          <w:szCs w:val="28"/>
          <w:lang w:val="ru-RU"/>
        </w:rPr>
      </w:pPr>
    </w:p>
    <w:p w14:paraId="56ABA3C4" w14:textId="77777777" w:rsidR="00135926" w:rsidRDefault="00FA31F1">
      <w:pPr>
        <w:jc w:val="both"/>
      </w:pPr>
      <w:r>
        <w:rPr>
          <w:szCs w:val="28"/>
        </w:rPr>
        <w:t>Інформація</w:t>
      </w:r>
      <w:r>
        <w:rPr>
          <w:bCs/>
          <w:szCs w:val="28"/>
        </w:rPr>
        <w:t xml:space="preserve">: </w:t>
      </w:r>
      <w:r>
        <w:rPr>
          <w:szCs w:val="28"/>
        </w:rPr>
        <w:t>Наталії Лисенко про порядок денний засідання, а саме, що на порядку денному наступні питання:</w:t>
      </w:r>
    </w:p>
    <w:p w14:paraId="11B6736B" w14:textId="77777777" w:rsidR="00135926" w:rsidRDefault="00FA31F1">
      <w:pPr>
        <w:jc w:val="both"/>
        <w:rPr>
          <w:szCs w:val="28"/>
        </w:rPr>
      </w:pPr>
      <w:r>
        <w:rPr>
          <w:szCs w:val="28"/>
        </w:rPr>
        <w:t>1.</w:t>
      </w:r>
      <w:r>
        <w:rPr>
          <w:szCs w:val="28"/>
        </w:rPr>
        <w:tab/>
        <w:t>Про порядок денний засідання.</w:t>
      </w:r>
    </w:p>
    <w:p w14:paraId="1F7681DA" w14:textId="77777777" w:rsidR="00135926" w:rsidRDefault="00FA31F1">
      <w:pPr>
        <w:jc w:val="both"/>
        <w:rPr>
          <w:szCs w:val="28"/>
        </w:rPr>
      </w:pPr>
      <w:r>
        <w:rPr>
          <w:szCs w:val="28"/>
        </w:rPr>
        <w:t>2.</w:t>
      </w:r>
      <w:r>
        <w:rPr>
          <w:szCs w:val="28"/>
        </w:rPr>
        <w:tab/>
        <w:t>Про зняття з контролю рішення обласної ради від 23 травня                          2008 року № 413-15/V “Про Програму розвитку Українського козацтва в Дніпропетровській області на 2008 – 2025 роки” (зі змінами).</w:t>
      </w:r>
    </w:p>
    <w:p w14:paraId="20604198" w14:textId="77777777" w:rsidR="00135926" w:rsidRDefault="00FA31F1">
      <w:pPr>
        <w:jc w:val="both"/>
        <w:rPr>
          <w:szCs w:val="28"/>
        </w:rPr>
      </w:pPr>
      <w:r>
        <w:rPr>
          <w:szCs w:val="28"/>
        </w:rPr>
        <w:t>3.</w:t>
      </w:r>
      <w:r>
        <w:rPr>
          <w:szCs w:val="28"/>
        </w:rPr>
        <w:tab/>
        <w:t>Звіт про виконання за І квартал, І півріччя 2026 року Програми розвитку культури у Дніпропетровській області на 2026 – 2028 роки.</w:t>
      </w:r>
    </w:p>
    <w:p w14:paraId="27C11CF1" w14:textId="77777777" w:rsidR="00135926" w:rsidRDefault="00FA31F1">
      <w:pPr>
        <w:jc w:val="both"/>
        <w:rPr>
          <w:szCs w:val="28"/>
        </w:rPr>
      </w:pPr>
      <w:r>
        <w:rPr>
          <w:szCs w:val="28"/>
        </w:rPr>
        <w:t>4.</w:t>
      </w:r>
      <w:r>
        <w:rPr>
          <w:szCs w:val="28"/>
        </w:rPr>
        <w:tab/>
        <w:t>Звіт про виконання за І квартал, І півріччя 2026 року Програми розвитку та функціонування української мови як державної в усіх сферах суспільного життя у Дніпропетровській області на 2022 – 2030 роки.</w:t>
      </w:r>
    </w:p>
    <w:p w14:paraId="36801049" w14:textId="77777777" w:rsidR="00135926" w:rsidRDefault="00FA31F1">
      <w:pPr>
        <w:jc w:val="both"/>
      </w:pPr>
      <w:r>
        <w:rPr>
          <w:szCs w:val="28"/>
        </w:rPr>
        <w:t>5.</w:t>
      </w:r>
      <w:r>
        <w:rPr>
          <w:szCs w:val="28"/>
        </w:rPr>
        <w:tab/>
        <w:t>Про фінансування заробітної плати при застосуванні підвищених коефіцієнтів посадових окладів працівників закладів/підприємств культури зі статусом “національний” та “академічний”.</w:t>
      </w:r>
    </w:p>
    <w:p w14:paraId="69FD85FA" w14:textId="77777777" w:rsidR="00135926" w:rsidRDefault="00FA31F1">
      <w:pPr>
        <w:jc w:val="both"/>
        <w:rPr>
          <w:szCs w:val="28"/>
        </w:rPr>
      </w:pPr>
      <w:r>
        <w:rPr>
          <w:szCs w:val="28"/>
        </w:rPr>
        <w:t>6.</w:t>
      </w:r>
      <w:r>
        <w:rPr>
          <w:szCs w:val="28"/>
        </w:rPr>
        <w:tab/>
        <w:t>Про підготовку до нового навчального року, стан фінансування, плани роботи КЗВО ,,Дніпровська академія музики” ДОР”.</w:t>
      </w:r>
    </w:p>
    <w:p w14:paraId="3E09B045" w14:textId="77777777" w:rsidR="00135926" w:rsidRDefault="00FA31F1">
      <w:pPr>
        <w:jc w:val="both"/>
        <w:rPr>
          <w:szCs w:val="28"/>
        </w:rPr>
      </w:pPr>
      <w:r>
        <w:rPr>
          <w:szCs w:val="28"/>
        </w:rPr>
        <w:t>7.</w:t>
      </w:r>
      <w:r>
        <w:rPr>
          <w:szCs w:val="28"/>
        </w:rPr>
        <w:tab/>
        <w:t>Про стан підготовки обласних закладів/підприємств культури до осінньо-зимового опалювального сезону 2026/2027.</w:t>
      </w:r>
    </w:p>
    <w:p w14:paraId="14BC28DA" w14:textId="77777777" w:rsidR="00135926" w:rsidRDefault="00FA31F1">
      <w:pPr>
        <w:jc w:val="both"/>
        <w:rPr>
          <w:szCs w:val="28"/>
        </w:rPr>
      </w:pPr>
      <w:r>
        <w:rPr>
          <w:szCs w:val="28"/>
        </w:rPr>
        <w:t>8.</w:t>
      </w:r>
      <w:r>
        <w:rPr>
          <w:szCs w:val="28"/>
        </w:rPr>
        <w:tab/>
        <w:t>Різне.</w:t>
      </w:r>
    </w:p>
    <w:p w14:paraId="1177E83F" w14:textId="77777777" w:rsidR="00135926" w:rsidRDefault="00FA31F1">
      <w:pPr>
        <w:jc w:val="both"/>
        <w:rPr>
          <w:szCs w:val="28"/>
        </w:rPr>
      </w:pPr>
      <w:r>
        <w:rPr>
          <w:szCs w:val="28"/>
        </w:rPr>
        <w:t>8.1.</w:t>
      </w:r>
      <w:r>
        <w:rPr>
          <w:szCs w:val="28"/>
        </w:rPr>
        <w:tab/>
        <w:t>Лист від 15 липня 2026 року КПК “Дніпровський академічний театр драми та комедії” ДОР” щодо виділення з обласного бюджету додаткових бюджетних призначень на капітальний ремонт електрощитової.</w:t>
      </w:r>
    </w:p>
    <w:p w14:paraId="40158371" w14:textId="77777777" w:rsidR="00135926" w:rsidRDefault="00FA31F1">
      <w:pPr>
        <w:jc w:val="both"/>
        <w:rPr>
          <w:szCs w:val="28"/>
        </w:rPr>
      </w:pPr>
      <w:r>
        <w:rPr>
          <w:szCs w:val="28"/>
        </w:rPr>
        <w:t>8.2.</w:t>
      </w:r>
      <w:r>
        <w:rPr>
          <w:szCs w:val="28"/>
        </w:rPr>
        <w:tab/>
        <w:t xml:space="preserve">Лист від 16 червня 2026 року КЗК “Дніпровський національний академічний український музично-драматичний театр ім. Т.Г. Шевченка” ДОР” про виділення додаткового фінансування у сумі 3,5 </w:t>
      </w:r>
      <w:proofErr w:type="spellStart"/>
      <w:r>
        <w:rPr>
          <w:szCs w:val="28"/>
        </w:rPr>
        <w:t>млн</w:t>
      </w:r>
      <w:proofErr w:type="spellEnd"/>
      <w:r>
        <w:rPr>
          <w:szCs w:val="28"/>
        </w:rPr>
        <w:t xml:space="preserve"> </w:t>
      </w:r>
      <w:proofErr w:type="spellStart"/>
      <w:r>
        <w:rPr>
          <w:szCs w:val="28"/>
        </w:rPr>
        <w:t>грн</w:t>
      </w:r>
      <w:proofErr w:type="spellEnd"/>
      <w:r>
        <w:rPr>
          <w:szCs w:val="28"/>
        </w:rPr>
        <w:t xml:space="preserve"> для проведення першочергових заходів та розроблення ПКД із захисту будівлі театру від ґрунтових вод.</w:t>
      </w:r>
    </w:p>
    <w:p w14:paraId="146055A1" w14:textId="77777777" w:rsidR="00135926" w:rsidRDefault="00FA31F1">
      <w:pPr>
        <w:jc w:val="both"/>
        <w:rPr>
          <w:szCs w:val="28"/>
        </w:rPr>
      </w:pPr>
      <w:r>
        <w:rPr>
          <w:szCs w:val="28"/>
        </w:rPr>
        <w:t>9.</w:t>
      </w:r>
      <w:r>
        <w:rPr>
          <w:szCs w:val="28"/>
        </w:rPr>
        <w:tab/>
        <w:t>Про затвердження висновків та рекомендацій з поіменним голосуванням за зазначеними питаннями.</w:t>
      </w:r>
    </w:p>
    <w:p w14:paraId="4EC1B138" w14:textId="77777777" w:rsidR="00135926" w:rsidRDefault="00135926">
      <w:pPr>
        <w:rPr>
          <w:szCs w:val="28"/>
        </w:rPr>
      </w:pPr>
    </w:p>
    <w:p w14:paraId="77B87FDE" w14:textId="77777777" w:rsidR="00135926" w:rsidRDefault="00FA31F1">
      <w:pPr>
        <w:jc w:val="both"/>
        <w:rPr>
          <w:szCs w:val="28"/>
        </w:rPr>
      </w:pPr>
      <w:r>
        <w:rPr>
          <w:szCs w:val="28"/>
        </w:rPr>
        <w:t>ВИРІШИЛИ: Затвердити порядок денний засідання постійної комісії</w:t>
      </w:r>
      <w:r>
        <w:rPr>
          <w:szCs w:val="28"/>
          <w:lang w:val="ru-RU"/>
        </w:rPr>
        <w:t xml:space="preserve"> </w:t>
      </w:r>
      <w:r>
        <w:rPr>
          <w:szCs w:val="28"/>
        </w:rPr>
        <w:t>обласної ради</w:t>
      </w:r>
      <w:r>
        <w:rPr>
          <w:szCs w:val="28"/>
          <w:lang w:val="ru-RU"/>
        </w:rPr>
        <w:t xml:space="preserve">. </w:t>
      </w:r>
    </w:p>
    <w:p w14:paraId="4C04125C" w14:textId="77777777" w:rsidR="00135926" w:rsidRPr="00C41EB7" w:rsidRDefault="00135926">
      <w:pPr>
        <w:ind w:left="2832" w:hanging="2265"/>
        <w:jc w:val="both"/>
        <w:rPr>
          <w:bCs/>
          <w:sz w:val="18"/>
          <w:szCs w:val="18"/>
        </w:rPr>
      </w:pPr>
    </w:p>
    <w:p w14:paraId="53413CD8"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5</w:t>
      </w:r>
    </w:p>
    <w:p w14:paraId="08C81A1E" w14:textId="77777777" w:rsidR="00135926" w:rsidRDefault="00FA31F1">
      <w:pPr>
        <w:ind w:left="2832" w:hanging="138"/>
        <w:jc w:val="both"/>
        <w:rPr>
          <w:szCs w:val="28"/>
        </w:rPr>
      </w:pPr>
      <w:r>
        <w:rPr>
          <w:szCs w:val="28"/>
        </w:rPr>
        <w:t>“проти”</w:t>
      </w:r>
      <w:r>
        <w:rPr>
          <w:szCs w:val="28"/>
        </w:rPr>
        <w:tab/>
      </w:r>
      <w:r>
        <w:rPr>
          <w:szCs w:val="28"/>
        </w:rPr>
        <w:tab/>
        <w:t>– _</w:t>
      </w:r>
    </w:p>
    <w:p w14:paraId="7F9E96BC" w14:textId="77777777" w:rsidR="00135926" w:rsidRDefault="00FA31F1">
      <w:pPr>
        <w:ind w:left="2832" w:hanging="138"/>
        <w:jc w:val="both"/>
        <w:rPr>
          <w:szCs w:val="28"/>
        </w:rPr>
      </w:pPr>
      <w:r>
        <w:rPr>
          <w:szCs w:val="28"/>
        </w:rPr>
        <w:t xml:space="preserve">“утримались” </w:t>
      </w:r>
      <w:r>
        <w:rPr>
          <w:szCs w:val="28"/>
        </w:rPr>
        <w:tab/>
        <w:t>– _</w:t>
      </w:r>
    </w:p>
    <w:p w14:paraId="0209A017" w14:textId="77777777" w:rsidR="00135926" w:rsidRDefault="00135926">
      <w:pPr>
        <w:rPr>
          <w:szCs w:val="28"/>
        </w:rPr>
      </w:pPr>
    </w:p>
    <w:p w14:paraId="464F3426" w14:textId="77777777" w:rsidR="00135926" w:rsidRDefault="00FA31F1">
      <w:pPr>
        <w:jc w:val="both"/>
        <w:rPr>
          <w:szCs w:val="28"/>
        </w:rPr>
      </w:pPr>
      <w:r>
        <w:rPr>
          <w:szCs w:val="28"/>
        </w:rPr>
        <w:t xml:space="preserve">Сергій </w:t>
      </w:r>
      <w:proofErr w:type="spellStart"/>
      <w:r>
        <w:rPr>
          <w:szCs w:val="28"/>
        </w:rPr>
        <w:t>Амелін</w:t>
      </w:r>
      <w:proofErr w:type="spellEnd"/>
      <w:r>
        <w:rPr>
          <w:szCs w:val="28"/>
        </w:rPr>
        <w:t xml:space="preserve"> – за</w:t>
      </w:r>
    </w:p>
    <w:p w14:paraId="67906C92" w14:textId="77777777" w:rsidR="00135926" w:rsidRDefault="00FA31F1">
      <w:pPr>
        <w:jc w:val="both"/>
        <w:rPr>
          <w:szCs w:val="28"/>
        </w:rPr>
      </w:pPr>
      <w:r>
        <w:rPr>
          <w:szCs w:val="28"/>
        </w:rPr>
        <w:t xml:space="preserve">Андрій Богатирьов – за  </w:t>
      </w:r>
    </w:p>
    <w:p w14:paraId="2AA21AEC" w14:textId="77777777" w:rsidR="00135926" w:rsidRDefault="00FA31F1">
      <w:pPr>
        <w:jc w:val="both"/>
        <w:rPr>
          <w:szCs w:val="28"/>
        </w:rPr>
      </w:pPr>
      <w:r>
        <w:rPr>
          <w:szCs w:val="28"/>
        </w:rPr>
        <w:t xml:space="preserve">Наталія Лисенко  – за  </w:t>
      </w:r>
    </w:p>
    <w:p w14:paraId="27EF8935" w14:textId="77777777" w:rsidR="00135926" w:rsidRDefault="00FA31F1">
      <w:pPr>
        <w:jc w:val="both"/>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2B6F75F2" w14:textId="77777777" w:rsidR="00135926" w:rsidRDefault="00FA31F1">
      <w:pPr>
        <w:jc w:val="both"/>
        <w:rPr>
          <w:szCs w:val="28"/>
        </w:rPr>
      </w:pPr>
      <w:r>
        <w:rPr>
          <w:szCs w:val="28"/>
        </w:rPr>
        <w:t>Наталія Хазан – за</w:t>
      </w:r>
    </w:p>
    <w:p w14:paraId="0100A7B3" w14:textId="77777777" w:rsidR="00C41EB7" w:rsidRDefault="00C41EB7">
      <w:pPr>
        <w:jc w:val="both"/>
        <w:rPr>
          <w:szCs w:val="28"/>
        </w:rPr>
      </w:pPr>
    </w:p>
    <w:p w14:paraId="213F9AB8" w14:textId="7FE463B4" w:rsidR="00C41EB7" w:rsidRDefault="00FA31F1">
      <w:pPr>
        <w:jc w:val="both"/>
        <w:rPr>
          <w:szCs w:val="28"/>
          <w:lang w:val="ru-RU"/>
        </w:rPr>
      </w:pPr>
      <w:r>
        <w:rPr>
          <w:szCs w:val="28"/>
        </w:rPr>
        <w:t xml:space="preserve">СЛУХАЛИ 2. </w:t>
      </w:r>
      <w:r>
        <w:rPr>
          <w:szCs w:val="28"/>
          <w:lang w:val="ru-RU"/>
        </w:rPr>
        <w:t xml:space="preserve">Про </w:t>
      </w:r>
      <w:proofErr w:type="spellStart"/>
      <w:r>
        <w:rPr>
          <w:szCs w:val="28"/>
          <w:lang w:val="ru-RU"/>
        </w:rPr>
        <w:t>зняття</w:t>
      </w:r>
      <w:proofErr w:type="spellEnd"/>
      <w:r>
        <w:rPr>
          <w:szCs w:val="28"/>
          <w:lang w:val="ru-RU"/>
        </w:rPr>
        <w:t xml:space="preserve"> з контролю </w:t>
      </w:r>
      <w:proofErr w:type="spellStart"/>
      <w:proofErr w:type="gramStart"/>
      <w:r>
        <w:rPr>
          <w:szCs w:val="28"/>
          <w:lang w:val="ru-RU"/>
        </w:rPr>
        <w:t>р</w:t>
      </w:r>
      <w:proofErr w:type="gramEnd"/>
      <w:r>
        <w:rPr>
          <w:szCs w:val="28"/>
          <w:lang w:val="ru-RU"/>
        </w:rPr>
        <w:t>ішення</w:t>
      </w:r>
      <w:proofErr w:type="spellEnd"/>
      <w:r>
        <w:rPr>
          <w:szCs w:val="28"/>
          <w:lang w:val="ru-RU"/>
        </w:rPr>
        <w:t xml:space="preserve"> </w:t>
      </w:r>
      <w:proofErr w:type="spellStart"/>
      <w:r>
        <w:rPr>
          <w:szCs w:val="28"/>
          <w:lang w:val="ru-RU"/>
        </w:rPr>
        <w:t>обласної</w:t>
      </w:r>
      <w:proofErr w:type="spellEnd"/>
      <w:r>
        <w:rPr>
          <w:szCs w:val="28"/>
          <w:lang w:val="ru-RU"/>
        </w:rPr>
        <w:t xml:space="preserve"> ради </w:t>
      </w:r>
      <w:proofErr w:type="spellStart"/>
      <w:r>
        <w:rPr>
          <w:szCs w:val="28"/>
          <w:lang w:val="ru-RU"/>
        </w:rPr>
        <w:t>від</w:t>
      </w:r>
      <w:proofErr w:type="spellEnd"/>
      <w:r>
        <w:rPr>
          <w:szCs w:val="28"/>
          <w:lang w:val="ru-RU"/>
        </w:rPr>
        <w:t xml:space="preserve"> 23 </w:t>
      </w:r>
      <w:proofErr w:type="spellStart"/>
      <w:r>
        <w:rPr>
          <w:szCs w:val="28"/>
          <w:lang w:val="ru-RU"/>
        </w:rPr>
        <w:t>травня</w:t>
      </w:r>
      <w:proofErr w:type="spellEnd"/>
      <w:r>
        <w:rPr>
          <w:szCs w:val="28"/>
          <w:lang w:val="ru-RU"/>
        </w:rPr>
        <w:t xml:space="preserve">                          2008 року </w:t>
      </w:r>
      <w:r w:rsidR="00C41EB7">
        <w:rPr>
          <w:szCs w:val="28"/>
          <w:lang w:val="ru-RU"/>
        </w:rPr>
        <w:t xml:space="preserve">   </w:t>
      </w:r>
      <w:r>
        <w:rPr>
          <w:szCs w:val="28"/>
          <w:lang w:val="ru-RU"/>
        </w:rPr>
        <w:t xml:space="preserve">№ 413-15/V </w:t>
      </w:r>
      <w:r w:rsidR="00C41EB7">
        <w:rPr>
          <w:szCs w:val="28"/>
          <w:lang w:val="ru-RU"/>
        </w:rPr>
        <w:t xml:space="preserve">   </w:t>
      </w:r>
      <w:r>
        <w:rPr>
          <w:szCs w:val="28"/>
          <w:lang w:val="ru-RU"/>
        </w:rPr>
        <w:t xml:space="preserve">“Про </w:t>
      </w:r>
      <w:proofErr w:type="spellStart"/>
      <w:r>
        <w:rPr>
          <w:szCs w:val="28"/>
          <w:lang w:val="ru-RU"/>
        </w:rPr>
        <w:t>Програму</w:t>
      </w:r>
      <w:proofErr w:type="spellEnd"/>
      <w:r>
        <w:rPr>
          <w:szCs w:val="28"/>
          <w:lang w:val="ru-RU"/>
        </w:rPr>
        <w:t xml:space="preserve"> </w:t>
      </w:r>
      <w:r w:rsidR="00C41EB7">
        <w:rPr>
          <w:szCs w:val="28"/>
          <w:lang w:val="ru-RU"/>
        </w:rPr>
        <w:t xml:space="preserve">  </w:t>
      </w:r>
      <w:proofErr w:type="spellStart"/>
      <w:r>
        <w:rPr>
          <w:szCs w:val="28"/>
          <w:lang w:val="ru-RU"/>
        </w:rPr>
        <w:t>розвитку</w:t>
      </w:r>
      <w:proofErr w:type="spellEnd"/>
      <w:r>
        <w:rPr>
          <w:szCs w:val="28"/>
          <w:lang w:val="ru-RU"/>
        </w:rPr>
        <w:t xml:space="preserve"> </w:t>
      </w:r>
      <w:r w:rsidR="00C41EB7">
        <w:rPr>
          <w:szCs w:val="28"/>
          <w:lang w:val="ru-RU"/>
        </w:rPr>
        <w:t xml:space="preserve">   </w:t>
      </w:r>
      <w:proofErr w:type="spellStart"/>
      <w:r>
        <w:rPr>
          <w:szCs w:val="28"/>
          <w:lang w:val="ru-RU"/>
        </w:rPr>
        <w:t>Українського</w:t>
      </w:r>
      <w:proofErr w:type="spellEnd"/>
      <w:r>
        <w:rPr>
          <w:szCs w:val="28"/>
          <w:lang w:val="ru-RU"/>
        </w:rPr>
        <w:t xml:space="preserve"> </w:t>
      </w:r>
      <w:proofErr w:type="spellStart"/>
      <w:r>
        <w:rPr>
          <w:szCs w:val="28"/>
          <w:lang w:val="ru-RU"/>
        </w:rPr>
        <w:t>козацтва</w:t>
      </w:r>
      <w:proofErr w:type="spellEnd"/>
      <w:r>
        <w:rPr>
          <w:szCs w:val="28"/>
          <w:lang w:val="ru-RU"/>
        </w:rPr>
        <w:t xml:space="preserve"> </w:t>
      </w:r>
      <w:r w:rsidR="00C41EB7">
        <w:rPr>
          <w:szCs w:val="28"/>
          <w:lang w:val="ru-RU"/>
        </w:rPr>
        <w:t xml:space="preserve">  </w:t>
      </w:r>
      <w:r>
        <w:rPr>
          <w:szCs w:val="28"/>
          <w:lang w:val="ru-RU"/>
        </w:rPr>
        <w:t>в</w:t>
      </w:r>
    </w:p>
    <w:p w14:paraId="71B80BE0" w14:textId="77D1DCBC" w:rsidR="00135926" w:rsidRDefault="00FA31F1">
      <w:pPr>
        <w:jc w:val="both"/>
        <w:rPr>
          <w:szCs w:val="28"/>
        </w:rPr>
      </w:pPr>
      <w:proofErr w:type="spellStart"/>
      <w:r>
        <w:rPr>
          <w:szCs w:val="28"/>
          <w:lang w:val="ru-RU"/>
        </w:rPr>
        <w:lastRenderedPageBreak/>
        <w:t>Дніпропетровській</w:t>
      </w:r>
      <w:proofErr w:type="spellEnd"/>
      <w:r>
        <w:rPr>
          <w:szCs w:val="28"/>
          <w:lang w:val="ru-RU"/>
        </w:rPr>
        <w:t xml:space="preserve"> </w:t>
      </w:r>
      <w:proofErr w:type="spellStart"/>
      <w:r>
        <w:rPr>
          <w:szCs w:val="28"/>
          <w:lang w:val="ru-RU"/>
        </w:rPr>
        <w:t>області</w:t>
      </w:r>
      <w:proofErr w:type="spellEnd"/>
      <w:r>
        <w:rPr>
          <w:szCs w:val="28"/>
          <w:lang w:val="ru-RU"/>
        </w:rPr>
        <w:t xml:space="preserve"> на 2008 – 2025 роки” (</w:t>
      </w:r>
      <w:proofErr w:type="spellStart"/>
      <w:r>
        <w:rPr>
          <w:szCs w:val="28"/>
          <w:lang w:val="ru-RU"/>
        </w:rPr>
        <w:t>зі</w:t>
      </w:r>
      <w:proofErr w:type="spellEnd"/>
      <w:r>
        <w:rPr>
          <w:szCs w:val="28"/>
          <w:lang w:val="ru-RU"/>
        </w:rPr>
        <w:t xml:space="preserve"> </w:t>
      </w:r>
      <w:proofErr w:type="spellStart"/>
      <w:r>
        <w:rPr>
          <w:szCs w:val="28"/>
          <w:lang w:val="ru-RU"/>
        </w:rPr>
        <w:t>змінами</w:t>
      </w:r>
      <w:proofErr w:type="spellEnd"/>
      <w:r>
        <w:rPr>
          <w:szCs w:val="28"/>
          <w:lang w:val="ru-RU"/>
        </w:rPr>
        <w:t>).</w:t>
      </w:r>
    </w:p>
    <w:p w14:paraId="3CAC754E" w14:textId="77777777" w:rsidR="00135926" w:rsidRDefault="00135926">
      <w:pPr>
        <w:rPr>
          <w:bCs/>
          <w:szCs w:val="28"/>
        </w:rPr>
      </w:pPr>
    </w:p>
    <w:p w14:paraId="3F1CFE96" w14:textId="77777777" w:rsidR="00135926" w:rsidRDefault="00FA31F1">
      <w:pPr>
        <w:jc w:val="both"/>
      </w:pPr>
      <w:r>
        <w:rPr>
          <w:szCs w:val="28"/>
        </w:rPr>
        <w:t xml:space="preserve">Інформація: Наталії </w:t>
      </w:r>
      <w:proofErr w:type="spellStart"/>
      <w:r>
        <w:rPr>
          <w:szCs w:val="28"/>
        </w:rPr>
        <w:t>Першиної</w:t>
      </w:r>
      <w:proofErr w:type="spellEnd"/>
      <w:r>
        <w:rPr>
          <w:szCs w:val="28"/>
        </w:rPr>
        <w:t xml:space="preserve"> щодо підсумкового звіту про виконання Програми розвитку Українського козацтва в Дніпропетровській області на 2008 – 2025 роки, реалізації програми в три етапи, під час яких відповідальними за реалізацію заходів програми були інші департаменти та управління обласної державної адміністрації, оновленого звіту, який поданий на розгляд обласної ради із виправленнями з урахуванням технічних помилок в частині сум фінансування, затверджених відповідними бюджетами, та відсотків освоєння коштів, із проханням прийняти уточнений підсумковий звіт та винести питання на розгляд сесії.</w:t>
      </w:r>
    </w:p>
    <w:p w14:paraId="565FA4BF" w14:textId="77777777" w:rsidR="00135926" w:rsidRDefault="00FA31F1">
      <w:pPr>
        <w:jc w:val="both"/>
        <w:rPr>
          <w:szCs w:val="28"/>
        </w:rPr>
      </w:pPr>
      <w:r>
        <w:rPr>
          <w:szCs w:val="28"/>
        </w:rPr>
        <w:t xml:space="preserve"> </w:t>
      </w:r>
    </w:p>
    <w:p w14:paraId="2E400E93" w14:textId="77777777" w:rsidR="00135926" w:rsidRDefault="00FA31F1">
      <w:pPr>
        <w:jc w:val="both"/>
        <w:rPr>
          <w:szCs w:val="28"/>
        </w:rPr>
      </w:pPr>
      <w:r>
        <w:rPr>
          <w:szCs w:val="28"/>
        </w:rPr>
        <w:t>ВИРІШИЛИ</w:t>
      </w:r>
      <w:r>
        <w:rPr>
          <w:bCs/>
          <w:szCs w:val="28"/>
        </w:rPr>
        <w:t>:</w:t>
      </w:r>
    </w:p>
    <w:p w14:paraId="6A7BF969" w14:textId="77777777" w:rsidR="00135926" w:rsidRDefault="00FA31F1">
      <w:pPr>
        <w:tabs>
          <w:tab w:val="left" w:pos="1240"/>
        </w:tabs>
        <w:rPr>
          <w:szCs w:val="28"/>
        </w:rPr>
      </w:pPr>
      <w:r>
        <w:rPr>
          <w:szCs w:val="28"/>
        </w:rPr>
        <w:tab/>
      </w:r>
    </w:p>
    <w:p w14:paraId="311C3372" w14:textId="77777777" w:rsidR="00135926" w:rsidRDefault="00FA31F1">
      <w:pPr>
        <w:ind w:firstLine="709"/>
        <w:jc w:val="both"/>
      </w:pPr>
      <w:r>
        <w:rPr>
          <w:szCs w:val="28"/>
        </w:rPr>
        <w:t xml:space="preserve">2.1. Інформацію Наталії </w:t>
      </w:r>
      <w:proofErr w:type="spellStart"/>
      <w:r>
        <w:rPr>
          <w:szCs w:val="28"/>
        </w:rPr>
        <w:t>Першиної</w:t>
      </w:r>
      <w:proofErr w:type="spellEnd"/>
      <w:r>
        <w:rPr>
          <w:szCs w:val="28"/>
        </w:rPr>
        <w:t xml:space="preserve"> щодо підсумкового звіту про виконання Програми розвитку Українського козацтва в Дніпропетровській області на 2008 – 2025 роки взяти до відома.</w:t>
      </w:r>
    </w:p>
    <w:p w14:paraId="21EE7163" w14:textId="77777777" w:rsidR="00135926" w:rsidRDefault="00135926">
      <w:pPr>
        <w:ind w:firstLine="709"/>
        <w:jc w:val="both"/>
        <w:rPr>
          <w:szCs w:val="28"/>
        </w:rPr>
      </w:pPr>
    </w:p>
    <w:p w14:paraId="538095B1" w14:textId="77777777" w:rsidR="00135926" w:rsidRDefault="00FA31F1">
      <w:pPr>
        <w:ind w:firstLine="709"/>
        <w:jc w:val="both"/>
        <w:rPr>
          <w:szCs w:val="28"/>
        </w:rPr>
      </w:pPr>
      <w:r>
        <w:rPr>
          <w:szCs w:val="28"/>
        </w:rPr>
        <w:t xml:space="preserve">2.2. Погодити проєкт рішення обласної ради </w:t>
      </w:r>
      <w:proofErr w:type="spellStart"/>
      <w:r>
        <w:rPr>
          <w:szCs w:val="28"/>
        </w:rPr>
        <w:t>„Про</w:t>
      </w:r>
      <w:proofErr w:type="spellEnd"/>
      <w:r>
        <w:rPr>
          <w:szCs w:val="28"/>
        </w:rPr>
        <w:t xml:space="preserve"> зняття з контролю рішення обласної ради від 23 травня 2008 року № 413-15/V “Про Програму розвитку Українського козацтва в Дніпропетровській області на 2008 – 2025 роки” (зі змінами)” з урахуванням внесених змін. </w:t>
      </w:r>
    </w:p>
    <w:p w14:paraId="06FB8005" w14:textId="77777777" w:rsidR="00135926" w:rsidRDefault="00135926">
      <w:pPr>
        <w:ind w:firstLine="709"/>
        <w:jc w:val="both"/>
        <w:rPr>
          <w:szCs w:val="28"/>
        </w:rPr>
      </w:pPr>
    </w:p>
    <w:p w14:paraId="796AF5B0" w14:textId="77777777" w:rsidR="00135926" w:rsidRDefault="00FA31F1">
      <w:pPr>
        <w:ind w:firstLine="709"/>
        <w:jc w:val="both"/>
      </w:pPr>
      <w:r>
        <w:rPr>
          <w:szCs w:val="28"/>
        </w:rPr>
        <w:t xml:space="preserve">2.3. Рекомендувати обласній раді розглянути проєкт рішення </w:t>
      </w:r>
      <w:proofErr w:type="spellStart"/>
      <w:r>
        <w:rPr>
          <w:szCs w:val="28"/>
        </w:rPr>
        <w:t>„Про</w:t>
      </w:r>
      <w:proofErr w:type="spellEnd"/>
      <w:r>
        <w:rPr>
          <w:szCs w:val="28"/>
        </w:rPr>
        <w:t xml:space="preserve"> зняття з контролю рішення обласної ради від 23 травня 2008 року № 413-15/V “Про Програму розвитку Українського козацтва в Дніпропетровській області на 2008 – 2025 роки” (зі змінами)” з урахуванням внесених змін.</w:t>
      </w:r>
    </w:p>
    <w:p w14:paraId="176051C8" w14:textId="77777777" w:rsidR="00135926" w:rsidRDefault="00135926">
      <w:pPr>
        <w:jc w:val="both"/>
        <w:rPr>
          <w:szCs w:val="28"/>
        </w:rPr>
      </w:pPr>
    </w:p>
    <w:p w14:paraId="652E2E43" w14:textId="77777777" w:rsidR="00135926" w:rsidRDefault="00FA31F1">
      <w:pPr>
        <w:jc w:val="both"/>
      </w:pPr>
      <w:r>
        <w:rPr>
          <w:szCs w:val="28"/>
        </w:rPr>
        <w:t>Доповідачем із цього питання визначити Наталію Першину, начальника управління культури, туризму, національностей і релігій Дніпропетровської обласної державної адміністрації.</w:t>
      </w:r>
    </w:p>
    <w:p w14:paraId="37B19A8E" w14:textId="77777777" w:rsidR="00135926" w:rsidRDefault="00135926">
      <w:pPr>
        <w:rPr>
          <w:szCs w:val="28"/>
        </w:rPr>
      </w:pPr>
    </w:p>
    <w:p w14:paraId="338307BD"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5</w:t>
      </w:r>
    </w:p>
    <w:p w14:paraId="44CCA272" w14:textId="77777777" w:rsidR="00135926" w:rsidRDefault="00FA31F1">
      <w:pPr>
        <w:ind w:left="2832" w:hanging="138"/>
        <w:jc w:val="both"/>
      </w:pPr>
      <w:r>
        <w:rPr>
          <w:szCs w:val="28"/>
        </w:rPr>
        <w:t>“проти”</w:t>
      </w:r>
      <w:r>
        <w:rPr>
          <w:szCs w:val="28"/>
        </w:rPr>
        <w:tab/>
      </w:r>
      <w:r>
        <w:rPr>
          <w:szCs w:val="28"/>
        </w:rPr>
        <w:tab/>
        <w:t>– _</w:t>
      </w:r>
    </w:p>
    <w:p w14:paraId="7980BF82" w14:textId="77777777" w:rsidR="00135926" w:rsidRDefault="00FA31F1">
      <w:pPr>
        <w:ind w:left="2832" w:hanging="138"/>
        <w:jc w:val="both"/>
      </w:pPr>
      <w:r>
        <w:rPr>
          <w:szCs w:val="28"/>
        </w:rPr>
        <w:t xml:space="preserve">“утримались” </w:t>
      </w:r>
      <w:r>
        <w:rPr>
          <w:szCs w:val="28"/>
        </w:rPr>
        <w:tab/>
        <w:t>– _</w:t>
      </w:r>
    </w:p>
    <w:p w14:paraId="3D44C820"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12BE3783" w14:textId="77777777" w:rsidR="00135926" w:rsidRDefault="00FA31F1">
      <w:r>
        <w:rPr>
          <w:szCs w:val="28"/>
        </w:rPr>
        <w:t xml:space="preserve">Андрій Богатирьов – за  </w:t>
      </w:r>
    </w:p>
    <w:p w14:paraId="266465CC" w14:textId="77777777" w:rsidR="00135926" w:rsidRDefault="00FA31F1">
      <w:pPr>
        <w:rPr>
          <w:szCs w:val="28"/>
        </w:rPr>
      </w:pPr>
      <w:r>
        <w:rPr>
          <w:szCs w:val="28"/>
        </w:rPr>
        <w:t xml:space="preserve">Наталія Лисенко  – за  </w:t>
      </w:r>
    </w:p>
    <w:p w14:paraId="74A20857"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0726EB85" w14:textId="77777777" w:rsidR="00135926" w:rsidRDefault="00FA31F1">
      <w:pPr>
        <w:rPr>
          <w:szCs w:val="28"/>
        </w:rPr>
      </w:pPr>
      <w:r>
        <w:rPr>
          <w:szCs w:val="28"/>
        </w:rPr>
        <w:t>Наталія Хазан – за</w:t>
      </w:r>
    </w:p>
    <w:p w14:paraId="7B25EECE" w14:textId="77777777" w:rsidR="00135926" w:rsidRDefault="00135926">
      <w:pPr>
        <w:rPr>
          <w:bCs/>
          <w:szCs w:val="28"/>
        </w:rPr>
      </w:pPr>
    </w:p>
    <w:p w14:paraId="44C598BD" w14:textId="77777777" w:rsidR="00135926" w:rsidRDefault="00FA31F1">
      <w:pPr>
        <w:jc w:val="both"/>
        <w:rPr>
          <w:szCs w:val="28"/>
        </w:rPr>
      </w:pPr>
      <w:r>
        <w:rPr>
          <w:szCs w:val="28"/>
        </w:rPr>
        <w:t>СЛУХАЛИ 3. Звіт про виконання за І квартал, І півріччя 2026 року Програми розвитку культури у Дніпропетровській області на 2026 – 2028 роки.</w:t>
      </w:r>
    </w:p>
    <w:p w14:paraId="6B817548" w14:textId="77777777" w:rsidR="00135926" w:rsidRDefault="00135926">
      <w:pPr>
        <w:rPr>
          <w:bCs/>
          <w:szCs w:val="28"/>
        </w:rPr>
      </w:pPr>
    </w:p>
    <w:p w14:paraId="607D4E34" w14:textId="77777777" w:rsidR="00135926" w:rsidRDefault="00FA31F1">
      <w:pPr>
        <w:jc w:val="both"/>
      </w:pPr>
      <w:r>
        <w:rPr>
          <w:szCs w:val="28"/>
        </w:rPr>
        <w:t>Інформація</w:t>
      </w:r>
      <w:r>
        <w:rPr>
          <w:bCs/>
          <w:szCs w:val="28"/>
        </w:rPr>
        <w:t>:</w:t>
      </w:r>
      <w:r>
        <w:rPr>
          <w:szCs w:val="28"/>
        </w:rPr>
        <w:t xml:space="preserve"> </w:t>
      </w:r>
      <w:r>
        <w:rPr>
          <w:bCs/>
          <w:szCs w:val="28"/>
        </w:rPr>
        <w:t xml:space="preserve">Наталії </w:t>
      </w:r>
      <w:proofErr w:type="spellStart"/>
      <w:r>
        <w:rPr>
          <w:bCs/>
          <w:szCs w:val="28"/>
        </w:rPr>
        <w:t>Першиної</w:t>
      </w:r>
      <w:proofErr w:type="spellEnd"/>
      <w:r>
        <w:rPr>
          <w:szCs w:val="28"/>
        </w:rPr>
        <w:t xml:space="preserve"> </w:t>
      </w:r>
      <w:r>
        <w:rPr>
          <w:bCs/>
          <w:szCs w:val="28"/>
        </w:rPr>
        <w:t xml:space="preserve">про хід виконання за І квартал, І півріччя 2026 року Програми розвитку культури у Дніпропетровській області на 2026 –                 2028 роки, про те, що звіт за І квартал увійшов у звіт за І півріччя 2026 року, на </w:t>
      </w:r>
      <w:r>
        <w:rPr>
          <w:bCs/>
          <w:szCs w:val="28"/>
        </w:rPr>
        <w:lastRenderedPageBreak/>
        <w:t>реалізацію заходів програми залучаються кошти з місцевих бюджетів, суми видатків по яким відслідковуються та відображаються в звіті; про кількісні та якісні показники реалізації програми:</w:t>
      </w:r>
    </w:p>
    <w:p w14:paraId="422E1541" w14:textId="77777777" w:rsidR="00135926" w:rsidRDefault="00FA31F1">
      <w:pPr>
        <w:ind w:firstLine="567"/>
        <w:jc w:val="both"/>
        <w:rPr>
          <w:bCs/>
          <w:szCs w:val="28"/>
        </w:rPr>
      </w:pPr>
      <w:r>
        <w:rPr>
          <w:bCs/>
          <w:szCs w:val="28"/>
        </w:rPr>
        <w:t xml:space="preserve">продовження розвитку в області арт-просторів, які відкриваються на базі публічних бібліотек та клубів, розвиток у зв’язку з воєнним станом мобільних культурних </w:t>
      </w:r>
      <w:proofErr w:type="spellStart"/>
      <w:r>
        <w:rPr>
          <w:bCs/>
          <w:szCs w:val="28"/>
        </w:rPr>
        <w:t>проєктів</w:t>
      </w:r>
      <w:proofErr w:type="spellEnd"/>
      <w:r>
        <w:rPr>
          <w:bCs/>
          <w:szCs w:val="28"/>
        </w:rPr>
        <w:t xml:space="preserve">; </w:t>
      </w:r>
    </w:p>
    <w:p w14:paraId="7CF23BD2" w14:textId="77777777" w:rsidR="00135926" w:rsidRDefault="00FA31F1">
      <w:pPr>
        <w:ind w:firstLine="567"/>
        <w:jc w:val="both"/>
        <w:rPr>
          <w:bCs/>
          <w:szCs w:val="28"/>
        </w:rPr>
      </w:pPr>
      <w:r>
        <w:rPr>
          <w:bCs/>
          <w:szCs w:val="28"/>
        </w:rPr>
        <w:t xml:space="preserve">підготовку спеціалістів на курсах підвищення кваліфікації; </w:t>
      </w:r>
    </w:p>
    <w:p w14:paraId="73EDE5FD" w14:textId="77777777" w:rsidR="00135926" w:rsidRDefault="00FA31F1">
      <w:pPr>
        <w:ind w:firstLine="567"/>
        <w:jc w:val="both"/>
      </w:pPr>
      <w:r>
        <w:rPr>
          <w:bCs/>
          <w:szCs w:val="28"/>
        </w:rPr>
        <w:t xml:space="preserve">оновлення за звітний період у 14 територіальних громадах області технологічного та технічного стану сільських, селищних та міських закладів культури за рахунок місцевого бюджету, у тому числі придбання обладнання, костюмів, забезпечення доступності для </w:t>
      </w:r>
      <w:proofErr w:type="spellStart"/>
      <w:r>
        <w:rPr>
          <w:bCs/>
          <w:szCs w:val="28"/>
        </w:rPr>
        <w:t>маломобільних</w:t>
      </w:r>
      <w:proofErr w:type="spellEnd"/>
      <w:r>
        <w:rPr>
          <w:bCs/>
          <w:szCs w:val="28"/>
        </w:rPr>
        <w:t xml:space="preserve"> груп населення </w:t>
      </w:r>
    </w:p>
    <w:p w14:paraId="089D211C" w14:textId="77777777" w:rsidR="00135926" w:rsidRDefault="00FA31F1">
      <w:pPr>
        <w:ind w:firstLine="567"/>
        <w:jc w:val="both"/>
      </w:pPr>
      <w:r>
        <w:rPr>
          <w:bCs/>
          <w:szCs w:val="28"/>
        </w:rPr>
        <w:t xml:space="preserve">здійснення ініціатив із промоції читання, спрямованих на популяризацію сучасної української літератури; </w:t>
      </w:r>
    </w:p>
    <w:p w14:paraId="0F0BEEF0" w14:textId="77777777" w:rsidR="00135926" w:rsidRDefault="00FA31F1">
      <w:pPr>
        <w:ind w:firstLine="567"/>
        <w:jc w:val="both"/>
      </w:pPr>
      <w:r>
        <w:rPr>
          <w:bCs/>
          <w:szCs w:val="28"/>
        </w:rPr>
        <w:t>проведення дослідження потреб публічних бібліотек у книжкових виданнях;</w:t>
      </w:r>
      <w:r>
        <w:rPr>
          <w:szCs w:val="28"/>
        </w:rPr>
        <w:t xml:space="preserve"> </w:t>
      </w:r>
    </w:p>
    <w:p w14:paraId="57DA36C4" w14:textId="77777777" w:rsidR="00135926" w:rsidRDefault="00FA31F1">
      <w:pPr>
        <w:ind w:firstLine="567"/>
        <w:jc w:val="both"/>
      </w:pPr>
      <w:r>
        <w:rPr>
          <w:szCs w:val="28"/>
        </w:rPr>
        <w:t>п</w:t>
      </w:r>
      <w:r>
        <w:rPr>
          <w:bCs/>
          <w:szCs w:val="28"/>
        </w:rPr>
        <w:t>роведення культурних заходів на відкритому просторі (</w:t>
      </w:r>
      <w:proofErr w:type="spellStart"/>
      <w:r>
        <w:rPr>
          <w:bCs/>
          <w:szCs w:val="28"/>
        </w:rPr>
        <w:t>open</w:t>
      </w:r>
      <w:proofErr w:type="spellEnd"/>
      <w:r>
        <w:rPr>
          <w:bCs/>
          <w:szCs w:val="28"/>
        </w:rPr>
        <w:t xml:space="preserve"> </w:t>
      </w:r>
      <w:proofErr w:type="spellStart"/>
      <w:r>
        <w:rPr>
          <w:bCs/>
          <w:szCs w:val="28"/>
        </w:rPr>
        <w:t>air</w:t>
      </w:r>
      <w:proofErr w:type="spellEnd"/>
      <w:r>
        <w:rPr>
          <w:bCs/>
          <w:szCs w:val="28"/>
        </w:rPr>
        <w:t xml:space="preserve">, </w:t>
      </w:r>
      <w:proofErr w:type="spellStart"/>
      <w:r>
        <w:rPr>
          <w:bCs/>
          <w:szCs w:val="28"/>
        </w:rPr>
        <w:t>стріт-фестивалі</w:t>
      </w:r>
      <w:proofErr w:type="spellEnd"/>
      <w:r>
        <w:rPr>
          <w:bCs/>
          <w:szCs w:val="28"/>
        </w:rPr>
        <w:t xml:space="preserve">, пленери) з урахуванням </w:t>
      </w:r>
      <w:proofErr w:type="spellStart"/>
      <w:r>
        <w:rPr>
          <w:bCs/>
          <w:szCs w:val="28"/>
        </w:rPr>
        <w:t>безпекової</w:t>
      </w:r>
      <w:proofErr w:type="spellEnd"/>
      <w:r>
        <w:rPr>
          <w:bCs/>
          <w:szCs w:val="28"/>
        </w:rPr>
        <w:t xml:space="preserve"> складової;</w:t>
      </w:r>
    </w:p>
    <w:p w14:paraId="6973E547" w14:textId="77777777" w:rsidR="00135926" w:rsidRDefault="00FA31F1">
      <w:pPr>
        <w:ind w:firstLine="567"/>
        <w:jc w:val="both"/>
      </w:pPr>
      <w:r>
        <w:rPr>
          <w:bCs/>
          <w:szCs w:val="28"/>
        </w:rPr>
        <w:t xml:space="preserve">постановку 76 прем’єрних вистав та концертних програм за рахунок власних коштів підприємств культури; </w:t>
      </w:r>
    </w:p>
    <w:p w14:paraId="1E2FBA19" w14:textId="77777777" w:rsidR="00135926" w:rsidRDefault="00FA31F1">
      <w:pPr>
        <w:ind w:firstLine="567"/>
        <w:jc w:val="both"/>
        <w:rPr>
          <w:bCs/>
          <w:szCs w:val="28"/>
        </w:rPr>
      </w:pPr>
      <w:r>
        <w:rPr>
          <w:bCs/>
          <w:szCs w:val="28"/>
        </w:rPr>
        <w:t>продовження сприяння функціонуванню обласних центрів з охорони історико-культурних цінностей і здійснення ними функцій у сфері охорони культурної спадщини;</w:t>
      </w:r>
    </w:p>
    <w:p w14:paraId="28031ABD" w14:textId="77777777" w:rsidR="00135926" w:rsidRDefault="00FA31F1">
      <w:pPr>
        <w:ind w:firstLine="567"/>
        <w:jc w:val="both"/>
      </w:pPr>
      <w:r>
        <w:rPr>
          <w:szCs w:val="28"/>
        </w:rPr>
        <w:t xml:space="preserve">створення та оприлюднення фільмів, відеороликів та іншого </w:t>
      </w:r>
      <w:proofErr w:type="spellStart"/>
      <w:r>
        <w:rPr>
          <w:szCs w:val="28"/>
        </w:rPr>
        <w:t>відеоконтенту</w:t>
      </w:r>
      <w:proofErr w:type="spellEnd"/>
      <w:r>
        <w:rPr>
          <w:szCs w:val="28"/>
        </w:rPr>
        <w:t xml:space="preserve"> задля популяризації культурної спадщини, інноваційних продуктів, культурних послуг тощо, інформація про які розміщується на </w:t>
      </w:r>
      <w:proofErr w:type="spellStart"/>
      <w:r>
        <w:rPr>
          <w:szCs w:val="28"/>
        </w:rPr>
        <w:t>вебсторінках</w:t>
      </w:r>
      <w:proofErr w:type="spellEnd"/>
      <w:r>
        <w:rPr>
          <w:szCs w:val="28"/>
        </w:rPr>
        <w:t xml:space="preserve"> територіальних громад і закладів культури.</w:t>
      </w:r>
    </w:p>
    <w:p w14:paraId="1A258D58" w14:textId="77777777" w:rsidR="00135926" w:rsidRDefault="00135926">
      <w:pPr>
        <w:jc w:val="both"/>
        <w:rPr>
          <w:szCs w:val="28"/>
        </w:rPr>
      </w:pPr>
    </w:p>
    <w:p w14:paraId="2DAC23CA" w14:textId="77777777" w:rsidR="00135926" w:rsidRDefault="00FA31F1">
      <w:r>
        <w:rPr>
          <w:szCs w:val="28"/>
        </w:rPr>
        <w:t xml:space="preserve">До засідання долучився Олександр </w:t>
      </w:r>
      <w:proofErr w:type="spellStart"/>
      <w:r>
        <w:rPr>
          <w:szCs w:val="28"/>
        </w:rPr>
        <w:t>Катриченко</w:t>
      </w:r>
      <w:proofErr w:type="spellEnd"/>
      <w:r>
        <w:rPr>
          <w:szCs w:val="28"/>
        </w:rPr>
        <w:t>.</w:t>
      </w:r>
    </w:p>
    <w:p w14:paraId="3FE5C66A" w14:textId="77777777" w:rsidR="00135926" w:rsidRDefault="00135926">
      <w:pPr>
        <w:rPr>
          <w:szCs w:val="28"/>
        </w:rPr>
      </w:pPr>
    </w:p>
    <w:p w14:paraId="6CF995AA" w14:textId="77777777" w:rsidR="00135926" w:rsidRDefault="00FA31F1">
      <w:r>
        <w:rPr>
          <w:caps/>
          <w:szCs w:val="28"/>
        </w:rPr>
        <w:t>ВИСТУПИЛИ:</w:t>
      </w:r>
    </w:p>
    <w:p w14:paraId="3DEF8DB3" w14:textId="77777777" w:rsidR="00135926" w:rsidRDefault="00135926">
      <w:pPr>
        <w:rPr>
          <w:szCs w:val="28"/>
        </w:rPr>
      </w:pPr>
    </w:p>
    <w:p w14:paraId="2A1BD7EE" w14:textId="77777777" w:rsidR="00135926" w:rsidRDefault="00FA31F1">
      <w:pPr>
        <w:jc w:val="both"/>
        <w:rPr>
          <w:szCs w:val="28"/>
        </w:rPr>
      </w:pPr>
      <w:r>
        <w:rPr>
          <w:bCs/>
          <w:szCs w:val="28"/>
        </w:rPr>
        <w:t xml:space="preserve">Наталія Лисенко з запитанням щодо уточнення про надану інформацію, стосовно якої протягом 1 півріччя 2026 року під час виконання заходів у рамках завдань за підпунктами: </w:t>
      </w:r>
    </w:p>
    <w:p w14:paraId="09379F61" w14:textId="77777777" w:rsidR="00135926" w:rsidRDefault="00FA31F1">
      <w:pPr>
        <w:ind w:firstLine="567"/>
        <w:jc w:val="both"/>
      </w:pPr>
      <w:r>
        <w:rPr>
          <w:szCs w:val="28"/>
        </w:rPr>
        <w:t xml:space="preserve">2.1. “Підвищення рівня культурної обізнаності та естетичного виховання дітей та молоді, виявлення та підтримка обдарованої молоді” витрачено згідно звіту 471,6 тис. грн. Зокрема проведено 318 культурно-освітніх програм для дітей та молоді і 86 заходів, що організували мистецькі заклади освіти (фестивалі, конкурси, олімпіади з мистецтва та інше); </w:t>
      </w:r>
    </w:p>
    <w:p w14:paraId="35E9FE84" w14:textId="77777777" w:rsidR="00135926" w:rsidRDefault="00FA31F1">
      <w:pPr>
        <w:ind w:firstLine="567"/>
        <w:jc w:val="both"/>
        <w:rPr>
          <w:szCs w:val="28"/>
        </w:rPr>
      </w:pPr>
      <w:r>
        <w:rPr>
          <w:szCs w:val="28"/>
        </w:rPr>
        <w:t xml:space="preserve">2.8. “Проведення основних культурно-мистецькі заходів: конкурсів, фестивалів, конференцій, державних та регіональних свят, семінарів, інших культурних заходів» проведено замість 25 запланованих – 7 культурно-мистецьких заходів, на які витрачено 1 196,591 тис. грн. З проханням назвати 7 проведених заходів, вартість кожного заходу та основні статті витрат. </w:t>
      </w:r>
    </w:p>
    <w:p w14:paraId="6CD5E338" w14:textId="77777777" w:rsidR="00135926" w:rsidRDefault="00135926">
      <w:pPr>
        <w:rPr>
          <w:szCs w:val="28"/>
        </w:rPr>
      </w:pPr>
    </w:p>
    <w:p w14:paraId="490E0B50" w14:textId="77777777" w:rsidR="00C41EB7" w:rsidRDefault="00C41EB7">
      <w:pPr>
        <w:rPr>
          <w:szCs w:val="28"/>
        </w:rPr>
      </w:pPr>
    </w:p>
    <w:p w14:paraId="647AD04E" w14:textId="77777777" w:rsidR="00135926" w:rsidRDefault="00FA31F1">
      <w:pPr>
        <w:jc w:val="both"/>
        <w:rPr>
          <w:szCs w:val="28"/>
        </w:rPr>
      </w:pPr>
      <w:r>
        <w:rPr>
          <w:bCs/>
          <w:szCs w:val="28"/>
        </w:rPr>
        <w:lastRenderedPageBreak/>
        <w:t>Наталія Першина з уточненням щодо переліку проведених заходів, на які витрачено кошти, а саме:</w:t>
      </w:r>
    </w:p>
    <w:p w14:paraId="56962F01" w14:textId="77777777" w:rsidR="00135926" w:rsidRDefault="00FA31F1">
      <w:pPr>
        <w:tabs>
          <w:tab w:val="left" w:pos="709"/>
        </w:tabs>
        <w:ind w:firstLine="567"/>
        <w:jc w:val="both"/>
        <w:rPr>
          <w:szCs w:val="28"/>
        </w:rPr>
      </w:pPr>
      <w:r>
        <w:rPr>
          <w:szCs w:val="28"/>
        </w:rPr>
        <w:t xml:space="preserve">нагородження переможців обласного етапу конкурсу “Об'єднаймося ж, брати мої”, всім учасникам конкурсу – дітям, які навчаються в мистецьких школах, придбано і вручено по дві книжки на мистецьку тематику – витрачено орієнтовно 120 тис. </w:t>
      </w:r>
      <w:proofErr w:type="spellStart"/>
      <w:r>
        <w:rPr>
          <w:szCs w:val="28"/>
        </w:rPr>
        <w:t>грн</w:t>
      </w:r>
      <w:proofErr w:type="spellEnd"/>
      <w:r>
        <w:rPr>
          <w:szCs w:val="28"/>
        </w:rPr>
        <w:t xml:space="preserve">; </w:t>
      </w:r>
    </w:p>
    <w:p w14:paraId="5A961E11" w14:textId="77777777" w:rsidR="00135926" w:rsidRDefault="00FA31F1">
      <w:pPr>
        <w:tabs>
          <w:tab w:val="left" w:pos="709"/>
        </w:tabs>
        <w:ind w:firstLine="567"/>
        <w:jc w:val="both"/>
      </w:pPr>
      <w:r>
        <w:rPr>
          <w:szCs w:val="28"/>
        </w:rPr>
        <w:t xml:space="preserve">церемонія нагородження переможців ХХХІ Фестивалю-конкурсу на найвищу театральну нагороду “Придніпров’я </w:t>
      </w:r>
      <w:proofErr w:type="spellStart"/>
      <w:r>
        <w:rPr>
          <w:szCs w:val="28"/>
        </w:rPr>
        <w:t>Січеславна</w:t>
      </w:r>
      <w:proofErr w:type="spellEnd"/>
      <w:r>
        <w:rPr>
          <w:szCs w:val="28"/>
        </w:rPr>
        <w:t xml:space="preserve">” та “Надія </w:t>
      </w:r>
      <w:proofErr w:type="spellStart"/>
      <w:r>
        <w:rPr>
          <w:szCs w:val="28"/>
        </w:rPr>
        <w:t>Січеславни</w:t>
      </w:r>
      <w:proofErr w:type="spellEnd"/>
      <w:r>
        <w:rPr>
          <w:szCs w:val="28"/>
        </w:rPr>
        <w:t xml:space="preserve">” – витрачено орієнтовно 290 тис. </w:t>
      </w:r>
      <w:proofErr w:type="spellStart"/>
      <w:r>
        <w:rPr>
          <w:szCs w:val="28"/>
        </w:rPr>
        <w:t>грн</w:t>
      </w:r>
      <w:proofErr w:type="spellEnd"/>
      <w:r>
        <w:rPr>
          <w:szCs w:val="28"/>
        </w:rPr>
        <w:t xml:space="preserve">; </w:t>
      </w:r>
    </w:p>
    <w:p w14:paraId="4C0C50CF" w14:textId="77777777" w:rsidR="00135926" w:rsidRDefault="00FA31F1">
      <w:pPr>
        <w:tabs>
          <w:tab w:val="left" w:pos="709"/>
        </w:tabs>
        <w:ind w:firstLine="567"/>
        <w:jc w:val="both"/>
        <w:rPr>
          <w:szCs w:val="28"/>
        </w:rPr>
      </w:pPr>
      <w:r>
        <w:rPr>
          <w:szCs w:val="28"/>
        </w:rPr>
        <w:t xml:space="preserve">урочистості з нагоди Міжнародного дня театру, які відбувалися в обласній державній адміністрації – орієнтовно витрачено 21 тис. </w:t>
      </w:r>
      <w:proofErr w:type="spellStart"/>
      <w:r>
        <w:rPr>
          <w:szCs w:val="28"/>
        </w:rPr>
        <w:t>грн</w:t>
      </w:r>
      <w:proofErr w:type="spellEnd"/>
      <w:r>
        <w:rPr>
          <w:szCs w:val="28"/>
        </w:rPr>
        <w:t xml:space="preserve">; </w:t>
      </w:r>
    </w:p>
    <w:p w14:paraId="0F84FEDA" w14:textId="77777777" w:rsidR="00135926" w:rsidRDefault="00FA31F1">
      <w:pPr>
        <w:tabs>
          <w:tab w:val="left" w:pos="709"/>
        </w:tabs>
        <w:ind w:firstLine="567"/>
        <w:jc w:val="both"/>
        <w:rPr>
          <w:szCs w:val="28"/>
        </w:rPr>
      </w:pPr>
      <w:r>
        <w:rPr>
          <w:szCs w:val="28"/>
        </w:rPr>
        <w:t xml:space="preserve">виступ академічного симфонічного оркестру Дніпропетровської філармонії ім. Л.Б. </w:t>
      </w:r>
      <w:proofErr w:type="spellStart"/>
      <w:r>
        <w:rPr>
          <w:szCs w:val="28"/>
        </w:rPr>
        <w:t>Когана</w:t>
      </w:r>
      <w:proofErr w:type="spellEnd"/>
      <w:r>
        <w:rPr>
          <w:szCs w:val="28"/>
        </w:rPr>
        <w:t xml:space="preserve"> на сцені Національної філармонії України в Києві – витрачено орієнтовно 300 тис. </w:t>
      </w:r>
      <w:proofErr w:type="spellStart"/>
      <w:r>
        <w:rPr>
          <w:szCs w:val="28"/>
        </w:rPr>
        <w:t>грн</w:t>
      </w:r>
      <w:proofErr w:type="spellEnd"/>
      <w:r>
        <w:rPr>
          <w:szCs w:val="28"/>
        </w:rPr>
        <w:t xml:space="preserve"> на проживання, витрати на відрядження та оренду залу;</w:t>
      </w:r>
    </w:p>
    <w:p w14:paraId="7C31A903" w14:textId="77777777" w:rsidR="00135926" w:rsidRDefault="00FA31F1">
      <w:pPr>
        <w:tabs>
          <w:tab w:val="left" w:pos="709"/>
        </w:tabs>
        <w:ind w:firstLine="567"/>
        <w:jc w:val="both"/>
        <w:rPr>
          <w:szCs w:val="28"/>
        </w:rPr>
      </w:pPr>
      <w:r>
        <w:rPr>
          <w:szCs w:val="28"/>
        </w:rPr>
        <w:t xml:space="preserve">До Всесвітнього дня поезії у </w:t>
      </w:r>
      <w:proofErr w:type="spellStart"/>
      <w:r>
        <w:rPr>
          <w:szCs w:val="28"/>
        </w:rPr>
        <w:t>Dnipro</w:t>
      </w:r>
      <w:proofErr w:type="spellEnd"/>
      <w:r>
        <w:rPr>
          <w:szCs w:val="28"/>
        </w:rPr>
        <w:t xml:space="preserve"> </w:t>
      </w:r>
      <w:proofErr w:type="spellStart"/>
      <w:r>
        <w:rPr>
          <w:szCs w:val="28"/>
        </w:rPr>
        <w:t>Art</w:t>
      </w:r>
      <w:proofErr w:type="spellEnd"/>
      <w:r>
        <w:rPr>
          <w:szCs w:val="28"/>
        </w:rPr>
        <w:t xml:space="preserve"> </w:t>
      </w:r>
      <w:proofErr w:type="spellStart"/>
      <w:r>
        <w:rPr>
          <w:szCs w:val="28"/>
        </w:rPr>
        <w:t>College</w:t>
      </w:r>
      <w:proofErr w:type="spellEnd"/>
      <w:r>
        <w:rPr>
          <w:szCs w:val="28"/>
        </w:rPr>
        <w:t xml:space="preserve"> за підтримки управління культури, туризму, національностей і релігій облдержадміністрації вже втретє успішно відбувся поетичний фестиваль “У ритмі Дніпра” – витрати склали близько 50 тис. грн.,</w:t>
      </w:r>
    </w:p>
    <w:p w14:paraId="182DE4A8" w14:textId="77777777" w:rsidR="00135926" w:rsidRDefault="00FA31F1">
      <w:pPr>
        <w:ind w:firstLine="567"/>
        <w:jc w:val="both"/>
      </w:pPr>
      <w:r>
        <w:rPr>
          <w:szCs w:val="28"/>
        </w:rPr>
        <w:t xml:space="preserve">9 квітня у закритому творчому просторі “SHELTER-ART SPACE”                  КЗК “Дніпровський національний академічний український музично-драматичний театр ім. Т.Г. Шевченка” ДОР” проведено презентацію обласного проєкту “Унікальна Дніпропетровщина”, фінансування на яке склало близько 50 тис. </w:t>
      </w:r>
      <w:proofErr w:type="spellStart"/>
      <w:r>
        <w:rPr>
          <w:szCs w:val="28"/>
        </w:rPr>
        <w:t>грн</w:t>
      </w:r>
      <w:proofErr w:type="spellEnd"/>
      <w:r>
        <w:rPr>
          <w:szCs w:val="28"/>
        </w:rPr>
        <w:t xml:space="preserve">; </w:t>
      </w:r>
    </w:p>
    <w:p w14:paraId="33A9D195" w14:textId="77777777" w:rsidR="00135926" w:rsidRDefault="00FA31F1">
      <w:pPr>
        <w:tabs>
          <w:tab w:val="left" w:pos="709"/>
        </w:tabs>
        <w:ind w:firstLine="567"/>
        <w:jc w:val="both"/>
        <w:rPr>
          <w:szCs w:val="28"/>
        </w:rPr>
      </w:pPr>
      <w:r>
        <w:rPr>
          <w:szCs w:val="28"/>
        </w:rPr>
        <w:t>культурно-мистецька акція “Культура всесвіту”, яка проводилась у культурно-діловому центрі “</w:t>
      </w:r>
      <w:proofErr w:type="spellStart"/>
      <w:r>
        <w:rPr>
          <w:szCs w:val="28"/>
        </w:rPr>
        <w:t>Мінора</w:t>
      </w:r>
      <w:proofErr w:type="spellEnd"/>
      <w:r>
        <w:rPr>
          <w:szCs w:val="28"/>
        </w:rPr>
        <w:t xml:space="preserve">” до Міжнародного дня культурного розмаїття для діалогу та розвитку та Дня вишиванки для 50 дітей-сиріт, дітей з вадами –  витрати на неї склали (за оренду зали, обладнання) 380 тис. </w:t>
      </w:r>
      <w:proofErr w:type="spellStart"/>
      <w:r>
        <w:rPr>
          <w:szCs w:val="28"/>
        </w:rPr>
        <w:t>грн</w:t>
      </w:r>
      <w:proofErr w:type="spellEnd"/>
      <w:r>
        <w:rPr>
          <w:szCs w:val="28"/>
        </w:rPr>
        <w:t>;</w:t>
      </w:r>
    </w:p>
    <w:p w14:paraId="14D9FEB9" w14:textId="77777777" w:rsidR="00135926" w:rsidRDefault="00FA31F1">
      <w:pPr>
        <w:ind w:firstLine="567"/>
        <w:rPr>
          <w:szCs w:val="28"/>
        </w:rPr>
      </w:pPr>
      <w:r>
        <w:rPr>
          <w:szCs w:val="28"/>
        </w:rPr>
        <w:t>також для всіх 700 учасників обласного фестивалю “Танцювальний крок” були придбані дипломи та заохочувальні подарунки.</w:t>
      </w:r>
    </w:p>
    <w:p w14:paraId="0A0DBE86" w14:textId="77777777" w:rsidR="00135926" w:rsidRPr="00C41EB7" w:rsidRDefault="00135926">
      <w:pPr>
        <w:rPr>
          <w:sz w:val="16"/>
          <w:szCs w:val="16"/>
        </w:rPr>
      </w:pPr>
    </w:p>
    <w:p w14:paraId="4C52E0D0" w14:textId="77777777" w:rsidR="00135926" w:rsidRDefault="00FA31F1">
      <w:pPr>
        <w:jc w:val="both"/>
        <w:rPr>
          <w:szCs w:val="28"/>
        </w:rPr>
      </w:pPr>
      <w:r>
        <w:rPr>
          <w:szCs w:val="28"/>
        </w:rPr>
        <w:t>ВИРІШИЛИ</w:t>
      </w:r>
      <w:r>
        <w:rPr>
          <w:bCs/>
          <w:szCs w:val="28"/>
        </w:rPr>
        <w:t>:</w:t>
      </w:r>
      <w:r>
        <w:rPr>
          <w:szCs w:val="28"/>
        </w:rPr>
        <w:t xml:space="preserve"> </w:t>
      </w:r>
    </w:p>
    <w:p w14:paraId="22876601" w14:textId="77777777" w:rsidR="00135926" w:rsidRPr="00C41EB7" w:rsidRDefault="00135926">
      <w:pPr>
        <w:jc w:val="both"/>
        <w:rPr>
          <w:sz w:val="24"/>
        </w:rPr>
      </w:pPr>
    </w:p>
    <w:p w14:paraId="3F60F10E" w14:textId="77777777" w:rsidR="00135926" w:rsidRDefault="00FA31F1">
      <w:pPr>
        <w:numPr>
          <w:ilvl w:val="1"/>
          <w:numId w:val="2"/>
        </w:numPr>
        <w:ind w:left="0" w:firstLine="567"/>
        <w:jc w:val="both"/>
        <w:rPr>
          <w:szCs w:val="28"/>
        </w:rPr>
      </w:pPr>
      <w:r>
        <w:rPr>
          <w:szCs w:val="28"/>
        </w:rPr>
        <w:t>Звіт про хід виконання за І квартал, І півріччя 2026 року Програми розвитку культури у Дніпропетровській області на 2026 – 2028 роки взяти до відома</w:t>
      </w:r>
      <w:r>
        <w:rPr>
          <w:bCs/>
          <w:szCs w:val="28"/>
        </w:rPr>
        <w:t>.</w:t>
      </w:r>
    </w:p>
    <w:p w14:paraId="050C84E0" w14:textId="77777777" w:rsidR="00135926" w:rsidRDefault="00FA31F1">
      <w:pPr>
        <w:numPr>
          <w:ilvl w:val="1"/>
          <w:numId w:val="2"/>
        </w:numPr>
        <w:ind w:left="0" w:firstLine="567"/>
        <w:jc w:val="both"/>
        <w:rPr>
          <w:szCs w:val="28"/>
        </w:rPr>
      </w:pPr>
      <w:r>
        <w:rPr>
          <w:szCs w:val="28"/>
        </w:rPr>
        <w:t>Рекомендувати управлінню культури, туризму, національностей і релігій Дніпропетровської обласної державної адміністрації надати постійній комісії обласної ради деталізовану інформацію щодо проведених протягом І півріччя 2026 року у рамках Програми розвитку культури у Дніпропетровській області на 2026 – 2028 роки заходів та використання коштів у розрізі кожного заходу й основних статей витрат.</w:t>
      </w:r>
    </w:p>
    <w:p w14:paraId="081143BE" w14:textId="77777777" w:rsidR="00135926" w:rsidRDefault="00135926">
      <w:pPr>
        <w:rPr>
          <w:bCs/>
          <w:szCs w:val="28"/>
        </w:rPr>
      </w:pPr>
    </w:p>
    <w:p w14:paraId="1960909D"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6</w:t>
      </w:r>
    </w:p>
    <w:p w14:paraId="2898A08B" w14:textId="77777777" w:rsidR="00135926" w:rsidRDefault="00FA31F1">
      <w:pPr>
        <w:ind w:left="2832" w:hanging="138"/>
        <w:jc w:val="both"/>
      </w:pPr>
      <w:r>
        <w:rPr>
          <w:szCs w:val="28"/>
        </w:rPr>
        <w:t>“проти”</w:t>
      </w:r>
      <w:r>
        <w:rPr>
          <w:szCs w:val="28"/>
        </w:rPr>
        <w:tab/>
      </w:r>
      <w:r>
        <w:rPr>
          <w:szCs w:val="28"/>
        </w:rPr>
        <w:tab/>
        <w:t>– _</w:t>
      </w:r>
    </w:p>
    <w:p w14:paraId="0253AF3E" w14:textId="77777777" w:rsidR="00135926" w:rsidRDefault="00FA31F1">
      <w:pPr>
        <w:ind w:left="2832" w:hanging="138"/>
        <w:jc w:val="both"/>
      </w:pPr>
      <w:r>
        <w:rPr>
          <w:szCs w:val="28"/>
        </w:rPr>
        <w:t xml:space="preserve">“утримались” </w:t>
      </w:r>
      <w:r>
        <w:rPr>
          <w:szCs w:val="28"/>
        </w:rPr>
        <w:tab/>
        <w:t>– _</w:t>
      </w:r>
    </w:p>
    <w:p w14:paraId="5F76A095" w14:textId="77777777" w:rsidR="00135926" w:rsidRPr="00C41EB7" w:rsidRDefault="00135926">
      <w:pPr>
        <w:rPr>
          <w:sz w:val="24"/>
        </w:rPr>
      </w:pPr>
    </w:p>
    <w:p w14:paraId="64FB63C6"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1B2F8623" w14:textId="77777777" w:rsidR="00135926" w:rsidRDefault="00FA31F1">
      <w:pPr>
        <w:rPr>
          <w:szCs w:val="28"/>
        </w:rPr>
      </w:pPr>
      <w:r>
        <w:rPr>
          <w:szCs w:val="28"/>
        </w:rPr>
        <w:lastRenderedPageBreak/>
        <w:t xml:space="preserve">Андрій Богатирьов – за  </w:t>
      </w:r>
    </w:p>
    <w:p w14:paraId="0939B314" w14:textId="77777777" w:rsidR="00135926" w:rsidRDefault="00FA31F1">
      <w:pPr>
        <w:rPr>
          <w:szCs w:val="28"/>
        </w:rPr>
      </w:pPr>
      <w:r>
        <w:rPr>
          <w:szCs w:val="28"/>
        </w:rPr>
        <w:t xml:space="preserve">Олександр </w:t>
      </w:r>
      <w:proofErr w:type="spellStart"/>
      <w:r>
        <w:rPr>
          <w:szCs w:val="28"/>
        </w:rPr>
        <w:t>Катриченко</w:t>
      </w:r>
      <w:proofErr w:type="spellEnd"/>
      <w:r>
        <w:rPr>
          <w:szCs w:val="28"/>
        </w:rPr>
        <w:t xml:space="preserve"> – за  </w:t>
      </w:r>
    </w:p>
    <w:p w14:paraId="0597A8E3" w14:textId="77777777" w:rsidR="00135926" w:rsidRDefault="00FA31F1">
      <w:pPr>
        <w:rPr>
          <w:szCs w:val="28"/>
        </w:rPr>
      </w:pPr>
      <w:r>
        <w:rPr>
          <w:szCs w:val="28"/>
        </w:rPr>
        <w:t xml:space="preserve">Наталія Лисенко  – за  </w:t>
      </w:r>
    </w:p>
    <w:p w14:paraId="2636BCCC"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1CF597A8" w14:textId="77777777" w:rsidR="00135926" w:rsidRDefault="00FA31F1">
      <w:pPr>
        <w:rPr>
          <w:szCs w:val="28"/>
        </w:rPr>
      </w:pPr>
      <w:r>
        <w:rPr>
          <w:szCs w:val="28"/>
        </w:rPr>
        <w:t>Наталія Хазан – за</w:t>
      </w:r>
    </w:p>
    <w:p w14:paraId="50511ACA" w14:textId="77777777" w:rsidR="00135926" w:rsidRDefault="00135926">
      <w:pPr>
        <w:rPr>
          <w:bCs/>
          <w:szCs w:val="28"/>
        </w:rPr>
      </w:pPr>
    </w:p>
    <w:p w14:paraId="527DA3F4" w14:textId="77777777" w:rsidR="00135926" w:rsidRDefault="00FA31F1">
      <w:pPr>
        <w:jc w:val="both"/>
        <w:rPr>
          <w:szCs w:val="28"/>
        </w:rPr>
      </w:pPr>
      <w:r>
        <w:rPr>
          <w:szCs w:val="28"/>
        </w:rPr>
        <w:t>СЛУХАЛИ 4. Звіт про виконання за І квартал, І півріччя 2026 року Програми розвитку та функціонування української мови як державної в усіх сферах суспільного життя у Дніпропетровській області на 2022 – 2030 роки.</w:t>
      </w:r>
    </w:p>
    <w:p w14:paraId="3907A90C" w14:textId="77777777" w:rsidR="00135926" w:rsidRDefault="00135926">
      <w:pPr>
        <w:rPr>
          <w:bCs/>
          <w:szCs w:val="28"/>
        </w:rPr>
      </w:pPr>
    </w:p>
    <w:p w14:paraId="75ED104A" w14:textId="77777777" w:rsidR="00135926" w:rsidRDefault="00FA31F1">
      <w:pPr>
        <w:jc w:val="both"/>
        <w:rPr>
          <w:bCs/>
          <w:szCs w:val="28"/>
        </w:rPr>
      </w:pPr>
      <w:r>
        <w:rPr>
          <w:szCs w:val="28"/>
        </w:rPr>
        <w:t>Інформація</w:t>
      </w:r>
      <w:r>
        <w:rPr>
          <w:bCs/>
          <w:szCs w:val="28"/>
        </w:rPr>
        <w:t>:</w:t>
      </w:r>
      <w:r>
        <w:rPr>
          <w:szCs w:val="28"/>
        </w:rPr>
        <w:t xml:space="preserve"> </w:t>
      </w:r>
      <w:r>
        <w:rPr>
          <w:bCs/>
          <w:szCs w:val="28"/>
        </w:rPr>
        <w:t xml:space="preserve">Наталії </w:t>
      </w:r>
      <w:proofErr w:type="spellStart"/>
      <w:r>
        <w:rPr>
          <w:bCs/>
          <w:szCs w:val="28"/>
        </w:rPr>
        <w:t>Першиної</w:t>
      </w:r>
      <w:proofErr w:type="spellEnd"/>
      <w:r>
        <w:rPr>
          <w:szCs w:val="28"/>
        </w:rPr>
        <w:t xml:space="preserve"> </w:t>
      </w:r>
      <w:r>
        <w:rPr>
          <w:bCs/>
          <w:szCs w:val="28"/>
        </w:rPr>
        <w:t xml:space="preserve">про виконання за І квартал, І півріччя 2026 року Програми розвитку та функціонування української мови як державної в усіх сферах суспільного життя у Дніпропетровській області на 2022 – 2030 роки, про якісні та кількісні показники реалізації програми, а саме про: </w:t>
      </w:r>
    </w:p>
    <w:p w14:paraId="2296EC68" w14:textId="77777777" w:rsidR="00135926" w:rsidRDefault="00FA31F1">
      <w:pPr>
        <w:ind w:firstLine="567"/>
        <w:rPr>
          <w:szCs w:val="28"/>
        </w:rPr>
      </w:pPr>
      <w:r>
        <w:rPr>
          <w:szCs w:val="28"/>
        </w:rPr>
        <w:tab/>
        <w:t xml:space="preserve">проведення зустрічей із сучасними українськими письменниками, у тому числі мовно-виховних заходів для дітей та молоді; </w:t>
      </w:r>
    </w:p>
    <w:p w14:paraId="12F81F7C" w14:textId="77777777" w:rsidR="00135926" w:rsidRDefault="00FA31F1">
      <w:pPr>
        <w:ind w:firstLine="709"/>
        <w:jc w:val="both"/>
        <w:rPr>
          <w:szCs w:val="28"/>
        </w:rPr>
      </w:pPr>
      <w:r>
        <w:rPr>
          <w:szCs w:val="28"/>
        </w:rPr>
        <w:t xml:space="preserve">проведення заходів у сфері національно-патріотичного виховання, культурно-масових заходів національної патріотичної тематики; </w:t>
      </w:r>
    </w:p>
    <w:p w14:paraId="53DC9962" w14:textId="77777777" w:rsidR="00135926" w:rsidRDefault="00FA31F1">
      <w:pPr>
        <w:ind w:firstLine="708"/>
        <w:jc w:val="both"/>
      </w:pPr>
      <w:r>
        <w:rPr>
          <w:szCs w:val="28"/>
        </w:rPr>
        <w:t xml:space="preserve">відкриття мережі очних та забезпечення доступу до безкоштовних </w:t>
      </w:r>
      <w:proofErr w:type="spellStart"/>
      <w:r>
        <w:rPr>
          <w:szCs w:val="28"/>
        </w:rPr>
        <w:t>онлайн-курсів</w:t>
      </w:r>
      <w:proofErr w:type="spellEnd"/>
      <w:r>
        <w:rPr>
          <w:szCs w:val="28"/>
        </w:rPr>
        <w:t xml:space="preserve"> з української мови у бібліотеках та клубних закладах територіальних громад області.</w:t>
      </w:r>
    </w:p>
    <w:p w14:paraId="50F52D6D" w14:textId="77777777" w:rsidR="00135926" w:rsidRPr="00C41EB7" w:rsidRDefault="00135926">
      <w:pPr>
        <w:rPr>
          <w:sz w:val="24"/>
        </w:rPr>
      </w:pPr>
    </w:p>
    <w:p w14:paraId="68DC8CDB" w14:textId="77777777" w:rsidR="00135926" w:rsidRDefault="00FA31F1">
      <w:pPr>
        <w:rPr>
          <w:szCs w:val="28"/>
        </w:rPr>
      </w:pPr>
      <w:r>
        <w:rPr>
          <w:caps/>
          <w:szCs w:val="28"/>
        </w:rPr>
        <w:t>ВИСТУПИЛИ:</w:t>
      </w:r>
    </w:p>
    <w:p w14:paraId="70149ABA" w14:textId="77777777" w:rsidR="00135926" w:rsidRPr="00C41EB7" w:rsidRDefault="00135926">
      <w:pPr>
        <w:rPr>
          <w:sz w:val="20"/>
          <w:szCs w:val="20"/>
        </w:rPr>
      </w:pPr>
    </w:p>
    <w:p w14:paraId="6180C45C" w14:textId="77777777" w:rsidR="00135926" w:rsidRDefault="00FA31F1">
      <w:pPr>
        <w:jc w:val="both"/>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із запитанням про наявність проведених заходів та відсутність їх фінансування з обласного бюджету і чи існує необхідність територіальним громадам погоджувати плани заходів з управлінням;</w:t>
      </w:r>
    </w:p>
    <w:p w14:paraId="23F9E1C1" w14:textId="77777777" w:rsidR="00135926" w:rsidRDefault="00FA31F1">
      <w:pPr>
        <w:jc w:val="both"/>
        <w:rPr>
          <w:szCs w:val="28"/>
        </w:rPr>
      </w:pPr>
      <w:r>
        <w:rPr>
          <w:szCs w:val="28"/>
        </w:rPr>
        <w:t>Наталія Першина про реалізацію заходів за рахунок фінансування з місцевих бюджетів, заплановане фінансування з обласного бюджету у рамках програми у ІІІ-IV кварталах на проведення заходів, присвячених Дню української писемності та мови, функцію управління, яке відстежує які заходи в територіальних громадах проводяться у рамках цієї програми і існуючі тенденції до розвитку цього напряму.</w:t>
      </w:r>
    </w:p>
    <w:p w14:paraId="445664E8" w14:textId="77777777" w:rsidR="00135926" w:rsidRPr="00C41EB7" w:rsidRDefault="00135926">
      <w:pPr>
        <w:rPr>
          <w:sz w:val="20"/>
          <w:szCs w:val="20"/>
        </w:rPr>
      </w:pPr>
    </w:p>
    <w:p w14:paraId="4169F02C" w14:textId="77777777" w:rsidR="00135926" w:rsidRDefault="00FA31F1">
      <w:pPr>
        <w:jc w:val="both"/>
        <w:rPr>
          <w:szCs w:val="28"/>
        </w:rPr>
      </w:pPr>
      <w:r>
        <w:rPr>
          <w:szCs w:val="28"/>
        </w:rPr>
        <w:t>ВИРІШИЛИ</w:t>
      </w:r>
      <w:r>
        <w:rPr>
          <w:bCs/>
          <w:szCs w:val="28"/>
        </w:rPr>
        <w:t>:</w:t>
      </w:r>
      <w:r>
        <w:rPr>
          <w:szCs w:val="28"/>
        </w:rPr>
        <w:t xml:space="preserve"> Прийняти звіт про хід виконання</w:t>
      </w:r>
      <w:r>
        <w:rPr>
          <w:bCs/>
          <w:szCs w:val="28"/>
        </w:rPr>
        <w:t xml:space="preserve"> за І квартал, І півріччя 2026 року Програми розвитку та функціонування української мови як державної в усіх сферах суспільного життя у Дніпропетровській області на 2022 – 2030 роки.</w:t>
      </w:r>
    </w:p>
    <w:p w14:paraId="182FA44C" w14:textId="77777777" w:rsidR="00135926" w:rsidRDefault="00135926">
      <w:pPr>
        <w:rPr>
          <w:szCs w:val="28"/>
        </w:rPr>
      </w:pPr>
    </w:p>
    <w:p w14:paraId="76BEC90E"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6</w:t>
      </w:r>
    </w:p>
    <w:p w14:paraId="103408F0" w14:textId="77777777" w:rsidR="00135926" w:rsidRDefault="00FA31F1">
      <w:pPr>
        <w:ind w:left="2832" w:hanging="138"/>
        <w:jc w:val="both"/>
      </w:pPr>
      <w:r>
        <w:rPr>
          <w:szCs w:val="28"/>
        </w:rPr>
        <w:t>“проти”</w:t>
      </w:r>
      <w:r>
        <w:rPr>
          <w:szCs w:val="28"/>
        </w:rPr>
        <w:tab/>
      </w:r>
      <w:r>
        <w:rPr>
          <w:szCs w:val="28"/>
        </w:rPr>
        <w:tab/>
        <w:t>– _</w:t>
      </w:r>
    </w:p>
    <w:p w14:paraId="3747936A" w14:textId="77777777" w:rsidR="00135926" w:rsidRDefault="00FA31F1">
      <w:pPr>
        <w:ind w:left="2832" w:hanging="138"/>
        <w:jc w:val="both"/>
      </w:pPr>
      <w:r>
        <w:rPr>
          <w:szCs w:val="28"/>
        </w:rPr>
        <w:t xml:space="preserve">“утримались” </w:t>
      </w:r>
      <w:r>
        <w:rPr>
          <w:szCs w:val="28"/>
        </w:rPr>
        <w:tab/>
        <w:t>– _</w:t>
      </w:r>
    </w:p>
    <w:p w14:paraId="4FEF1423" w14:textId="77777777" w:rsidR="00135926" w:rsidRPr="00C41EB7" w:rsidRDefault="00135926">
      <w:pPr>
        <w:rPr>
          <w:sz w:val="20"/>
          <w:szCs w:val="20"/>
        </w:rPr>
      </w:pPr>
    </w:p>
    <w:p w14:paraId="21E45942"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50410AF3" w14:textId="77777777" w:rsidR="00135926" w:rsidRDefault="00FA31F1">
      <w:pPr>
        <w:rPr>
          <w:szCs w:val="28"/>
        </w:rPr>
      </w:pPr>
      <w:r>
        <w:rPr>
          <w:szCs w:val="28"/>
        </w:rPr>
        <w:t xml:space="preserve">Андрій Богатирьов – за  </w:t>
      </w:r>
    </w:p>
    <w:p w14:paraId="6A4DDB2D" w14:textId="77777777" w:rsidR="00135926" w:rsidRDefault="00FA31F1">
      <w:pPr>
        <w:rPr>
          <w:szCs w:val="28"/>
        </w:rPr>
      </w:pPr>
      <w:r>
        <w:rPr>
          <w:szCs w:val="28"/>
        </w:rPr>
        <w:t xml:space="preserve">Олександр </w:t>
      </w:r>
      <w:proofErr w:type="spellStart"/>
      <w:r>
        <w:rPr>
          <w:szCs w:val="28"/>
        </w:rPr>
        <w:t>Катриченко</w:t>
      </w:r>
      <w:proofErr w:type="spellEnd"/>
      <w:r>
        <w:rPr>
          <w:szCs w:val="28"/>
        </w:rPr>
        <w:t xml:space="preserve"> – за  </w:t>
      </w:r>
    </w:p>
    <w:p w14:paraId="47DE3174" w14:textId="77777777" w:rsidR="00135926" w:rsidRDefault="00FA31F1">
      <w:pPr>
        <w:rPr>
          <w:szCs w:val="28"/>
        </w:rPr>
      </w:pPr>
      <w:r>
        <w:rPr>
          <w:szCs w:val="28"/>
        </w:rPr>
        <w:t xml:space="preserve">Наталія Лисенко  – за  </w:t>
      </w:r>
    </w:p>
    <w:p w14:paraId="321BFC65"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76AE6C94" w14:textId="77777777" w:rsidR="00135926" w:rsidRDefault="00FA31F1">
      <w:pPr>
        <w:rPr>
          <w:szCs w:val="28"/>
        </w:rPr>
      </w:pPr>
      <w:r>
        <w:rPr>
          <w:szCs w:val="28"/>
        </w:rPr>
        <w:t>Наталія Хазан – за</w:t>
      </w:r>
    </w:p>
    <w:p w14:paraId="1C2A2A7F" w14:textId="77777777" w:rsidR="00135926" w:rsidRDefault="00FA31F1">
      <w:pPr>
        <w:jc w:val="both"/>
      </w:pPr>
      <w:r>
        <w:rPr>
          <w:bCs/>
          <w:szCs w:val="28"/>
        </w:rPr>
        <w:lastRenderedPageBreak/>
        <w:t>СЛУХАЛИ 5. Про фінансування заробітної плати при застосуванні підвищених коефіцієнтів посадових окладів працівників закладів/підприємств культури зі статусом “національний” та “академічний”.</w:t>
      </w:r>
    </w:p>
    <w:p w14:paraId="18AD1AFD" w14:textId="77777777" w:rsidR="00135926" w:rsidRDefault="00135926">
      <w:pPr>
        <w:rPr>
          <w:bCs/>
          <w:szCs w:val="28"/>
        </w:rPr>
      </w:pPr>
    </w:p>
    <w:p w14:paraId="43F10F03" w14:textId="77777777" w:rsidR="00135926" w:rsidRDefault="00FA31F1">
      <w:pPr>
        <w:jc w:val="both"/>
      </w:pPr>
      <w:r>
        <w:rPr>
          <w:bCs/>
          <w:szCs w:val="28"/>
        </w:rPr>
        <w:t>Інформація: Наталії Лисенко щодо розмірів надбавок, які отримують працівники таких закладів, надіслана членам комісії. В обласній власності статус «національний» мають історичний музей, театр Шевченка та театр опери та балету, статус «академічний» мають ансамбль «Славутич» та оркестр філармонії. На адресу обласної ради та постійної комісії надходили листи з клопотаннями сприяти збільшенню видатків на заробітну плату з нарахуваннями: за статус «національний» – від театру опери та балету та історичного музею; за статус «академічний» – від Дніпропетровської філармонії. З метою об’єктивного розгляду цих питань на засіданні присутні представники зазначених підприємств і закладу.</w:t>
      </w:r>
    </w:p>
    <w:p w14:paraId="11D9BB49" w14:textId="77777777" w:rsidR="00135926" w:rsidRDefault="00135926">
      <w:pPr>
        <w:rPr>
          <w:szCs w:val="28"/>
        </w:rPr>
      </w:pPr>
    </w:p>
    <w:p w14:paraId="68F2A726" w14:textId="77777777" w:rsidR="00135926" w:rsidRDefault="00FA31F1">
      <w:r>
        <w:rPr>
          <w:caps/>
          <w:szCs w:val="28"/>
        </w:rPr>
        <w:t>ВИСТУПИЛИ:</w:t>
      </w:r>
    </w:p>
    <w:p w14:paraId="40034F85" w14:textId="77777777" w:rsidR="00135926" w:rsidRDefault="00135926">
      <w:pPr>
        <w:rPr>
          <w:szCs w:val="28"/>
        </w:rPr>
      </w:pPr>
    </w:p>
    <w:p w14:paraId="5A0E7EAD" w14:textId="77777777" w:rsidR="00135926" w:rsidRDefault="00FA31F1">
      <w:pPr>
        <w:jc w:val="both"/>
        <w:rPr>
          <w:szCs w:val="28"/>
        </w:rPr>
      </w:pPr>
      <w:r>
        <w:rPr>
          <w:bCs/>
          <w:szCs w:val="28"/>
        </w:rPr>
        <w:t xml:space="preserve">Ростислав </w:t>
      </w:r>
      <w:proofErr w:type="spellStart"/>
      <w:r>
        <w:rPr>
          <w:bCs/>
          <w:szCs w:val="28"/>
        </w:rPr>
        <w:t>Карандєєв</w:t>
      </w:r>
      <w:proofErr w:type="spellEnd"/>
      <w:r>
        <w:rPr>
          <w:bCs/>
          <w:szCs w:val="28"/>
        </w:rPr>
        <w:t xml:space="preserve"> щодо надання КП «Дніпровський національний академічний театр опери та балет» ДОР» статусу «національний» напередодні Міжнародного дня театру; про те, що з 1995 року заклади культури мають право на застосування додаткового коефіцієнта, тому до обласної ради було надіслано звернення з клопотанням про встановлення розмірів посадових окладів працівникам академічних закладів культури зі статусом «національний» шляхом збільшення коефіцієнта підвищення розмірів посадових окладів керівних працівників, художнього та артистичного персоналу КП «Дніпровський національний академічний театр опери та балет» ДОР» з 1,6 до 2,0. Про існуючу в інших регіонах практику застосування додаткового коефіцієнта при встановленні розмірів посадових окладів працівникам академічних закладів культури від 2 до 4; про передбачене Програмою розвитку культури для КЗК «Дніпровський національний академічний український музично-драматичний театр ім. Т.Г. Шевченка» ДОР» застосування коефіцієнтів 2 та 1,3, з клопотанням застосовувати відповідний коефіцієнт і для КП «Дніпровський національний академічний театр опери та балет» ДОР». Про непросту ситуацію в театрі, пов’язану з виплатою заробітної плати з надбавками, яка фактично є нижчою, ніж в інших областях, та існуючий через це відтік професійних артистів, унаслідок чого театр виступає донором кадрів для інших театрів. Для запобігання цьому театр щомісячно витрачає 770 тис. </w:t>
      </w:r>
      <w:proofErr w:type="spellStart"/>
      <w:r>
        <w:rPr>
          <w:bCs/>
          <w:szCs w:val="28"/>
        </w:rPr>
        <w:t>грн</w:t>
      </w:r>
      <w:proofErr w:type="spellEnd"/>
      <w:r>
        <w:rPr>
          <w:bCs/>
          <w:szCs w:val="28"/>
        </w:rPr>
        <w:t xml:space="preserve"> із зароблених власних коштів на доплату артистам; крім того, постійно збільшується вартість комунальних послуг, які частково оплачуються за рахунок власних коштів. Про можливість виникнення ситуації, коли театр не зможе самостійно забезпечувати необхідну фінансову підтримку. Застосування коефіцієнта 2,0 стосуватиметься лише 260 артистів із 460 осіб штатного розпису театру і потребуватиме додатково 1,22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щомісячно, а разом із нарахуваннями – приблизно 20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на рік.</w:t>
      </w:r>
    </w:p>
    <w:p w14:paraId="791E991F" w14:textId="77777777" w:rsidR="00135926" w:rsidRDefault="00135926">
      <w:pPr>
        <w:jc w:val="both"/>
        <w:rPr>
          <w:szCs w:val="28"/>
        </w:rPr>
      </w:pPr>
    </w:p>
    <w:p w14:paraId="25E53825" w14:textId="77777777" w:rsidR="00135926" w:rsidRDefault="00FA31F1">
      <w:pPr>
        <w:jc w:val="both"/>
        <w:rPr>
          <w:szCs w:val="28"/>
        </w:rPr>
      </w:pPr>
      <w:r>
        <w:rPr>
          <w:szCs w:val="28"/>
        </w:rPr>
        <w:t xml:space="preserve">Наталія Лисенко із запитанням до Наталії </w:t>
      </w:r>
      <w:proofErr w:type="spellStart"/>
      <w:r>
        <w:rPr>
          <w:szCs w:val="28"/>
        </w:rPr>
        <w:t>Першиної</w:t>
      </w:r>
      <w:proofErr w:type="spellEnd"/>
      <w:r>
        <w:rPr>
          <w:szCs w:val="28"/>
        </w:rPr>
        <w:t xml:space="preserve"> щодо наявності можливості забезпечити таке фінансування.</w:t>
      </w:r>
    </w:p>
    <w:p w14:paraId="6A3B7CB2" w14:textId="7305D391" w:rsidR="00135926" w:rsidRDefault="00FA31F1">
      <w:pPr>
        <w:jc w:val="both"/>
        <w:rPr>
          <w:szCs w:val="28"/>
        </w:rPr>
      </w:pPr>
      <w:r>
        <w:rPr>
          <w:szCs w:val="28"/>
        </w:rPr>
        <w:lastRenderedPageBreak/>
        <w:t xml:space="preserve">Наталія Першина з відповіддю, що такої можливості наразі немає, оскільки з 1 січня 2027 року згідно з постановою Кабінету Міністрів України № 1298 від 15 липня 2026 року необхідно забезпечити підвищення на 70 % посадових окладів працівникам державних і комунальних закладів. Із уточненням, що першим закладом в області, який ще у 2010 році отримав </w:t>
      </w:r>
      <w:r w:rsidR="00C41EB7">
        <w:rPr>
          <w:szCs w:val="28"/>
        </w:rPr>
        <w:t>статус “національний”, був КЗК “</w:t>
      </w:r>
      <w:r>
        <w:rPr>
          <w:szCs w:val="28"/>
        </w:rPr>
        <w:t>Дніпропетровський національний історичний ім. Д.І. Яворницького</w:t>
      </w:r>
      <w:r w:rsidR="00C41EB7">
        <w:rPr>
          <w:szCs w:val="28"/>
        </w:rPr>
        <w:t>”</w:t>
      </w:r>
      <w:r>
        <w:rPr>
          <w:szCs w:val="28"/>
        </w:rPr>
        <w:t xml:space="preserve"> ДОР</w:t>
      </w:r>
      <w:r w:rsidR="00C41EB7">
        <w:rPr>
          <w:szCs w:val="28"/>
        </w:rPr>
        <w:t>”</w:t>
      </w:r>
      <w:r>
        <w:rPr>
          <w:szCs w:val="28"/>
        </w:rPr>
        <w:t>, який взагалі не отримує додаткового коефіцієнта підвищення посадового окладу. Про необхідність розглядати питання в контексті всіх обласних закладів культури зі статусом «національний».</w:t>
      </w:r>
    </w:p>
    <w:p w14:paraId="072BA1A4" w14:textId="77777777" w:rsidR="00135926" w:rsidRDefault="00135926">
      <w:pPr>
        <w:jc w:val="both"/>
        <w:rPr>
          <w:szCs w:val="28"/>
        </w:rPr>
      </w:pPr>
    </w:p>
    <w:p w14:paraId="2FE4D66A" w14:textId="30205A9A" w:rsidR="00135926" w:rsidRDefault="00FA31F1">
      <w:pPr>
        <w:jc w:val="both"/>
        <w:rPr>
          <w:szCs w:val="28"/>
        </w:rPr>
      </w:pPr>
      <w:r>
        <w:rPr>
          <w:szCs w:val="28"/>
        </w:rPr>
        <w:t>Тетяна Фрейда щодо стану розгляду клоп</w:t>
      </w:r>
      <w:r w:rsidR="00C41EB7">
        <w:rPr>
          <w:szCs w:val="28"/>
        </w:rPr>
        <w:t>отання музею про включення КЗК “</w:t>
      </w:r>
      <w:r>
        <w:rPr>
          <w:szCs w:val="28"/>
        </w:rPr>
        <w:t>Дніпропетровський національний історичний ім. Д.І. Яворницького</w:t>
      </w:r>
      <w:r w:rsidR="00C41EB7">
        <w:rPr>
          <w:szCs w:val="28"/>
        </w:rPr>
        <w:t>”</w:t>
      </w:r>
      <w:r>
        <w:rPr>
          <w:szCs w:val="28"/>
        </w:rPr>
        <w:t xml:space="preserve"> ДОР</w:t>
      </w:r>
      <w:r w:rsidR="00C41EB7">
        <w:rPr>
          <w:szCs w:val="28"/>
        </w:rPr>
        <w:t>”</w:t>
      </w:r>
      <w:r>
        <w:rPr>
          <w:szCs w:val="28"/>
        </w:rPr>
        <w:t xml:space="preserve"> до Переліку національних закладів культури, для працівників яких при визначенні посадових окладів застосовується додатковий коефіцієнт підвищення посадових окладів (далі – Перелік). Про щорічні звернення до Мінкультури України щодо включення музею до Переліку та останній лист у квітні цього року, в якому зазначено, що це питання має вирішуватися комплексно. Про запит у червні інформації щодо застосування підвищених коефіцієнтів від Спілки працівників культури та про те, що згідно з постановою КМУ планується підвищення посадових окладів працівникам на 70 %. Нині триває підготовка розрахунків для внесення до плану бюджету на 2027 рік.</w:t>
      </w:r>
    </w:p>
    <w:p w14:paraId="79025F12" w14:textId="77777777" w:rsidR="00135926" w:rsidRDefault="00135926">
      <w:pPr>
        <w:jc w:val="both"/>
        <w:rPr>
          <w:szCs w:val="28"/>
        </w:rPr>
      </w:pPr>
    </w:p>
    <w:p w14:paraId="6B062914" w14:textId="77777777" w:rsidR="00135926" w:rsidRDefault="00FA31F1">
      <w:pPr>
        <w:jc w:val="both"/>
        <w:rPr>
          <w:szCs w:val="28"/>
        </w:rPr>
      </w:pPr>
      <w:r>
        <w:rPr>
          <w:szCs w:val="28"/>
        </w:rPr>
        <w:t xml:space="preserve">Ростислав </w:t>
      </w:r>
      <w:proofErr w:type="spellStart"/>
      <w:r>
        <w:rPr>
          <w:szCs w:val="28"/>
        </w:rPr>
        <w:t>Карандєєв</w:t>
      </w:r>
      <w:proofErr w:type="spellEnd"/>
      <w:r>
        <w:rPr>
          <w:szCs w:val="28"/>
        </w:rPr>
        <w:t xml:space="preserve"> із уточненням, що для КЗК “Дніпропетровський національний історичний ім. Д.І. Яворницького” ДОР” не можна встановлювати додатковий коефіцієнт, якщо цей заклад відсутній у Переліку,  що натомість колективам театрів, які мають статус </w:t>
      </w:r>
      <w:r>
        <w:rPr>
          <w:bCs/>
          <w:szCs w:val="28"/>
        </w:rPr>
        <w:t>“національного” або “академічного”</w:t>
      </w:r>
      <w:r>
        <w:rPr>
          <w:szCs w:val="28"/>
        </w:rPr>
        <w:t xml:space="preserve">, засновник має право встановлювати коефіцієнти підвищення посадових окладів, що й зазначено в регіональній Програмі розвитку культури, затвердженій рішенням сесії 18 грудня 2025 року.  </w:t>
      </w:r>
    </w:p>
    <w:p w14:paraId="6662C18D" w14:textId="77777777" w:rsidR="00135926" w:rsidRDefault="00135926">
      <w:pPr>
        <w:jc w:val="both"/>
        <w:rPr>
          <w:szCs w:val="28"/>
        </w:rPr>
      </w:pPr>
    </w:p>
    <w:p w14:paraId="75A81D9A" w14:textId="4B8B6E4D" w:rsidR="00135926" w:rsidRDefault="00FA31F1">
      <w:pPr>
        <w:jc w:val="both"/>
      </w:pPr>
      <w:r>
        <w:rPr>
          <w:szCs w:val="28"/>
        </w:rPr>
        <w:t>Наталі</w:t>
      </w:r>
      <w:r w:rsidR="00C41EB7">
        <w:rPr>
          <w:szCs w:val="28"/>
        </w:rPr>
        <w:t>я Першина з уточненням, що КЗК “</w:t>
      </w:r>
      <w:r>
        <w:rPr>
          <w:szCs w:val="28"/>
        </w:rPr>
        <w:t>Дніпропетровський національний історичний ім. Д.І. Яворницьког</w:t>
      </w:r>
      <w:r w:rsidR="00C41EB7">
        <w:rPr>
          <w:szCs w:val="28"/>
        </w:rPr>
        <w:t>о” ДОР” з 2010 року має статус “</w:t>
      </w:r>
      <w:r>
        <w:rPr>
          <w:szCs w:val="28"/>
        </w:rPr>
        <w:t>національний</w:t>
      </w:r>
      <w:r w:rsidR="00C41EB7">
        <w:rPr>
          <w:szCs w:val="28"/>
        </w:rPr>
        <w:t>”</w:t>
      </w:r>
      <w:r>
        <w:rPr>
          <w:szCs w:val="28"/>
        </w:rPr>
        <w:t xml:space="preserve"> та має кадрові проблеми через рівень заробітної плати.</w:t>
      </w:r>
    </w:p>
    <w:p w14:paraId="4D84A5EA" w14:textId="77777777" w:rsidR="00135926" w:rsidRDefault="00135926">
      <w:pPr>
        <w:jc w:val="both"/>
        <w:rPr>
          <w:bCs/>
          <w:szCs w:val="28"/>
        </w:rPr>
      </w:pPr>
    </w:p>
    <w:p w14:paraId="7E8162EA" w14:textId="77777777" w:rsidR="00135926" w:rsidRDefault="00FA31F1">
      <w:pPr>
        <w:jc w:val="both"/>
        <w:rPr>
          <w:szCs w:val="28"/>
        </w:rPr>
      </w:pPr>
      <w:r>
        <w:rPr>
          <w:szCs w:val="28"/>
        </w:rPr>
        <w:t>Тетяна Фрейда з уточненням, що середня заробітна плата наукового співробітника музею складає близько 8 тис. грн.</w:t>
      </w:r>
    </w:p>
    <w:p w14:paraId="44BCA511" w14:textId="77777777" w:rsidR="00135926" w:rsidRDefault="00135926">
      <w:pPr>
        <w:jc w:val="both"/>
        <w:rPr>
          <w:szCs w:val="28"/>
        </w:rPr>
      </w:pPr>
    </w:p>
    <w:p w14:paraId="141552F9" w14:textId="77777777" w:rsidR="00135926" w:rsidRDefault="00FA31F1">
      <w:pPr>
        <w:jc w:val="both"/>
        <w:rPr>
          <w:szCs w:val="28"/>
        </w:rPr>
      </w:pPr>
      <w:r>
        <w:rPr>
          <w:szCs w:val="28"/>
        </w:rPr>
        <w:t xml:space="preserve">Ростислав </w:t>
      </w:r>
      <w:proofErr w:type="spellStart"/>
      <w:r>
        <w:rPr>
          <w:szCs w:val="28"/>
        </w:rPr>
        <w:t>Карандєєв</w:t>
      </w:r>
      <w:proofErr w:type="spellEnd"/>
      <w:r>
        <w:rPr>
          <w:szCs w:val="28"/>
        </w:rPr>
        <w:t xml:space="preserve"> із уточненням, що вирішити це питання можна через включення закладів до Переліку, і це потрібно ініціювати.</w:t>
      </w:r>
    </w:p>
    <w:p w14:paraId="111CCD1D" w14:textId="77777777" w:rsidR="00135926" w:rsidRDefault="00135926">
      <w:pPr>
        <w:jc w:val="both"/>
        <w:rPr>
          <w:szCs w:val="28"/>
        </w:rPr>
      </w:pPr>
    </w:p>
    <w:p w14:paraId="18F57CEC" w14:textId="77777777" w:rsidR="00135926" w:rsidRDefault="00FA31F1">
      <w:pPr>
        <w:jc w:val="both"/>
        <w:rPr>
          <w:szCs w:val="28"/>
        </w:rPr>
      </w:pPr>
      <w:r>
        <w:rPr>
          <w:szCs w:val="28"/>
        </w:rPr>
        <w:t xml:space="preserve">Наталія Першина з доповненням, що у листі, який отримав КЗК “Дніпропетровський національний історичний ім. Д.І. Яворницького” ДОР”, вказано, що головним розробником </w:t>
      </w:r>
      <w:proofErr w:type="spellStart"/>
      <w:r>
        <w:rPr>
          <w:szCs w:val="28"/>
        </w:rPr>
        <w:t>проєктів</w:t>
      </w:r>
      <w:proofErr w:type="spellEnd"/>
      <w:r>
        <w:rPr>
          <w:szCs w:val="28"/>
        </w:rPr>
        <w:t xml:space="preserve"> актів з питань щодо розмірів праці для працівників закладів культури є Мінекономіки України, що за інформацією останнього упорядкування оплати праці працівників національних закладів необхідно розв’язувати комплексно та на єдиних засадах для всіх працівників установ, закладів, яким наданий такий статус. Водночас підвищення заробітної </w:t>
      </w:r>
      <w:r>
        <w:rPr>
          <w:szCs w:val="28"/>
        </w:rPr>
        <w:lastRenderedPageBreak/>
        <w:t>плати таких закладів шляхом застосування відповідних коефіцієнтів потребує додаткових видатків з бюджетів усіх рівнів, що в умовах обмежених  фінансових ресурсів під час воєнного стану є недоречним.</w:t>
      </w:r>
    </w:p>
    <w:p w14:paraId="1CC623BB" w14:textId="77777777" w:rsidR="00135926" w:rsidRDefault="00135926">
      <w:pPr>
        <w:rPr>
          <w:szCs w:val="28"/>
        </w:rPr>
      </w:pPr>
    </w:p>
    <w:p w14:paraId="78558709" w14:textId="77777777" w:rsidR="00135926" w:rsidRDefault="00FA31F1">
      <w:pPr>
        <w:jc w:val="both"/>
        <w:rPr>
          <w:szCs w:val="28"/>
        </w:rPr>
      </w:pPr>
      <w:r>
        <w:rPr>
          <w:szCs w:val="28"/>
        </w:rPr>
        <w:t xml:space="preserve">Ростислав </w:t>
      </w:r>
      <w:proofErr w:type="spellStart"/>
      <w:r>
        <w:rPr>
          <w:szCs w:val="28"/>
        </w:rPr>
        <w:t>Карандєєв</w:t>
      </w:r>
      <w:proofErr w:type="spellEnd"/>
      <w:r>
        <w:rPr>
          <w:szCs w:val="28"/>
        </w:rPr>
        <w:t xml:space="preserve"> про те, що в абсолютних показниках бюджети зростають; усі розуміють, що пріоритетними є витрати на війну, однак для вирішення цих питань є також підтримка міжнародних партнерів. Водночас рівень оплати праці працівників закладів культури з початку війни не змінювався, а інфляційні процеси за п’ять років знецінили заробітну плату більш ніж удвічі.</w:t>
      </w:r>
    </w:p>
    <w:p w14:paraId="042A56C4" w14:textId="77777777" w:rsidR="00135926" w:rsidRDefault="00135926">
      <w:pPr>
        <w:jc w:val="both"/>
        <w:rPr>
          <w:szCs w:val="28"/>
        </w:rPr>
      </w:pPr>
    </w:p>
    <w:p w14:paraId="674F3F4B" w14:textId="77777777" w:rsidR="00135926" w:rsidRDefault="00FA31F1">
      <w:pPr>
        <w:jc w:val="both"/>
      </w:pPr>
      <w:r>
        <w:rPr>
          <w:szCs w:val="28"/>
        </w:rPr>
        <w:t xml:space="preserve">Анастасія </w:t>
      </w:r>
      <w:proofErr w:type="spellStart"/>
      <w:r>
        <w:rPr>
          <w:szCs w:val="28"/>
        </w:rPr>
        <w:t>Берец</w:t>
      </w:r>
      <w:proofErr w:type="spellEnd"/>
      <w:r>
        <w:rPr>
          <w:szCs w:val="28"/>
        </w:rPr>
        <w:t xml:space="preserve"> із важливим уточненням, що з 01 січня 2027 року згідно з Постановою КМУ заробітна плата працівникам галузі культури збільшується тільки у тих закладах, для яких не застосовувався коефіцієнт збільшення, тобто якщо для артистів академічного симфонічного оркестру філармонії застосовувався коефіцієнт 1,6, то підвищення їх не стосується. З цієї причини Дніпропетровська філармонія ім. Л.Б. </w:t>
      </w:r>
      <w:proofErr w:type="spellStart"/>
      <w:r>
        <w:rPr>
          <w:szCs w:val="28"/>
        </w:rPr>
        <w:t>Когана</w:t>
      </w:r>
      <w:proofErr w:type="spellEnd"/>
      <w:r>
        <w:rPr>
          <w:szCs w:val="28"/>
        </w:rPr>
        <w:t xml:space="preserve"> теж направила звернення на адресу постійної комісії з клопотанням про підвищення коефіцієнта до 2,0.</w:t>
      </w:r>
    </w:p>
    <w:p w14:paraId="663C12E2" w14:textId="77777777" w:rsidR="00135926" w:rsidRDefault="00135926">
      <w:pPr>
        <w:jc w:val="both"/>
        <w:rPr>
          <w:szCs w:val="28"/>
        </w:rPr>
      </w:pPr>
    </w:p>
    <w:p w14:paraId="29AD64DC" w14:textId="77777777" w:rsidR="00135926" w:rsidRDefault="00FA31F1">
      <w:pPr>
        <w:jc w:val="both"/>
        <w:rPr>
          <w:szCs w:val="28"/>
        </w:rPr>
      </w:pPr>
      <w:r>
        <w:rPr>
          <w:szCs w:val="28"/>
        </w:rPr>
        <w:t>Наталія Першина стосовно того, що вирішення питання потребує додаткового ресурсу, який наразі точно не обрахований, але насамперед фінансовий ресурс буде спрямовано на підвищення заробітної плати для працівників усіх закладів культури на 70 %.</w:t>
      </w:r>
    </w:p>
    <w:p w14:paraId="7C030FF4" w14:textId="77777777" w:rsidR="00135926" w:rsidRDefault="00135926">
      <w:pPr>
        <w:rPr>
          <w:szCs w:val="28"/>
        </w:rPr>
      </w:pPr>
    </w:p>
    <w:p w14:paraId="1C880126" w14:textId="77777777" w:rsidR="00135926" w:rsidRDefault="00FA31F1">
      <w:pPr>
        <w:jc w:val="both"/>
        <w:rPr>
          <w:szCs w:val="28"/>
        </w:rPr>
      </w:pPr>
      <w:r>
        <w:rPr>
          <w:szCs w:val="28"/>
        </w:rPr>
        <w:t xml:space="preserve">Олександр </w:t>
      </w:r>
      <w:proofErr w:type="spellStart"/>
      <w:r>
        <w:rPr>
          <w:szCs w:val="28"/>
        </w:rPr>
        <w:t>Катриченко</w:t>
      </w:r>
      <w:proofErr w:type="spellEnd"/>
      <w:r>
        <w:rPr>
          <w:szCs w:val="28"/>
        </w:rPr>
        <w:t xml:space="preserve"> із запитанням до директора театру опери та балету щодо узгодження питання збільшення фінансування за рахунок підвищення коефіцієнта з головним розпорядником бюджетних коштів, зазначивши, що будь-який бюджет є збалансованим під час його прийняття та внесення змін. Із запитанням, чи опрацьовано питання з фінансовими органами обласної ради та обласної військової адміністрації.</w:t>
      </w:r>
    </w:p>
    <w:p w14:paraId="28A0CBDF" w14:textId="77777777" w:rsidR="00135926" w:rsidRDefault="00135926">
      <w:pPr>
        <w:jc w:val="both"/>
        <w:rPr>
          <w:szCs w:val="28"/>
        </w:rPr>
      </w:pPr>
    </w:p>
    <w:p w14:paraId="3BBA0546" w14:textId="77777777" w:rsidR="00135926" w:rsidRDefault="00FA31F1">
      <w:pPr>
        <w:jc w:val="both"/>
        <w:rPr>
          <w:szCs w:val="28"/>
        </w:rPr>
      </w:pPr>
      <w:r>
        <w:rPr>
          <w:szCs w:val="28"/>
        </w:rPr>
        <w:t xml:space="preserve">Ростислав </w:t>
      </w:r>
      <w:proofErr w:type="spellStart"/>
      <w:r>
        <w:rPr>
          <w:szCs w:val="28"/>
        </w:rPr>
        <w:t>Карандєєв</w:t>
      </w:r>
      <w:proofErr w:type="spellEnd"/>
      <w:r>
        <w:rPr>
          <w:szCs w:val="28"/>
        </w:rPr>
        <w:t xml:space="preserve"> про те, що, виходячи з ініціативою щодо збільшення коефіцієнта, про це поінформували головного розпорядника коштів, і якщо буде прийняте відповідне рішення депутатами, головний розпорядник повинен буде врахувати його при формуванні бюджету на 2027 рік.</w:t>
      </w:r>
    </w:p>
    <w:p w14:paraId="6A693168" w14:textId="77777777" w:rsidR="00135926" w:rsidRDefault="00135926">
      <w:pPr>
        <w:rPr>
          <w:szCs w:val="28"/>
        </w:rPr>
      </w:pPr>
    </w:p>
    <w:p w14:paraId="609960F5" w14:textId="1CE95E27" w:rsidR="00135926" w:rsidRDefault="00FA31F1">
      <w:pPr>
        <w:jc w:val="both"/>
        <w:rPr>
          <w:szCs w:val="28"/>
        </w:rPr>
      </w:pPr>
      <w:r>
        <w:rPr>
          <w:bCs/>
          <w:szCs w:val="28"/>
        </w:rPr>
        <w:t xml:space="preserve">Олександр </w:t>
      </w:r>
      <w:proofErr w:type="spellStart"/>
      <w:r>
        <w:rPr>
          <w:bCs/>
          <w:szCs w:val="28"/>
        </w:rPr>
        <w:t>Хасапов</w:t>
      </w:r>
      <w:proofErr w:type="spellEnd"/>
      <w:r>
        <w:rPr>
          <w:bCs/>
          <w:szCs w:val="28"/>
        </w:rPr>
        <w:t xml:space="preserve"> з інформацією, що за останні два роки філармонія витратила 2 750 тис. </w:t>
      </w:r>
      <w:proofErr w:type="spellStart"/>
      <w:r>
        <w:rPr>
          <w:bCs/>
          <w:szCs w:val="28"/>
        </w:rPr>
        <w:t>грн</w:t>
      </w:r>
      <w:proofErr w:type="spellEnd"/>
      <w:r>
        <w:rPr>
          <w:bCs/>
          <w:szCs w:val="28"/>
        </w:rPr>
        <w:t xml:space="preserve"> із власних надходжень на поточний ремонт, зокрема 750 тис. </w:t>
      </w:r>
      <w:proofErr w:type="spellStart"/>
      <w:r>
        <w:rPr>
          <w:bCs/>
          <w:szCs w:val="28"/>
        </w:rPr>
        <w:t>грн</w:t>
      </w:r>
      <w:proofErr w:type="spellEnd"/>
      <w:r>
        <w:rPr>
          <w:bCs/>
          <w:szCs w:val="28"/>
        </w:rPr>
        <w:t xml:space="preserve"> – на ремонт даху; про аварійний стан будівлі. Про те, що у випадку підвищення театру коефіцієнта до 2,0 при наявному коефіцієнті 1,6 у філармонії вона може втратити музикантів високого рівня, які перейдуть на роботу до оперного театру. Це вплине на якість музичного продукту філармонії і, відповідно, на розмір її власних надходжень, за рахунок яких утримується приміщення та покращується матеріальна база. Також за рахунок власних коштів підприємство утримує 21 працівника – фахівців, яких немає в Довіднику кваліфікаційних характерист</w:t>
      </w:r>
      <w:r w:rsidR="00C41EB7">
        <w:rPr>
          <w:bCs/>
          <w:szCs w:val="28"/>
        </w:rPr>
        <w:t>ик професій працівників галузі “Культура та мистецтво”</w:t>
      </w:r>
      <w:r>
        <w:rPr>
          <w:bCs/>
          <w:szCs w:val="28"/>
        </w:rPr>
        <w:t>.</w:t>
      </w:r>
    </w:p>
    <w:p w14:paraId="772992B5" w14:textId="77777777" w:rsidR="00135926" w:rsidRDefault="00135926">
      <w:pPr>
        <w:rPr>
          <w:szCs w:val="28"/>
        </w:rPr>
      </w:pPr>
    </w:p>
    <w:p w14:paraId="10EE25B0" w14:textId="77777777" w:rsidR="00135926" w:rsidRDefault="00FA31F1">
      <w:pPr>
        <w:jc w:val="both"/>
        <w:rPr>
          <w:szCs w:val="28"/>
        </w:rPr>
      </w:pPr>
      <w:r>
        <w:rPr>
          <w:szCs w:val="28"/>
        </w:rPr>
        <w:lastRenderedPageBreak/>
        <w:t xml:space="preserve">Анастасія </w:t>
      </w:r>
      <w:proofErr w:type="spellStart"/>
      <w:r>
        <w:rPr>
          <w:szCs w:val="28"/>
        </w:rPr>
        <w:t>Берец</w:t>
      </w:r>
      <w:proofErr w:type="spellEnd"/>
      <w:r>
        <w:rPr>
          <w:szCs w:val="28"/>
        </w:rPr>
        <w:t xml:space="preserve"> із доповненням, що філармонія належить до концертних установ, працівники яких не мають додаткової доплати за вислугу років, на відміну від працівників театрів, які отримують доплату за стаж роботи понад 3 роки. 70 % працівників симфонічного оркестру працюють понад 3 роки, проте не мають таких доплат, як артисти театру. Також артист оркестру театру зі статусом «національний» може мати вищий тарифний розряд, ніж артист оркестру філармонії. У разі збільшення коефіцієнта додаткова потреба у фінансуванні становитиме 5,7 </w:t>
      </w:r>
      <w:proofErr w:type="spellStart"/>
      <w:r>
        <w:rPr>
          <w:szCs w:val="28"/>
        </w:rPr>
        <w:t>млн</w:t>
      </w:r>
      <w:proofErr w:type="spellEnd"/>
      <w:r>
        <w:rPr>
          <w:szCs w:val="28"/>
        </w:rPr>
        <w:t xml:space="preserve"> </w:t>
      </w:r>
      <w:proofErr w:type="spellStart"/>
      <w:r>
        <w:rPr>
          <w:szCs w:val="28"/>
        </w:rPr>
        <w:t>грн</w:t>
      </w:r>
      <w:proofErr w:type="spellEnd"/>
      <w:r>
        <w:rPr>
          <w:szCs w:val="28"/>
        </w:rPr>
        <w:t xml:space="preserve"> на рік. Наведено приклад, що артист оркестру театру з урахуванням застосування коефіцієнта підвищення 2,0 разом із доплатою за стаж роботи отримуватиме на 9 500 </w:t>
      </w:r>
      <w:proofErr w:type="spellStart"/>
      <w:r>
        <w:rPr>
          <w:szCs w:val="28"/>
        </w:rPr>
        <w:t>грн</w:t>
      </w:r>
      <w:proofErr w:type="spellEnd"/>
      <w:r>
        <w:rPr>
          <w:szCs w:val="28"/>
        </w:rPr>
        <w:t xml:space="preserve"> на місяць більше, ніж артист симфонічного оркестру філармонії при коефіцієнті 1,6.</w:t>
      </w:r>
    </w:p>
    <w:p w14:paraId="1B28950D" w14:textId="77777777" w:rsidR="00135926" w:rsidRDefault="00135926">
      <w:pPr>
        <w:rPr>
          <w:szCs w:val="28"/>
        </w:rPr>
      </w:pPr>
    </w:p>
    <w:p w14:paraId="7EEACB77" w14:textId="77777777" w:rsidR="00135926" w:rsidRDefault="00FA31F1">
      <w:r>
        <w:rPr>
          <w:szCs w:val="28"/>
        </w:rPr>
        <w:t>У зв’язку з втратою технічного зв’язку Наталія Хазан та Андрій Богатирьов припинили участь у засіданні.</w:t>
      </w:r>
    </w:p>
    <w:p w14:paraId="108C99D5" w14:textId="77777777" w:rsidR="00135926" w:rsidRDefault="00135926">
      <w:pPr>
        <w:rPr>
          <w:szCs w:val="28"/>
        </w:rPr>
      </w:pPr>
    </w:p>
    <w:p w14:paraId="0B6CB307" w14:textId="77777777" w:rsidR="00135926" w:rsidRDefault="00FA31F1">
      <w:pPr>
        <w:jc w:val="both"/>
        <w:rPr>
          <w:szCs w:val="28"/>
        </w:rPr>
      </w:pPr>
      <w:r>
        <w:rPr>
          <w:bCs/>
          <w:szCs w:val="28"/>
        </w:rPr>
        <w:t>ВИРІШИЛИ</w:t>
      </w:r>
      <w:r>
        <w:rPr>
          <w:szCs w:val="28"/>
        </w:rPr>
        <w:t xml:space="preserve">: </w:t>
      </w:r>
    </w:p>
    <w:p w14:paraId="641CD242" w14:textId="77777777" w:rsidR="00135926" w:rsidRDefault="00135926">
      <w:pPr>
        <w:rPr>
          <w:szCs w:val="28"/>
        </w:rPr>
      </w:pPr>
    </w:p>
    <w:p w14:paraId="40BB0917" w14:textId="77777777" w:rsidR="00135926" w:rsidRDefault="00FA31F1">
      <w:pPr>
        <w:numPr>
          <w:ilvl w:val="1"/>
          <w:numId w:val="3"/>
        </w:numPr>
        <w:ind w:left="0" w:firstLine="567"/>
        <w:jc w:val="both"/>
        <w:rPr>
          <w:iCs/>
          <w:szCs w:val="28"/>
        </w:rPr>
      </w:pPr>
      <w:r>
        <w:rPr>
          <w:iCs/>
          <w:szCs w:val="28"/>
        </w:rPr>
        <w:t>З метою збереження артистичного і професійного складу працівників закладів та підприємств культури, що мають статуси «національний» та «академічний», доручити управлінню культури, туризму, національностей і релігій спільно з департаментом фінансів Дніпропетровської обласної державної адміністрації опрацювати питання щодо відповідного фінансування заробітної плати і застосування підвищених посадових окладів працівникам таких закладів культури, зокрема врахувати ці напрацювання при підготовці пропозицій щодо коригування обласного бюджету на 2026 рік і до проєкту обласного бюджету на 2027 рік.</w:t>
      </w:r>
    </w:p>
    <w:p w14:paraId="62588C66" w14:textId="77777777" w:rsidR="00135926" w:rsidRDefault="00135926">
      <w:pPr>
        <w:ind w:firstLine="567"/>
        <w:rPr>
          <w:iCs/>
          <w:szCs w:val="28"/>
        </w:rPr>
      </w:pPr>
    </w:p>
    <w:p w14:paraId="7A0F051C" w14:textId="77777777" w:rsidR="00135926" w:rsidRDefault="00FA31F1">
      <w:pPr>
        <w:numPr>
          <w:ilvl w:val="1"/>
          <w:numId w:val="3"/>
        </w:numPr>
        <w:ind w:left="0" w:firstLine="567"/>
        <w:jc w:val="both"/>
        <w:rPr>
          <w:iCs/>
          <w:szCs w:val="28"/>
        </w:rPr>
      </w:pPr>
      <w:r>
        <w:rPr>
          <w:iCs/>
          <w:szCs w:val="28"/>
        </w:rPr>
        <w:t>Доручити управлінню з питань культури та спорту виконавчого апарату обласної ради спільно з управлінням культури, туризму, національностей і релігій Дніпропетровської обласної державної адміністрації опрацювати питання щодо внесення змін до Програми розвитку культури у Дніпропетровській області на 2026–2028 роки в частині зміни коефіцієнтів підвищення заробітної плати за статуси «національний» та «академічний» відповідним обласним комунальним закладам/підприємствам культури для подальшого внесення змін/доповнень до зазначеної програми.</w:t>
      </w:r>
    </w:p>
    <w:p w14:paraId="2D43FE21" w14:textId="77777777" w:rsidR="00135926" w:rsidRDefault="00135926">
      <w:pPr>
        <w:jc w:val="both"/>
        <w:rPr>
          <w:iCs/>
          <w:szCs w:val="28"/>
        </w:rPr>
      </w:pPr>
    </w:p>
    <w:p w14:paraId="247914AD"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4</w:t>
      </w:r>
    </w:p>
    <w:p w14:paraId="541AFEC6" w14:textId="77777777" w:rsidR="00135926" w:rsidRDefault="00FA31F1">
      <w:pPr>
        <w:ind w:left="2832" w:hanging="138"/>
        <w:jc w:val="both"/>
      </w:pPr>
      <w:r>
        <w:rPr>
          <w:szCs w:val="28"/>
        </w:rPr>
        <w:t>“проти”</w:t>
      </w:r>
      <w:r>
        <w:rPr>
          <w:szCs w:val="28"/>
        </w:rPr>
        <w:tab/>
      </w:r>
      <w:r>
        <w:rPr>
          <w:szCs w:val="28"/>
        </w:rPr>
        <w:tab/>
        <w:t>– _</w:t>
      </w:r>
    </w:p>
    <w:p w14:paraId="2AACC82C" w14:textId="77777777" w:rsidR="00135926" w:rsidRDefault="00FA31F1">
      <w:pPr>
        <w:ind w:left="2832" w:hanging="138"/>
        <w:jc w:val="both"/>
      </w:pPr>
      <w:r>
        <w:rPr>
          <w:szCs w:val="28"/>
        </w:rPr>
        <w:t xml:space="preserve">“утримались” </w:t>
      </w:r>
      <w:r>
        <w:rPr>
          <w:szCs w:val="28"/>
        </w:rPr>
        <w:tab/>
        <w:t>– _</w:t>
      </w:r>
    </w:p>
    <w:p w14:paraId="41881C72" w14:textId="77777777" w:rsidR="00135926" w:rsidRDefault="00135926">
      <w:pPr>
        <w:rPr>
          <w:szCs w:val="28"/>
        </w:rPr>
      </w:pPr>
    </w:p>
    <w:p w14:paraId="1DB820CD"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3BCF14B7" w14:textId="77777777" w:rsidR="00135926" w:rsidRDefault="00FA31F1">
      <w:pPr>
        <w:rPr>
          <w:szCs w:val="28"/>
        </w:rPr>
      </w:pPr>
      <w:r>
        <w:rPr>
          <w:szCs w:val="28"/>
        </w:rPr>
        <w:t xml:space="preserve">Олександр </w:t>
      </w:r>
      <w:proofErr w:type="spellStart"/>
      <w:r>
        <w:rPr>
          <w:szCs w:val="28"/>
        </w:rPr>
        <w:t>Катриченко</w:t>
      </w:r>
      <w:proofErr w:type="spellEnd"/>
      <w:r>
        <w:rPr>
          <w:szCs w:val="28"/>
        </w:rPr>
        <w:t xml:space="preserve"> – за</w:t>
      </w:r>
    </w:p>
    <w:p w14:paraId="125A8BD2" w14:textId="77777777" w:rsidR="00135926" w:rsidRDefault="00FA31F1">
      <w:pPr>
        <w:rPr>
          <w:szCs w:val="28"/>
        </w:rPr>
      </w:pPr>
      <w:r>
        <w:rPr>
          <w:szCs w:val="28"/>
        </w:rPr>
        <w:t>Наталія Лисенко  – за</w:t>
      </w:r>
    </w:p>
    <w:p w14:paraId="36B2BAE0"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01B7F713" w14:textId="77777777" w:rsidR="00135926" w:rsidRDefault="00135926">
      <w:pPr>
        <w:rPr>
          <w:szCs w:val="28"/>
        </w:rPr>
      </w:pPr>
    </w:p>
    <w:p w14:paraId="098E4343" w14:textId="77777777" w:rsidR="00135926" w:rsidRDefault="00135926">
      <w:pPr>
        <w:rPr>
          <w:szCs w:val="28"/>
        </w:rPr>
      </w:pPr>
    </w:p>
    <w:p w14:paraId="31B70D07" w14:textId="77777777" w:rsidR="00135926" w:rsidRDefault="00FA31F1">
      <w:pPr>
        <w:jc w:val="both"/>
        <w:rPr>
          <w:bCs/>
          <w:szCs w:val="28"/>
        </w:rPr>
      </w:pPr>
      <w:r>
        <w:rPr>
          <w:bCs/>
          <w:szCs w:val="28"/>
        </w:rPr>
        <w:lastRenderedPageBreak/>
        <w:t>СЛУХАЛИ 6.</w:t>
      </w:r>
      <w:r>
        <w:rPr>
          <w:bCs/>
          <w:szCs w:val="28"/>
        </w:rPr>
        <w:tab/>
        <w:t>Про підготовку до нового навчального року, стан фінансування, плани роботи КЗВО ,,Дніпровська академія музики” ДОР”.</w:t>
      </w:r>
    </w:p>
    <w:p w14:paraId="567B8C0A" w14:textId="77777777" w:rsidR="00135926" w:rsidRDefault="00135926">
      <w:pPr>
        <w:rPr>
          <w:bCs/>
          <w:szCs w:val="28"/>
        </w:rPr>
      </w:pPr>
    </w:p>
    <w:p w14:paraId="5CB849AA" w14:textId="77777777" w:rsidR="00135926" w:rsidRDefault="00FA31F1">
      <w:pPr>
        <w:jc w:val="both"/>
        <w:rPr>
          <w:szCs w:val="28"/>
        </w:rPr>
      </w:pPr>
      <w:r>
        <w:rPr>
          <w:bCs/>
          <w:szCs w:val="28"/>
        </w:rPr>
        <w:t>Інформація: Євгена Жили</w:t>
      </w:r>
      <w:r>
        <w:rPr>
          <w:szCs w:val="28"/>
        </w:rPr>
        <w:t xml:space="preserve"> про проведення системної та комплексної підготовки до нового 2026 – 2027 навчального року, яка спрямована на забезпечення належної організації освітнього процесу, кадрової спроможності та фінансової стабільності закладу. Що з 25 по 31 серпня проводяться серія робочих зустрічей керівництва з колективом та працівниками структурних підрозділів академії з метою обговорення підготовки закладу до нового  2026 – 2027 навчального року, основних напрямків розвитку академії, організації освітнього процесу, розподілу навантаження та актуальних проблем та пропозицій колективу. Окрема увага приділена пріоритетним питанням обговорення стратегічних завдань академії, створення належних умов для роботи викладачів і здобувачів освіти, забезпечення належної готовності академії до опалювального сезону, формування необхідних вимог до автономії та безперервної роботи академії в сучасних умовах. Щодо загального плану роботи академії, переліку проведених і запланованих заходів. </w:t>
      </w:r>
    </w:p>
    <w:p w14:paraId="24EEE1D1" w14:textId="77777777" w:rsidR="00135926" w:rsidRDefault="00135926">
      <w:pPr>
        <w:rPr>
          <w:szCs w:val="28"/>
        </w:rPr>
      </w:pPr>
    </w:p>
    <w:p w14:paraId="7B59C758" w14:textId="77777777" w:rsidR="00135926" w:rsidRDefault="00FA31F1">
      <w:pPr>
        <w:rPr>
          <w:szCs w:val="28"/>
        </w:rPr>
      </w:pPr>
      <w:r>
        <w:rPr>
          <w:szCs w:val="28"/>
        </w:rPr>
        <w:t>Участь Наталії Хазан у засіданні відновлено після відновлення технічного зв’язку.</w:t>
      </w:r>
    </w:p>
    <w:p w14:paraId="3E41728E" w14:textId="77777777" w:rsidR="00135926" w:rsidRDefault="00135926">
      <w:pPr>
        <w:rPr>
          <w:szCs w:val="28"/>
        </w:rPr>
      </w:pPr>
    </w:p>
    <w:p w14:paraId="6FD48787" w14:textId="77777777" w:rsidR="00135926" w:rsidRDefault="00FA31F1">
      <w:pPr>
        <w:rPr>
          <w:szCs w:val="28"/>
        </w:rPr>
      </w:pPr>
      <w:r>
        <w:rPr>
          <w:szCs w:val="28"/>
        </w:rPr>
        <w:t>ВИСТУПИЛИ:</w:t>
      </w:r>
    </w:p>
    <w:p w14:paraId="47602CFF" w14:textId="77777777" w:rsidR="00135926" w:rsidRDefault="00135926">
      <w:pPr>
        <w:rPr>
          <w:szCs w:val="28"/>
        </w:rPr>
      </w:pPr>
    </w:p>
    <w:p w14:paraId="4FAAFC24" w14:textId="77777777" w:rsidR="00135926" w:rsidRDefault="00FA31F1">
      <w:r>
        <w:rPr>
          <w:szCs w:val="28"/>
        </w:rPr>
        <w:t xml:space="preserve">Наталія Лисенко із запитання про стан укриття. </w:t>
      </w:r>
    </w:p>
    <w:p w14:paraId="6D97D22F" w14:textId="77777777" w:rsidR="00135926" w:rsidRDefault="00135926">
      <w:pPr>
        <w:rPr>
          <w:szCs w:val="28"/>
        </w:rPr>
      </w:pPr>
    </w:p>
    <w:p w14:paraId="74673E7F" w14:textId="77777777" w:rsidR="00135926" w:rsidRDefault="00FA31F1">
      <w:pPr>
        <w:jc w:val="both"/>
      </w:pPr>
      <w:r>
        <w:rPr>
          <w:bCs/>
          <w:szCs w:val="28"/>
        </w:rPr>
        <w:t>Євген Жила щодо опрацювання питання з працівниками ДСНС, запланованої перевірки стану укриття та підписання акта, стану підготовки до цієї зустрічі, а також придбаних для укриття акумуляторів, ліхтариків і стільців.</w:t>
      </w:r>
    </w:p>
    <w:p w14:paraId="37D57DDB" w14:textId="77777777" w:rsidR="00135926" w:rsidRDefault="00135926">
      <w:pPr>
        <w:rPr>
          <w:szCs w:val="28"/>
        </w:rPr>
      </w:pPr>
    </w:p>
    <w:p w14:paraId="144A0DCF" w14:textId="77777777" w:rsidR="00135926" w:rsidRDefault="00FA31F1">
      <w:r>
        <w:rPr>
          <w:szCs w:val="28"/>
        </w:rPr>
        <w:t xml:space="preserve">Наталія Лисенко із запитання про штатний розпис академії. </w:t>
      </w:r>
    </w:p>
    <w:p w14:paraId="78006A1B" w14:textId="77777777" w:rsidR="00135926" w:rsidRDefault="00135926">
      <w:pPr>
        <w:rPr>
          <w:szCs w:val="28"/>
        </w:rPr>
      </w:pPr>
    </w:p>
    <w:p w14:paraId="42F37895" w14:textId="77777777" w:rsidR="00135926" w:rsidRDefault="00FA31F1">
      <w:pPr>
        <w:jc w:val="both"/>
      </w:pPr>
      <w:r>
        <w:rPr>
          <w:bCs/>
          <w:szCs w:val="28"/>
        </w:rPr>
        <w:t xml:space="preserve">Євген Жила щодо нещодавнього призначення його виконувачем обов’язків ректора, здійсненого </w:t>
      </w:r>
      <w:proofErr w:type="spellStart"/>
      <w:r>
        <w:rPr>
          <w:bCs/>
          <w:szCs w:val="28"/>
        </w:rPr>
        <w:t>дофінансування</w:t>
      </w:r>
      <w:proofErr w:type="spellEnd"/>
      <w:r>
        <w:rPr>
          <w:bCs/>
          <w:szCs w:val="28"/>
        </w:rPr>
        <w:t xml:space="preserve"> закладу в поточному році на 16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та стабільної фінансової складової; про те, що другий етап підвищення заробітної плати педагогічним працівникам у березні на 20 % та підвищення стипендій удвічі потребуватимуть збільшення фінансування на 8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що разом з іншими потребами становитиме 9,5 </w:t>
      </w:r>
      <w:proofErr w:type="spellStart"/>
      <w:r>
        <w:rPr>
          <w:bCs/>
          <w:szCs w:val="28"/>
        </w:rPr>
        <w:t>млн</w:t>
      </w:r>
      <w:proofErr w:type="spellEnd"/>
      <w:r>
        <w:rPr>
          <w:bCs/>
          <w:szCs w:val="28"/>
        </w:rPr>
        <w:t xml:space="preserve"> грн. Про загальну додаткову потребу у фінансуванні видатків академії на заробітну плату до кінця року (без урахування підвищення розміру заробітної плати та стипендій) у сумі 1 </w:t>
      </w:r>
      <w:proofErr w:type="spellStart"/>
      <w:r>
        <w:rPr>
          <w:bCs/>
          <w:szCs w:val="28"/>
        </w:rPr>
        <w:t>млн</w:t>
      </w:r>
      <w:proofErr w:type="spellEnd"/>
      <w:r>
        <w:rPr>
          <w:bCs/>
          <w:szCs w:val="28"/>
        </w:rPr>
        <w:t xml:space="preserve"> 477 тис. грн. Про наявність згідно зі штатним розписом 171 науково-педагогічного та педагогічного працівника, фахового коледжу при академії, де нарахування здійснюється за тарифікаційною сіткою; загальну додаткову потребу у фінансуванні до кінця року з урахуванням підвищення заробітної плати у сумі 9 499 тис. грн.</w:t>
      </w:r>
    </w:p>
    <w:p w14:paraId="1165BFD4" w14:textId="77777777" w:rsidR="00135926" w:rsidRDefault="00FA31F1">
      <w:pPr>
        <w:ind w:firstLine="567"/>
        <w:jc w:val="both"/>
        <w:rPr>
          <w:szCs w:val="28"/>
        </w:rPr>
      </w:pPr>
      <w:r>
        <w:rPr>
          <w:szCs w:val="28"/>
        </w:rPr>
        <w:t>Стосовно штатного розпису, який наразі не готовий і не затверджений через те, що до середини вересня триває вступна кампанія.</w:t>
      </w:r>
    </w:p>
    <w:p w14:paraId="077CD760" w14:textId="77777777" w:rsidR="00135926" w:rsidRDefault="00135926">
      <w:pPr>
        <w:jc w:val="both"/>
        <w:rPr>
          <w:szCs w:val="28"/>
        </w:rPr>
      </w:pPr>
    </w:p>
    <w:p w14:paraId="5B5F298F" w14:textId="77777777" w:rsidR="00135926" w:rsidRDefault="00FA31F1">
      <w:pPr>
        <w:jc w:val="both"/>
      </w:pPr>
      <w:r>
        <w:rPr>
          <w:szCs w:val="28"/>
        </w:rPr>
        <w:lastRenderedPageBreak/>
        <w:t xml:space="preserve">Наталія Лисенко зі запитанням до Наталії </w:t>
      </w:r>
      <w:proofErr w:type="spellStart"/>
      <w:r>
        <w:rPr>
          <w:szCs w:val="28"/>
        </w:rPr>
        <w:t>Першиної</w:t>
      </w:r>
      <w:proofErr w:type="spellEnd"/>
      <w:r>
        <w:rPr>
          <w:szCs w:val="28"/>
        </w:rPr>
        <w:t xml:space="preserve"> щодо зауважень, які були при розгляді штатного розпису академії. </w:t>
      </w:r>
    </w:p>
    <w:p w14:paraId="6CCA28D1" w14:textId="77777777" w:rsidR="00135926" w:rsidRDefault="00135926">
      <w:pPr>
        <w:rPr>
          <w:szCs w:val="28"/>
        </w:rPr>
      </w:pPr>
    </w:p>
    <w:p w14:paraId="228CB9E9" w14:textId="77777777" w:rsidR="00135926" w:rsidRDefault="00FA31F1">
      <w:pPr>
        <w:rPr>
          <w:szCs w:val="28"/>
        </w:rPr>
      </w:pPr>
      <w:r>
        <w:rPr>
          <w:szCs w:val="28"/>
        </w:rPr>
        <w:t>Наталія Першина про такі зауваження:</w:t>
      </w:r>
    </w:p>
    <w:p w14:paraId="0BC4ED59" w14:textId="77777777" w:rsidR="00135926" w:rsidRDefault="00FA31F1">
      <w:pPr>
        <w:ind w:firstLine="567"/>
        <w:jc w:val="both"/>
        <w:rPr>
          <w:szCs w:val="28"/>
        </w:rPr>
      </w:pPr>
      <w:r>
        <w:rPr>
          <w:szCs w:val="28"/>
        </w:rPr>
        <w:t>наявність студентів, які навчаються за контрактом, та те, що штатний розпис на 2026 рік за спеціальним фондом не було надано управлінню протягом лютого–березня 2026 року; лише після звернення до обласної ради штатний розпис було підготовлено;</w:t>
      </w:r>
    </w:p>
    <w:p w14:paraId="1CD230AC" w14:textId="77777777" w:rsidR="00135926" w:rsidRDefault="00FA31F1">
      <w:pPr>
        <w:ind w:firstLine="567"/>
        <w:jc w:val="both"/>
        <w:rPr>
          <w:szCs w:val="28"/>
        </w:rPr>
      </w:pPr>
      <w:r>
        <w:rPr>
          <w:szCs w:val="28"/>
        </w:rPr>
        <w:t xml:space="preserve">академія не дотримується нормативу чисельності студентів денної форми навчання на одну штатну посаду науково-педагогічного працівника, визначеного постановою КМУ № 1134. Зокрема, станом на 1 січня 2026 року в академії навчалося 238 студентів; відповідно до зазначеного нормативу в академії має бути 95 науково-педагогічних працівників, натомість у </w:t>
      </w:r>
      <w:proofErr w:type="spellStart"/>
      <w:r>
        <w:rPr>
          <w:szCs w:val="28"/>
        </w:rPr>
        <w:t>проєкті</w:t>
      </w:r>
      <w:proofErr w:type="spellEnd"/>
      <w:r>
        <w:rPr>
          <w:szCs w:val="28"/>
        </w:rPr>
        <w:t xml:space="preserve"> штатного розпису передбачено 153;</w:t>
      </w:r>
    </w:p>
    <w:p w14:paraId="46A1F8F2" w14:textId="77777777" w:rsidR="00135926" w:rsidRDefault="00FA31F1">
      <w:pPr>
        <w:ind w:firstLine="567"/>
        <w:jc w:val="both"/>
        <w:rPr>
          <w:szCs w:val="28"/>
        </w:rPr>
      </w:pPr>
      <w:r>
        <w:rPr>
          <w:szCs w:val="28"/>
        </w:rPr>
        <w:t>по коледжу було подано тарифікаційний список, у якому збільшено кількість ставок педагогічного персоналу, хоча контингент здобувачів освіти коледжу станом на 1 січня 2026 року зменшився на 16 студентів порівняно з 1 жовтня 2025 року.</w:t>
      </w:r>
    </w:p>
    <w:p w14:paraId="4ED83A2C" w14:textId="77777777" w:rsidR="00135926" w:rsidRDefault="00135926">
      <w:pPr>
        <w:rPr>
          <w:szCs w:val="28"/>
        </w:rPr>
      </w:pPr>
    </w:p>
    <w:p w14:paraId="583C9727" w14:textId="77777777" w:rsidR="00135926" w:rsidRDefault="00FA31F1">
      <w:pPr>
        <w:jc w:val="both"/>
        <w:rPr>
          <w:szCs w:val="28"/>
        </w:rPr>
      </w:pPr>
      <w:r>
        <w:rPr>
          <w:szCs w:val="28"/>
        </w:rPr>
        <w:t>Євген Жила з коментарем, що академія надає спеціальну освіту, наприклад, є індивідуальні заняття (оперно-сценічне диригування), де для уроку необхідний викладач диригування та два концертмейстера, тобто на одну дитину 3 викладача одночасно. Всі заняття з фаху вокалом відбуваються з викладачем та концертмейстером, а це науково-педагогічний персонал. Про готовність до співпраці і обговорення штатного розпису, необхідність залишити високий рівень освіти в академії, випускники якої працюють в філармонії, провідних театрах України і світу.</w:t>
      </w:r>
    </w:p>
    <w:p w14:paraId="277FA5F6" w14:textId="77777777" w:rsidR="00135926" w:rsidRDefault="00135926">
      <w:pPr>
        <w:rPr>
          <w:szCs w:val="28"/>
        </w:rPr>
      </w:pPr>
    </w:p>
    <w:p w14:paraId="670E8C55" w14:textId="77777777" w:rsidR="00135926" w:rsidRDefault="00FA31F1">
      <w:pPr>
        <w:jc w:val="both"/>
      </w:pPr>
      <w:r>
        <w:rPr>
          <w:szCs w:val="28"/>
        </w:rPr>
        <w:t>Наталія Першина із зауваженням, що постановою КМУ № 1134 враховано специфіку мистецької освіти, відповідно до чого застосовується розрахунок 4 студенти на 1 викладача та визначається кількість ставок науково-педагогічних працівників для мистецьких закладів вищої освіти. Про те, що постанова затверджена Кабінетом Міністрів України, а перевищення граничного нормативу при розрахунку кількості науково-педагогічних працівників органами аудиту вважається порушенням.</w:t>
      </w:r>
    </w:p>
    <w:p w14:paraId="342A7B09" w14:textId="77777777" w:rsidR="00135926" w:rsidRDefault="00135926">
      <w:pPr>
        <w:rPr>
          <w:szCs w:val="28"/>
        </w:rPr>
      </w:pPr>
    </w:p>
    <w:p w14:paraId="5CBEE029" w14:textId="77777777" w:rsidR="00135926" w:rsidRDefault="00FA31F1">
      <w:r>
        <w:rPr>
          <w:bCs/>
          <w:szCs w:val="28"/>
        </w:rPr>
        <w:t>ВИРІШИЛИ</w:t>
      </w:r>
      <w:r>
        <w:rPr>
          <w:szCs w:val="28"/>
        </w:rPr>
        <w:t xml:space="preserve">: </w:t>
      </w:r>
    </w:p>
    <w:p w14:paraId="21AA6135" w14:textId="77777777" w:rsidR="00135926" w:rsidRDefault="00135926">
      <w:pPr>
        <w:rPr>
          <w:szCs w:val="28"/>
        </w:rPr>
      </w:pPr>
    </w:p>
    <w:p w14:paraId="205FFFB4" w14:textId="77777777" w:rsidR="00135926" w:rsidRDefault="00FA31F1">
      <w:pPr>
        <w:jc w:val="both"/>
      </w:pPr>
      <w:r>
        <w:rPr>
          <w:szCs w:val="28"/>
        </w:rPr>
        <w:t>6.1. Доручити виконувачу обов’язків ректора КЗВО «Дніпровська академія музики» ДОР» Євгену Жилі:</w:t>
      </w:r>
    </w:p>
    <w:p w14:paraId="1DE160E1" w14:textId="77777777" w:rsidR="00135926" w:rsidRDefault="00FA31F1">
      <w:pPr>
        <w:ind w:firstLine="567"/>
        <w:jc w:val="both"/>
        <w:rPr>
          <w:iCs/>
          <w:szCs w:val="28"/>
        </w:rPr>
      </w:pPr>
      <w:r>
        <w:rPr>
          <w:iCs/>
          <w:szCs w:val="28"/>
        </w:rPr>
        <w:t>тримати на контролі питання своєчасної виплати заробітної плати з нарахуваннями працівникам академії;</w:t>
      </w:r>
    </w:p>
    <w:p w14:paraId="6A4E4BF6" w14:textId="77777777" w:rsidR="00135926" w:rsidRDefault="00FA31F1">
      <w:pPr>
        <w:ind w:firstLine="567"/>
        <w:jc w:val="both"/>
        <w:rPr>
          <w:iCs/>
          <w:szCs w:val="28"/>
        </w:rPr>
      </w:pPr>
      <w:r>
        <w:rPr>
          <w:iCs/>
          <w:szCs w:val="28"/>
        </w:rPr>
        <w:t>опрацювати питання своєчасного погодження з профільним управлінням Дніпропетровської обласної державної адміністрації та затвердження штатного розпису закладу; привести граничну чисельність науково-педагогічних працівників у відповідність до вимог чинного законодавства;</w:t>
      </w:r>
    </w:p>
    <w:p w14:paraId="58C50D5C" w14:textId="77777777" w:rsidR="00135926" w:rsidRDefault="00FA31F1">
      <w:pPr>
        <w:ind w:firstLine="567"/>
        <w:jc w:val="both"/>
        <w:rPr>
          <w:iCs/>
          <w:szCs w:val="28"/>
        </w:rPr>
      </w:pPr>
      <w:r>
        <w:rPr>
          <w:iCs/>
          <w:szCs w:val="28"/>
        </w:rPr>
        <w:lastRenderedPageBreak/>
        <w:t>для забезпечення якісного та безпечного освітнього процесу опрацювати питання щодо необхідного обсягу та джерел фінансування ремонту тимчасового укриття, усунення недоліків у його облаштуванні відповідно до вимог ДСНС.</w:t>
      </w:r>
    </w:p>
    <w:p w14:paraId="1A9E58F7" w14:textId="77777777" w:rsidR="00135926" w:rsidRDefault="00135926">
      <w:pPr>
        <w:rPr>
          <w:iCs/>
          <w:szCs w:val="28"/>
        </w:rPr>
      </w:pPr>
    </w:p>
    <w:p w14:paraId="47C7CDB4" w14:textId="77777777" w:rsidR="00135926" w:rsidRDefault="00FA31F1">
      <w:pPr>
        <w:jc w:val="both"/>
        <w:rPr>
          <w:iCs/>
          <w:szCs w:val="28"/>
          <w:lang w:eastAsia="en-US"/>
        </w:rPr>
      </w:pPr>
      <w:r>
        <w:rPr>
          <w:iCs/>
          <w:szCs w:val="28"/>
        </w:rPr>
        <w:t xml:space="preserve">6.2. Рекомендувати начальнику управління культури, туризму, національностей і релігій Дніпропетровської обласної державної адміністрації Наталії </w:t>
      </w:r>
      <w:proofErr w:type="spellStart"/>
      <w:r>
        <w:rPr>
          <w:iCs/>
          <w:szCs w:val="28"/>
        </w:rPr>
        <w:t>Першиній</w:t>
      </w:r>
      <w:proofErr w:type="spellEnd"/>
      <w:r>
        <w:rPr>
          <w:iCs/>
          <w:szCs w:val="28"/>
        </w:rPr>
        <w:t xml:space="preserve"> тримати на контролі питання погодження та затвердження штатного розпису закладу і своєчасної виплати заробітної плати з нарахуваннями працівникам академії.</w:t>
      </w:r>
    </w:p>
    <w:p w14:paraId="572B414A" w14:textId="77777777" w:rsidR="00135926" w:rsidRDefault="00135926">
      <w:pPr>
        <w:rPr>
          <w:iCs/>
          <w:szCs w:val="28"/>
          <w:lang w:eastAsia="en-US"/>
        </w:rPr>
      </w:pPr>
    </w:p>
    <w:p w14:paraId="317497FD"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5</w:t>
      </w:r>
    </w:p>
    <w:p w14:paraId="60F79229" w14:textId="77777777" w:rsidR="00135926" w:rsidRDefault="00FA31F1">
      <w:pPr>
        <w:ind w:left="2832" w:hanging="138"/>
        <w:jc w:val="both"/>
      </w:pPr>
      <w:r>
        <w:rPr>
          <w:szCs w:val="28"/>
        </w:rPr>
        <w:t>“проти”</w:t>
      </w:r>
      <w:r>
        <w:rPr>
          <w:szCs w:val="28"/>
        </w:rPr>
        <w:tab/>
      </w:r>
      <w:r>
        <w:rPr>
          <w:szCs w:val="28"/>
        </w:rPr>
        <w:tab/>
        <w:t>– _</w:t>
      </w:r>
    </w:p>
    <w:p w14:paraId="14AF1327" w14:textId="77777777" w:rsidR="00135926" w:rsidRDefault="00FA31F1">
      <w:pPr>
        <w:ind w:left="2832" w:hanging="138"/>
        <w:jc w:val="both"/>
      </w:pPr>
      <w:r>
        <w:rPr>
          <w:szCs w:val="28"/>
        </w:rPr>
        <w:t xml:space="preserve">“утримались” </w:t>
      </w:r>
      <w:r>
        <w:rPr>
          <w:szCs w:val="28"/>
        </w:rPr>
        <w:tab/>
        <w:t>– _</w:t>
      </w:r>
    </w:p>
    <w:p w14:paraId="1B7E73FF" w14:textId="77777777" w:rsidR="00135926" w:rsidRDefault="00135926">
      <w:pPr>
        <w:rPr>
          <w:szCs w:val="28"/>
        </w:rPr>
      </w:pPr>
    </w:p>
    <w:p w14:paraId="5D34B349"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49CED375" w14:textId="77777777" w:rsidR="00135926" w:rsidRDefault="00FA31F1">
      <w:pPr>
        <w:rPr>
          <w:szCs w:val="28"/>
        </w:rPr>
      </w:pPr>
      <w:r>
        <w:rPr>
          <w:szCs w:val="28"/>
        </w:rPr>
        <w:t xml:space="preserve">Олександр </w:t>
      </w:r>
      <w:proofErr w:type="spellStart"/>
      <w:r>
        <w:rPr>
          <w:szCs w:val="28"/>
        </w:rPr>
        <w:t>Катриченко</w:t>
      </w:r>
      <w:proofErr w:type="spellEnd"/>
      <w:r>
        <w:rPr>
          <w:szCs w:val="28"/>
        </w:rPr>
        <w:t xml:space="preserve"> – за</w:t>
      </w:r>
    </w:p>
    <w:p w14:paraId="1E93047A" w14:textId="77777777" w:rsidR="00135926" w:rsidRDefault="00FA31F1">
      <w:pPr>
        <w:rPr>
          <w:szCs w:val="28"/>
        </w:rPr>
      </w:pPr>
      <w:r>
        <w:rPr>
          <w:szCs w:val="28"/>
        </w:rPr>
        <w:t>Наталія Лисенко  – за</w:t>
      </w:r>
    </w:p>
    <w:p w14:paraId="091F6F0D"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15F3F814" w14:textId="77777777" w:rsidR="00135926" w:rsidRDefault="00FA31F1">
      <w:pPr>
        <w:rPr>
          <w:szCs w:val="28"/>
        </w:rPr>
      </w:pPr>
      <w:r>
        <w:rPr>
          <w:szCs w:val="28"/>
        </w:rPr>
        <w:t>Наталія Хазан – за</w:t>
      </w:r>
    </w:p>
    <w:p w14:paraId="4B80CD24" w14:textId="77777777" w:rsidR="00135926" w:rsidRDefault="00135926">
      <w:pPr>
        <w:rPr>
          <w:szCs w:val="28"/>
        </w:rPr>
      </w:pPr>
    </w:p>
    <w:p w14:paraId="76313E8D" w14:textId="77777777" w:rsidR="00135926" w:rsidRDefault="00FA31F1">
      <w:pPr>
        <w:jc w:val="both"/>
        <w:rPr>
          <w:bCs/>
          <w:szCs w:val="28"/>
        </w:rPr>
      </w:pPr>
      <w:r>
        <w:rPr>
          <w:bCs/>
          <w:szCs w:val="28"/>
        </w:rPr>
        <w:t>СЛУХАЛИ 7.</w:t>
      </w:r>
      <w:r>
        <w:rPr>
          <w:bCs/>
          <w:szCs w:val="28"/>
        </w:rPr>
        <w:tab/>
        <w:t>Про стан підготовки обласних закладів/підприємств культури до осінньо-зимового опалювального сезону 2026/2027.</w:t>
      </w:r>
    </w:p>
    <w:p w14:paraId="5A39A7CC" w14:textId="77777777" w:rsidR="00135926" w:rsidRDefault="00135926">
      <w:pPr>
        <w:rPr>
          <w:bCs/>
          <w:szCs w:val="28"/>
        </w:rPr>
      </w:pPr>
    </w:p>
    <w:p w14:paraId="70E7319F" w14:textId="77777777" w:rsidR="00135926" w:rsidRDefault="00FA31F1">
      <w:pPr>
        <w:jc w:val="both"/>
        <w:rPr>
          <w:szCs w:val="28"/>
        </w:rPr>
      </w:pPr>
      <w:r>
        <w:rPr>
          <w:bCs/>
          <w:szCs w:val="28"/>
        </w:rPr>
        <w:t xml:space="preserve">Інформація: Ірини </w:t>
      </w:r>
      <w:proofErr w:type="spellStart"/>
      <w:r>
        <w:rPr>
          <w:bCs/>
          <w:szCs w:val="28"/>
        </w:rPr>
        <w:t>Корчемахи</w:t>
      </w:r>
      <w:proofErr w:type="spellEnd"/>
      <w:r>
        <w:rPr>
          <w:szCs w:val="28"/>
        </w:rPr>
        <w:t xml:space="preserve"> про проведений аналіз стану </w:t>
      </w:r>
      <w:r>
        <w:rPr>
          <w:bCs/>
          <w:szCs w:val="28"/>
        </w:rPr>
        <w:t>підготовки обласних закладів/підприємств культури до осінньо-зимового опалювального сезону 2026/2027</w:t>
      </w:r>
      <w:r>
        <w:rPr>
          <w:szCs w:val="28"/>
        </w:rPr>
        <w:t xml:space="preserve"> напередодні опалювального сезону, наявність в закладах/підприємствах культури генераторів, альтернативних джерел живлення та запасів пального, наявність генераторів в 7 закладах/підприємствах культури, відсутність у 10, з яких 4 заклади повідомили, що не мають потреби у генераторах чи інших  альтернативних джерел живлення, тому що знаходяться в орендованих приміщеннях, і в 1 закладі є </w:t>
      </w:r>
      <w:proofErr w:type="spellStart"/>
      <w:r>
        <w:rPr>
          <w:szCs w:val="28"/>
        </w:rPr>
        <w:t>Екофло</w:t>
      </w:r>
      <w:proofErr w:type="spellEnd"/>
      <w:r>
        <w:rPr>
          <w:szCs w:val="28"/>
        </w:rPr>
        <w:t>. Із зауваженням, що надання інформації є статистичною та не є зверненням про потребу.</w:t>
      </w:r>
    </w:p>
    <w:p w14:paraId="70678BE8" w14:textId="77777777" w:rsidR="00135926" w:rsidRDefault="00135926">
      <w:pPr>
        <w:rPr>
          <w:szCs w:val="28"/>
        </w:rPr>
      </w:pPr>
    </w:p>
    <w:p w14:paraId="4F6F39BE" w14:textId="77777777" w:rsidR="00135926" w:rsidRDefault="00FA31F1">
      <w:pPr>
        <w:rPr>
          <w:szCs w:val="28"/>
        </w:rPr>
      </w:pPr>
      <w:r>
        <w:rPr>
          <w:szCs w:val="28"/>
        </w:rPr>
        <w:t>У зв’язку з втратою технічного зв’язку Наталія Хазан припинила участь у засіданні.</w:t>
      </w:r>
    </w:p>
    <w:p w14:paraId="79070E9A" w14:textId="77777777" w:rsidR="00135926" w:rsidRDefault="00135926">
      <w:pPr>
        <w:rPr>
          <w:szCs w:val="28"/>
        </w:rPr>
      </w:pPr>
    </w:p>
    <w:p w14:paraId="1EC82F52" w14:textId="77777777" w:rsidR="00135926" w:rsidRDefault="00FA31F1">
      <w:pPr>
        <w:rPr>
          <w:szCs w:val="28"/>
        </w:rPr>
      </w:pPr>
      <w:r>
        <w:rPr>
          <w:szCs w:val="28"/>
        </w:rPr>
        <w:t xml:space="preserve">ВИСТУПИЛИ: </w:t>
      </w:r>
    </w:p>
    <w:p w14:paraId="00CC1C8F" w14:textId="77777777" w:rsidR="00135926" w:rsidRDefault="00135926">
      <w:pPr>
        <w:rPr>
          <w:szCs w:val="28"/>
        </w:rPr>
      </w:pPr>
    </w:p>
    <w:p w14:paraId="31703D2B" w14:textId="77777777" w:rsidR="00135926" w:rsidRDefault="00FA31F1">
      <w:pPr>
        <w:jc w:val="both"/>
      </w:pPr>
      <w:r>
        <w:rPr>
          <w:szCs w:val="28"/>
        </w:rPr>
        <w:t>Євген Жила з коментарем, що в академії є акумулятори для проведення концертних програм, але є потреба у більш потужному генераторі.</w:t>
      </w:r>
    </w:p>
    <w:p w14:paraId="39E75C56" w14:textId="77777777" w:rsidR="00135926" w:rsidRDefault="00135926">
      <w:pPr>
        <w:jc w:val="both"/>
        <w:rPr>
          <w:szCs w:val="28"/>
        </w:rPr>
      </w:pPr>
    </w:p>
    <w:p w14:paraId="7BCE19AE" w14:textId="77777777" w:rsidR="00135926" w:rsidRDefault="00FA31F1">
      <w:pPr>
        <w:jc w:val="both"/>
        <w:rPr>
          <w:szCs w:val="28"/>
        </w:rPr>
      </w:pPr>
      <w:r>
        <w:rPr>
          <w:szCs w:val="28"/>
        </w:rPr>
        <w:t>Наталія Лисенко з коментарем, що керівник закладу/підприємства несе особисту відповідальність щодо забезпечення безперебійної роботи закладу/підприємства.</w:t>
      </w:r>
    </w:p>
    <w:p w14:paraId="2CBC26EB" w14:textId="77777777" w:rsidR="00135926" w:rsidRDefault="00135926">
      <w:pPr>
        <w:jc w:val="both"/>
        <w:rPr>
          <w:szCs w:val="28"/>
        </w:rPr>
      </w:pPr>
    </w:p>
    <w:p w14:paraId="492DBED7" w14:textId="77777777" w:rsidR="00135926" w:rsidRDefault="00FA31F1">
      <w:pPr>
        <w:jc w:val="both"/>
      </w:pPr>
      <w:r>
        <w:rPr>
          <w:szCs w:val="28"/>
        </w:rPr>
        <w:lastRenderedPageBreak/>
        <w:t xml:space="preserve">Ірина </w:t>
      </w:r>
      <w:proofErr w:type="spellStart"/>
      <w:r>
        <w:rPr>
          <w:szCs w:val="28"/>
        </w:rPr>
        <w:t>Корчемаха</w:t>
      </w:r>
      <w:proofErr w:type="spellEnd"/>
      <w:r>
        <w:rPr>
          <w:szCs w:val="28"/>
        </w:rPr>
        <w:t xml:space="preserve"> з проханням акцентувати увагу керівників закладів/підприємств культури на необхідності підготовки до осінньо-зимового періоду з урахуванням можливих </w:t>
      </w:r>
      <w:proofErr w:type="spellStart"/>
      <w:r>
        <w:rPr>
          <w:szCs w:val="28"/>
        </w:rPr>
        <w:t>блекаутів</w:t>
      </w:r>
      <w:proofErr w:type="spellEnd"/>
      <w:r>
        <w:rPr>
          <w:szCs w:val="28"/>
        </w:rPr>
        <w:t>.</w:t>
      </w:r>
    </w:p>
    <w:p w14:paraId="7AFF2428" w14:textId="77777777" w:rsidR="00135926" w:rsidRDefault="00135926">
      <w:pPr>
        <w:jc w:val="both"/>
        <w:rPr>
          <w:szCs w:val="28"/>
        </w:rPr>
      </w:pPr>
    </w:p>
    <w:p w14:paraId="291AFB82" w14:textId="77777777" w:rsidR="00135926" w:rsidRDefault="00FA31F1">
      <w:pPr>
        <w:jc w:val="both"/>
      </w:pPr>
      <w:r>
        <w:rPr>
          <w:szCs w:val="28"/>
        </w:rPr>
        <w:t xml:space="preserve">Олександр </w:t>
      </w:r>
      <w:proofErr w:type="spellStart"/>
      <w:r>
        <w:rPr>
          <w:szCs w:val="28"/>
        </w:rPr>
        <w:t>Катриченко</w:t>
      </w:r>
      <w:proofErr w:type="spellEnd"/>
      <w:r>
        <w:rPr>
          <w:szCs w:val="28"/>
        </w:rPr>
        <w:t xml:space="preserve"> із запитанням, про яку кількість закладів ідеться та чи є розуміння по кожному з них, у яких умовах вони працюватимуть в осінньо-зимовий період. Про те, що з кожним роком підприємствам і людям важче переживати осінь, зиму та весну, насамперед через стан енергетичної системи. Про уточнення щодо наявних пунктів незламності в обласних закладах культури. Із запитанням, чи перевірялися під час проведення аудиту наявність генераторів, відповідність їх потужностей потребам закладів, наявний запас пального, порядок його доставки, а також обмеження щодо можливості зберігання певного обсягу пального в бюджетних установах без ліцензії.</w:t>
      </w:r>
    </w:p>
    <w:p w14:paraId="0B2F7023" w14:textId="77777777" w:rsidR="00135926" w:rsidRDefault="00135926">
      <w:pPr>
        <w:jc w:val="both"/>
        <w:rPr>
          <w:szCs w:val="28"/>
        </w:rPr>
      </w:pPr>
    </w:p>
    <w:p w14:paraId="35EDB440" w14:textId="77777777" w:rsidR="00135926" w:rsidRDefault="00FA31F1">
      <w:pPr>
        <w:jc w:val="both"/>
        <w:rPr>
          <w:szCs w:val="28"/>
        </w:rPr>
      </w:pPr>
      <w:r>
        <w:rPr>
          <w:szCs w:val="28"/>
        </w:rPr>
        <w:t xml:space="preserve">Ірина </w:t>
      </w:r>
      <w:proofErr w:type="spellStart"/>
      <w:r>
        <w:rPr>
          <w:szCs w:val="28"/>
        </w:rPr>
        <w:t>Корчемаха</w:t>
      </w:r>
      <w:proofErr w:type="spellEnd"/>
      <w:r>
        <w:rPr>
          <w:szCs w:val="28"/>
        </w:rPr>
        <w:t xml:space="preserve"> про те, що акцент робився на зборі статистичної інформації щодо потреб закладів/підприємств і інформуванні про це профільних підрозділів обласної ради і обласної військової адміністрації; про акцентування уваги керівників та фахівців закладів/підприємств на персональній відповідальності за підготовку до роботи в осінньо-зимовий період, необхідності співпраці у разі потреби з БФ, участі в </w:t>
      </w:r>
      <w:proofErr w:type="spellStart"/>
      <w:r>
        <w:rPr>
          <w:szCs w:val="28"/>
        </w:rPr>
        <w:t>проєктах</w:t>
      </w:r>
      <w:proofErr w:type="spellEnd"/>
      <w:r>
        <w:rPr>
          <w:szCs w:val="28"/>
        </w:rPr>
        <w:t>, направлених на впровадження заходів з енергозбереження.</w:t>
      </w:r>
    </w:p>
    <w:p w14:paraId="7B28C44D" w14:textId="77777777" w:rsidR="00135926" w:rsidRDefault="00135926">
      <w:pPr>
        <w:jc w:val="both"/>
        <w:rPr>
          <w:szCs w:val="28"/>
        </w:rPr>
      </w:pPr>
    </w:p>
    <w:p w14:paraId="65FFC1FF" w14:textId="77777777" w:rsidR="00135926" w:rsidRDefault="00FA31F1">
      <w:pPr>
        <w:jc w:val="both"/>
        <w:rPr>
          <w:szCs w:val="28"/>
        </w:rPr>
      </w:pPr>
      <w:r>
        <w:rPr>
          <w:szCs w:val="28"/>
        </w:rPr>
        <w:t xml:space="preserve">Олександр </w:t>
      </w:r>
      <w:proofErr w:type="spellStart"/>
      <w:r>
        <w:rPr>
          <w:szCs w:val="28"/>
        </w:rPr>
        <w:t>Катриченко</w:t>
      </w:r>
      <w:proofErr w:type="spellEnd"/>
      <w:r>
        <w:rPr>
          <w:szCs w:val="28"/>
        </w:rPr>
        <w:t xml:space="preserve"> з пропозицією, щоб керівники КЗ/КП культури доповіли з цього питання членам постійної комісії в робочому порядку, бо питання забезпечення резервних джерел живлення, наявності палива в талонах, наливах, місця зберігання, визначення АЗС, на яких буде закупатися паливо, – ключові питання під час підготовки до осінньо-зимового періоду.</w:t>
      </w:r>
    </w:p>
    <w:p w14:paraId="1FC22F6D" w14:textId="77777777" w:rsidR="00135926" w:rsidRDefault="00135926">
      <w:pPr>
        <w:rPr>
          <w:szCs w:val="28"/>
        </w:rPr>
      </w:pPr>
    </w:p>
    <w:p w14:paraId="77A22FA0" w14:textId="77777777" w:rsidR="00135926" w:rsidRDefault="00FA31F1">
      <w:pPr>
        <w:jc w:val="both"/>
        <w:rPr>
          <w:szCs w:val="28"/>
        </w:rPr>
      </w:pPr>
      <w:r>
        <w:rPr>
          <w:szCs w:val="28"/>
        </w:rPr>
        <w:t>Наталія Лисенко з підтримкою пропозиції звернутися до кожного керівника з проханням надати повну інформацію у письмовому вигляді.</w:t>
      </w:r>
    </w:p>
    <w:p w14:paraId="240A14D2" w14:textId="77777777" w:rsidR="00135926" w:rsidRDefault="00135926">
      <w:pPr>
        <w:jc w:val="both"/>
        <w:rPr>
          <w:szCs w:val="28"/>
        </w:rPr>
      </w:pPr>
    </w:p>
    <w:p w14:paraId="091ADC69" w14:textId="77777777" w:rsidR="00135926" w:rsidRDefault="00FA31F1">
      <w:pPr>
        <w:jc w:val="both"/>
        <w:rPr>
          <w:szCs w:val="28"/>
        </w:rPr>
      </w:pPr>
      <w:r>
        <w:rPr>
          <w:bCs/>
          <w:szCs w:val="28"/>
        </w:rPr>
        <w:t>ВИРІШИЛИ</w:t>
      </w:r>
      <w:r>
        <w:rPr>
          <w:szCs w:val="28"/>
        </w:rPr>
        <w:t xml:space="preserve">: </w:t>
      </w:r>
    </w:p>
    <w:p w14:paraId="66866D60" w14:textId="77777777" w:rsidR="00135926" w:rsidRDefault="00135926">
      <w:pPr>
        <w:rPr>
          <w:szCs w:val="28"/>
        </w:rPr>
      </w:pPr>
    </w:p>
    <w:p w14:paraId="4E1EF5C8" w14:textId="77777777" w:rsidR="00135926" w:rsidRDefault="00FA31F1">
      <w:pPr>
        <w:ind w:firstLine="567"/>
        <w:jc w:val="both"/>
        <w:rPr>
          <w:iCs/>
          <w:szCs w:val="28"/>
        </w:rPr>
      </w:pPr>
      <w:r>
        <w:rPr>
          <w:iCs/>
          <w:szCs w:val="28"/>
        </w:rPr>
        <w:t xml:space="preserve">7.1. З метою запобігання виникненню критичних ситуацій у закладах/підприємствах культури в умовах низьких температур та тривалих відключень електроенергії, забезпечення їх безперебійної роботи та належних умов праці працівників, рекомендувати керівникам закладів/підприємств культури: </w:t>
      </w:r>
    </w:p>
    <w:p w14:paraId="14C7E7CE" w14:textId="77777777" w:rsidR="00135926" w:rsidRDefault="00FA31F1">
      <w:pPr>
        <w:ind w:firstLine="567"/>
        <w:jc w:val="both"/>
        <w:rPr>
          <w:iCs/>
          <w:szCs w:val="28"/>
        </w:rPr>
      </w:pPr>
      <w:r>
        <w:rPr>
          <w:iCs/>
          <w:szCs w:val="28"/>
        </w:rPr>
        <w:t>тримати під особистим контролем питання забезпечення закладів/підприємств генераторами та/або альтернативними джерелами енергії, забезпечити їх справний технічний стан та наявність необхідного запасу пального;</w:t>
      </w:r>
    </w:p>
    <w:p w14:paraId="54147DC3" w14:textId="77777777" w:rsidR="00135926" w:rsidRDefault="00FA31F1">
      <w:pPr>
        <w:ind w:firstLine="567"/>
        <w:jc w:val="both"/>
        <w:rPr>
          <w:iCs/>
          <w:szCs w:val="28"/>
        </w:rPr>
      </w:pPr>
      <w:r>
        <w:rPr>
          <w:iCs/>
          <w:szCs w:val="28"/>
        </w:rPr>
        <w:t>у разі необхідності опрацювати з благодійними фондами та організаціями питання отримання генераторів та/або альтернативних джерел енергії, а також можливість участі у відповідних програмах підтримки.</w:t>
      </w:r>
    </w:p>
    <w:p w14:paraId="312976F6" w14:textId="77777777" w:rsidR="00135926" w:rsidRDefault="00135926">
      <w:pPr>
        <w:rPr>
          <w:iCs/>
          <w:szCs w:val="28"/>
        </w:rPr>
      </w:pPr>
    </w:p>
    <w:p w14:paraId="1EC57C08" w14:textId="77777777" w:rsidR="00135926" w:rsidRDefault="00FA31F1">
      <w:pPr>
        <w:ind w:firstLine="567"/>
        <w:jc w:val="both"/>
        <w:rPr>
          <w:szCs w:val="28"/>
        </w:rPr>
      </w:pPr>
      <w:r>
        <w:rPr>
          <w:szCs w:val="28"/>
        </w:rPr>
        <w:lastRenderedPageBreak/>
        <w:t>7.2. Звернутися від постійної комісії обласної ради до керівників підприємств/закладів культури, що належать до спільної власності територіальних громад сіл, селищ, міст Дніпропетровської області, щодо надання постійній комісії повної інформації про стан готовності закладів/підприємств культури до осінньо-зимового опалювального сезону 2026/2027 років.</w:t>
      </w:r>
    </w:p>
    <w:p w14:paraId="19340F62" w14:textId="77777777" w:rsidR="00135926" w:rsidRDefault="00135926">
      <w:pPr>
        <w:rPr>
          <w:szCs w:val="28"/>
        </w:rPr>
      </w:pPr>
    </w:p>
    <w:p w14:paraId="7D3ED939"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4</w:t>
      </w:r>
    </w:p>
    <w:p w14:paraId="6F204981" w14:textId="77777777" w:rsidR="00135926" w:rsidRDefault="00FA31F1">
      <w:pPr>
        <w:ind w:left="2832" w:hanging="138"/>
        <w:jc w:val="both"/>
      </w:pPr>
      <w:r>
        <w:rPr>
          <w:szCs w:val="28"/>
        </w:rPr>
        <w:t>“проти”</w:t>
      </w:r>
      <w:r>
        <w:rPr>
          <w:szCs w:val="28"/>
        </w:rPr>
        <w:tab/>
      </w:r>
      <w:r>
        <w:rPr>
          <w:szCs w:val="28"/>
        </w:rPr>
        <w:tab/>
        <w:t>– _</w:t>
      </w:r>
    </w:p>
    <w:p w14:paraId="44B0C5FC" w14:textId="77777777" w:rsidR="00135926" w:rsidRDefault="00FA31F1">
      <w:pPr>
        <w:ind w:left="2832" w:hanging="138"/>
        <w:jc w:val="both"/>
      </w:pPr>
      <w:r>
        <w:rPr>
          <w:szCs w:val="28"/>
        </w:rPr>
        <w:t xml:space="preserve">“утримались” </w:t>
      </w:r>
      <w:r>
        <w:rPr>
          <w:szCs w:val="28"/>
        </w:rPr>
        <w:tab/>
        <w:t>– _</w:t>
      </w:r>
    </w:p>
    <w:p w14:paraId="4CA83295" w14:textId="77777777" w:rsidR="00135926" w:rsidRDefault="00135926">
      <w:pPr>
        <w:rPr>
          <w:szCs w:val="28"/>
        </w:rPr>
      </w:pPr>
    </w:p>
    <w:p w14:paraId="6BA95664"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5A64397B" w14:textId="77777777" w:rsidR="00135926" w:rsidRDefault="00FA31F1">
      <w:pPr>
        <w:rPr>
          <w:szCs w:val="28"/>
        </w:rPr>
      </w:pPr>
      <w:r>
        <w:rPr>
          <w:szCs w:val="28"/>
        </w:rPr>
        <w:t xml:space="preserve">Олександр </w:t>
      </w:r>
      <w:proofErr w:type="spellStart"/>
      <w:r>
        <w:rPr>
          <w:szCs w:val="28"/>
        </w:rPr>
        <w:t>Катриченко</w:t>
      </w:r>
      <w:proofErr w:type="spellEnd"/>
      <w:r>
        <w:rPr>
          <w:szCs w:val="28"/>
        </w:rPr>
        <w:t xml:space="preserve"> - за</w:t>
      </w:r>
    </w:p>
    <w:p w14:paraId="51FE06F6" w14:textId="77777777" w:rsidR="00135926" w:rsidRDefault="00FA31F1">
      <w:pPr>
        <w:rPr>
          <w:szCs w:val="28"/>
        </w:rPr>
      </w:pPr>
      <w:r>
        <w:rPr>
          <w:szCs w:val="28"/>
        </w:rPr>
        <w:t>Наталія Лисенко  – за</w:t>
      </w:r>
    </w:p>
    <w:p w14:paraId="195DFF0F"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460EA74F" w14:textId="77777777" w:rsidR="00135926" w:rsidRDefault="00135926">
      <w:pPr>
        <w:rPr>
          <w:szCs w:val="28"/>
        </w:rPr>
      </w:pPr>
    </w:p>
    <w:p w14:paraId="3B3558C4" w14:textId="77777777" w:rsidR="00135926" w:rsidRDefault="00135926">
      <w:pPr>
        <w:rPr>
          <w:szCs w:val="28"/>
        </w:rPr>
      </w:pPr>
    </w:p>
    <w:p w14:paraId="089B3398" w14:textId="77777777" w:rsidR="00135926" w:rsidRDefault="00FA31F1">
      <w:pPr>
        <w:jc w:val="both"/>
      </w:pPr>
      <w:r>
        <w:rPr>
          <w:bCs/>
          <w:szCs w:val="28"/>
        </w:rPr>
        <w:t xml:space="preserve">СЛУХАЛИ </w:t>
      </w:r>
      <w:r>
        <w:t>8.</w:t>
      </w:r>
      <w:r>
        <w:tab/>
        <w:t>Різне.</w:t>
      </w:r>
    </w:p>
    <w:p w14:paraId="45170045" w14:textId="77777777" w:rsidR="00135926" w:rsidRDefault="00135926">
      <w:pPr>
        <w:jc w:val="both"/>
      </w:pPr>
    </w:p>
    <w:p w14:paraId="1E723DCC" w14:textId="77777777" w:rsidR="00135926" w:rsidRDefault="00FA31F1">
      <w:pPr>
        <w:jc w:val="both"/>
        <w:rPr>
          <w:bCs/>
          <w:szCs w:val="28"/>
        </w:rPr>
      </w:pPr>
      <w:r>
        <w:rPr>
          <w:bCs/>
          <w:szCs w:val="28"/>
        </w:rPr>
        <w:t>СЛУХАЛИ 8.1.</w:t>
      </w:r>
      <w:r>
        <w:rPr>
          <w:szCs w:val="28"/>
        </w:rPr>
        <w:t xml:space="preserve"> </w:t>
      </w:r>
      <w:r>
        <w:rPr>
          <w:bCs/>
          <w:szCs w:val="28"/>
        </w:rPr>
        <w:t>Лист від 15 липня 2026 року КПК “Дніпровський академічний театр драми та комедії” ДОР” щодо виділення з обласного бюджету додаткових бюджетних призначень на капітальний ремонт електрощитової.</w:t>
      </w:r>
    </w:p>
    <w:p w14:paraId="1FB96FB6" w14:textId="77777777" w:rsidR="00135926" w:rsidRDefault="00135926">
      <w:pPr>
        <w:rPr>
          <w:bCs/>
          <w:szCs w:val="28"/>
        </w:rPr>
      </w:pPr>
    </w:p>
    <w:p w14:paraId="27FF603A" w14:textId="77777777" w:rsidR="00135926" w:rsidRDefault="00FA31F1">
      <w:pPr>
        <w:jc w:val="both"/>
        <w:rPr>
          <w:szCs w:val="28"/>
        </w:rPr>
      </w:pPr>
      <w:r>
        <w:rPr>
          <w:bCs/>
          <w:szCs w:val="28"/>
        </w:rPr>
        <w:t>Інформація: Наталії Лисенко про відповідь управління культури від 25.05.2026 № 999/1/161-26 щодо направлення до департаменту фінансів Дніпропетровської обласної державної адміністрації питання про виділення додаткових бюджетних призначень на капітальний ремонт електрощитової, а також про лист театру від 15 липня 2026 року з клопотанням перенести фінансування на 2027 рік. Про стан опрацювання цього питання управлінням культури та керівництвом театру.</w:t>
      </w:r>
    </w:p>
    <w:p w14:paraId="0B1B5303" w14:textId="77777777" w:rsidR="00135926" w:rsidRDefault="00135926">
      <w:pPr>
        <w:rPr>
          <w:szCs w:val="28"/>
        </w:rPr>
      </w:pPr>
    </w:p>
    <w:p w14:paraId="324C4793" w14:textId="77777777" w:rsidR="00135926" w:rsidRDefault="00FA31F1">
      <w:pPr>
        <w:rPr>
          <w:szCs w:val="28"/>
        </w:rPr>
      </w:pPr>
      <w:r>
        <w:rPr>
          <w:szCs w:val="28"/>
        </w:rPr>
        <w:t xml:space="preserve">У зв’язку зі службовою необхідністю Олександр </w:t>
      </w:r>
      <w:proofErr w:type="spellStart"/>
      <w:r>
        <w:rPr>
          <w:szCs w:val="28"/>
        </w:rPr>
        <w:t>Катриченко</w:t>
      </w:r>
      <w:proofErr w:type="spellEnd"/>
      <w:r>
        <w:rPr>
          <w:szCs w:val="28"/>
        </w:rPr>
        <w:t xml:space="preserve"> припинив участь у засіданні.</w:t>
      </w:r>
    </w:p>
    <w:p w14:paraId="33628FB2" w14:textId="77777777" w:rsidR="00135926" w:rsidRDefault="00FA31F1">
      <w:pPr>
        <w:rPr>
          <w:szCs w:val="28"/>
        </w:rPr>
      </w:pPr>
      <w:r>
        <w:rPr>
          <w:szCs w:val="28"/>
        </w:rPr>
        <w:t>Участь Наталії Хазан у засіданні відновлено після відновлення технічного зв’язку.</w:t>
      </w:r>
    </w:p>
    <w:p w14:paraId="672F6977" w14:textId="77777777" w:rsidR="00135926" w:rsidRDefault="00135926">
      <w:pPr>
        <w:rPr>
          <w:szCs w:val="28"/>
        </w:rPr>
      </w:pPr>
    </w:p>
    <w:p w14:paraId="6431AB8E" w14:textId="77777777" w:rsidR="00135926" w:rsidRDefault="00FA31F1">
      <w:pPr>
        <w:jc w:val="both"/>
        <w:rPr>
          <w:szCs w:val="28"/>
        </w:rPr>
      </w:pPr>
      <w:r>
        <w:rPr>
          <w:bCs/>
          <w:szCs w:val="28"/>
        </w:rPr>
        <w:t>ВИСТУПИЛИ: Сергій Мазаний про те, що довідку про виділення додаткового фінансування було отримано 31 липня 2026 року, а лист із проханням перенести фінансування на наступний рік був написаний 15 липня. За досвідом минулого року, з моменту отримання довідки до фактичного надходження коштів проходить 2–3 місяці. Враховуючи це, проведення робіт на електрощитовій унеможливило б початок опалювального сезону. Про орієнтовну тривалість робіт 1–1,5 місяця та ймовірність того, що фактичний строк може бути довшим.</w:t>
      </w:r>
    </w:p>
    <w:p w14:paraId="608F57BA" w14:textId="77777777" w:rsidR="00135926" w:rsidRDefault="00FA31F1">
      <w:pPr>
        <w:jc w:val="both"/>
        <w:rPr>
          <w:szCs w:val="28"/>
        </w:rPr>
      </w:pPr>
      <w:r>
        <w:rPr>
          <w:szCs w:val="28"/>
        </w:rPr>
        <w:t xml:space="preserve"> </w:t>
      </w:r>
    </w:p>
    <w:p w14:paraId="76255F0C" w14:textId="77777777" w:rsidR="00135926" w:rsidRDefault="00FA31F1">
      <w:pPr>
        <w:jc w:val="both"/>
        <w:rPr>
          <w:szCs w:val="28"/>
        </w:rPr>
      </w:pPr>
      <w:r>
        <w:rPr>
          <w:szCs w:val="28"/>
        </w:rPr>
        <w:lastRenderedPageBreak/>
        <w:t xml:space="preserve">Наталія Лисенко з запитанням до директора про готовність необхідної </w:t>
      </w:r>
      <w:proofErr w:type="spellStart"/>
      <w:r>
        <w:rPr>
          <w:szCs w:val="28"/>
        </w:rPr>
        <w:t>проєктно-кошторисної</w:t>
      </w:r>
      <w:proofErr w:type="spellEnd"/>
      <w:r>
        <w:rPr>
          <w:szCs w:val="28"/>
        </w:rPr>
        <w:t xml:space="preserve"> документації для проведення капітального ремонту електрощитової та актуальну вартість ремонтних робіт.</w:t>
      </w:r>
    </w:p>
    <w:p w14:paraId="12BC3F75" w14:textId="77777777" w:rsidR="00135926" w:rsidRDefault="00135926">
      <w:pPr>
        <w:rPr>
          <w:szCs w:val="28"/>
        </w:rPr>
      </w:pPr>
    </w:p>
    <w:p w14:paraId="5ADB14CA" w14:textId="77777777" w:rsidR="00135926" w:rsidRDefault="00FA31F1">
      <w:pPr>
        <w:jc w:val="both"/>
        <w:rPr>
          <w:szCs w:val="28"/>
        </w:rPr>
      </w:pPr>
      <w:r>
        <w:rPr>
          <w:bCs/>
          <w:szCs w:val="28"/>
        </w:rPr>
        <w:t xml:space="preserve">Сергій Мазаний про наявність </w:t>
      </w:r>
      <w:proofErr w:type="spellStart"/>
      <w:r>
        <w:rPr>
          <w:bCs/>
          <w:szCs w:val="28"/>
        </w:rPr>
        <w:t>проєктно-кошторисної</w:t>
      </w:r>
      <w:proofErr w:type="spellEnd"/>
      <w:r>
        <w:rPr>
          <w:bCs/>
          <w:szCs w:val="28"/>
        </w:rPr>
        <w:t xml:space="preserve"> документації, яка потребує коригування; зазначену в ній вартість ремонту у сумі 1,37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орієнтовну вартість ремонту електрощитової після коригування ПКД у сумі 1,7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орієнтовну вартість коригування ПКД у сумі 110 тис. </w:t>
      </w:r>
      <w:proofErr w:type="spellStart"/>
      <w:r>
        <w:rPr>
          <w:bCs/>
          <w:szCs w:val="28"/>
        </w:rPr>
        <w:t>грн</w:t>
      </w:r>
      <w:proofErr w:type="spellEnd"/>
      <w:r>
        <w:rPr>
          <w:bCs/>
          <w:szCs w:val="28"/>
        </w:rPr>
        <w:t xml:space="preserve"> та орієнтовний строк її коригування 3–4 тижні. З проханням, ураховуючи зазначене, передбачити виділення коштів у травні–липні 2027 року. З пропозицією розробити та реалізувати план заходів зі святкування 100-річчя театру. Про готовність театру до осінньо-зимового сезону, наявність генераторів і талонів на паливо.</w:t>
      </w:r>
    </w:p>
    <w:p w14:paraId="21B96672" w14:textId="77777777" w:rsidR="00135926" w:rsidRDefault="00135926">
      <w:pPr>
        <w:rPr>
          <w:szCs w:val="28"/>
          <w:highlight w:val="yellow"/>
        </w:rPr>
      </w:pPr>
    </w:p>
    <w:p w14:paraId="609BEDD1" w14:textId="77777777" w:rsidR="00135926" w:rsidRDefault="00FA31F1">
      <w:pPr>
        <w:rPr>
          <w:bCs/>
          <w:szCs w:val="28"/>
        </w:rPr>
      </w:pPr>
      <w:r>
        <w:rPr>
          <w:bCs/>
          <w:szCs w:val="28"/>
        </w:rPr>
        <w:t xml:space="preserve">ВИРІШИЛИ: </w:t>
      </w:r>
    </w:p>
    <w:p w14:paraId="58FF52ED" w14:textId="77777777" w:rsidR="00135926" w:rsidRDefault="00135926">
      <w:pPr>
        <w:rPr>
          <w:bCs/>
          <w:szCs w:val="28"/>
        </w:rPr>
      </w:pPr>
    </w:p>
    <w:p w14:paraId="561D2C6E" w14:textId="77777777" w:rsidR="00135926" w:rsidRDefault="00FA31F1">
      <w:pPr>
        <w:ind w:firstLine="567"/>
        <w:jc w:val="both"/>
      </w:pPr>
      <w:r>
        <w:rPr>
          <w:iCs/>
          <w:szCs w:val="28"/>
        </w:rPr>
        <w:t xml:space="preserve">8.1.1. Рекомендувати управлінню культури, туризму, національностей і релігій Дніпропетровської обласної державної адміністрації: </w:t>
      </w:r>
    </w:p>
    <w:p w14:paraId="383E6C1A" w14:textId="77777777" w:rsidR="00135926" w:rsidRDefault="00FA31F1">
      <w:pPr>
        <w:ind w:firstLine="567"/>
        <w:jc w:val="both"/>
      </w:pPr>
      <w:r>
        <w:rPr>
          <w:iCs/>
          <w:szCs w:val="28"/>
        </w:rPr>
        <w:t>сприяти плануванню виділення коштів на ремонт електрощитової театру при формуванні пропозицій до проєкту обласного бюджету на 2027 рік із подальшим здійсненням фінансування під час періоду відпусток з метою недопущення простою театру та своєчасної підготовки до опалювального сезону;</w:t>
      </w:r>
    </w:p>
    <w:p w14:paraId="4DC5E9C0" w14:textId="77777777" w:rsidR="00135926" w:rsidRDefault="00FA31F1">
      <w:pPr>
        <w:ind w:firstLine="567"/>
        <w:jc w:val="both"/>
        <w:rPr>
          <w:iCs/>
          <w:szCs w:val="28"/>
        </w:rPr>
      </w:pPr>
      <w:r>
        <w:rPr>
          <w:iCs/>
          <w:szCs w:val="28"/>
        </w:rPr>
        <w:t>опрацювати це питання з департаментом фінансів Дніпропетровської обласної державної адміністрації.</w:t>
      </w:r>
    </w:p>
    <w:p w14:paraId="3CA54F74" w14:textId="77777777" w:rsidR="00135926" w:rsidRDefault="00135926">
      <w:pPr>
        <w:jc w:val="both"/>
        <w:rPr>
          <w:iCs/>
          <w:szCs w:val="28"/>
        </w:rPr>
      </w:pPr>
    </w:p>
    <w:p w14:paraId="2CE5F3C7" w14:textId="77777777" w:rsidR="00135926" w:rsidRDefault="00FA31F1">
      <w:pPr>
        <w:ind w:firstLine="567"/>
        <w:jc w:val="both"/>
      </w:pPr>
      <w:r>
        <w:rPr>
          <w:iCs/>
          <w:szCs w:val="28"/>
        </w:rPr>
        <w:t>8.1.2. Доручити директору КПК “Дніпровський академічний театр драми та комедії” ДОР” своєчасно надати необхідну документацію управлінню культури, туризму, національностей і релігій Дніпропетровської обласної державної адміністрації з метою надання пропозицій до проєкту обласного бюджету на 2027 рік у частині виділення фінансування на ремонт електрощитової.</w:t>
      </w:r>
    </w:p>
    <w:p w14:paraId="0CC5DC95" w14:textId="77777777" w:rsidR="00135926" w:rsidRDefault="00135926">
      <w:pPr>
        <w:jc w:val="both"/>
        <w:rPr>
          <w:iCs/>
          <w:szCs w:val="28"/>
        </w:rPr>
      </w:pPr>
    </w:p>
    <w:p w14:paraId="1DABF7F4"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4</w:t>
      </w:r>
    </w:p>
    <w:p w14:paraId="69540B7A" w14:textId="77777777" w:rsidR="00135926" w:rsidRDefault="00FA31F1">
      <w:pPr>
        <w:ind w:left="2832" w:hanging="138"/>
        <w:jc w:val="both"/>
      </w:pPr>
      <w:r>
        <w:rPr>
          <w:szCs w:val="28"/>
        </w:rPr>
        <w:t>“проти”</w:t>
      </w:r>
      <w:r>
        <w:rPr>
          <w:szCs w:val="28"/>
        </w:rPr>
        <w:tab/>
      </w:r>
      <w:r>
        <w:rPr>
          <w:szCs w:val="28"/>
        </w:rPr>
        <w:tab/>
        <w:t>– _</w:t>
      </w:r>
    </w:p>
    <w:p w14:paraId="58493E3B" w14:textId="77777777" w:rsidR="00135926" w:rsidRDefault="00FA31F1">
      <w:pPr>
        <w:ind w:left="2832" w:hanging="138"/>
        <w:jc w:val="both"/>
      </w:pPr>
      <w:r>
        <w:rPr>
          <w:szCs w:val="28"/>
        </w:rPr>
        <w:t xml:space="preserve">“утримались” </w:t>
      </w:r>
      <w:r>
        <w:rPr>
          <w:szCs w:val="28"/>
        </w:rPr>
        <w:tab/>
        <w:t>– _</w:t>
      </w:r>
    </w:p>
    <w:p w14:paraId="0CE54164" w14:textId="77777777" w:rsidR="00135926" w:rsidRDefault="00135926">
      <w:pPr>
        <w:rPr>
          <w:szCs w:val="28"/>
        </w:rPr>
      </w:pPr>
    </w:p>
    <w:p w14:paraId="71F77812"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3DC64B57" w14:textId="77777777" w:rsidR="00135926" w:rsidRDefault="00FA31F1">
      <w:pPr>
        <w:rPr>
          <w:szCs w:val="28"/>
        </w:rPr>
      </w:pPr>
      <w:r>
        <w:rPr>
          <w:szCs w:val="28"/>
        </w:rPr>
        <w:t>Наталія Лисенко  – за</w:t>
      </w:r>
    </w:p>
    <w:p w14:paraId="7B452BBB"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27ABB10D" w14:textId="77777777" w:rsidR="00135926" w:rsidRDefault="00FA31F1">
      <w:pPr>
        <w:rPr>
          <w:szCs w:val="28"/>
        </w:rPr>
      </w:pPr>
      <w:r>
        <w:rPr>
          <w:szCs w:val="28"/>
        </w:rPr>
        <w:t>Наталія Хазан – за</w:t>
      </w:r>
    </w:p>
    <w:p w14:paraId="165CD0F9" w14:textId="77777777" w:rsidR="00135926" w:rsidRDefault="00135926">
      <w:pPr>
        <w:rPr>
          <w:szCs w:val="28"/>
        </w:rPr>
      </w:pPr>
    </w:p>
    <w:p w14:paraId="3FCDAEF2" w14:textId="77777777" w:rsidR="00C41EB7" w:rsidRDefault="00C41EB7">
      <w:pPr>
        <w:rPr>
          <w:szCs w:val="28"/>
        </w:rPr>
      </w:pPr>
    </w:p>
    <w:p w14:paraId="01C99D87" w14:textId="77777777" w:rsidR="00135926" w:rsidRDefault="00FA31F1">
      <w:pPr>
        <w:jc w:val="both"/>
        <w:rPr>
          <w:bCs/>
          <w:szCs w:val="28"/>
        </w:rPr>
      </w:pPr>
      <w:r>
        <w:rPr>
          <w:szCs w:val="28"/>
        </w:rPr>
        <w:t>СЛУХАЛИ 8.2.</w:t>
      </w:r>
      <w:r>
        <w:rPr>
          <w:szCs w:val="28"/>
        </w:rPr>
        <w:tab/>
        <w:t xml:space="preserve">Лист від 16 червня 2026 року КЗК “Дніпровський національний академічний український музично-драматичний театр                            ім. Т.Г. Шевченка” ДОР” про виділення додаткового фінансування у сумі                </w:t>
      </w:r>
      <w:r>
        <w:rPr>
          <w:szCs w:val="28"/>
        </w:rPr>
        <w:lastRenderedPageBreak/>
        <w:t xml:space="preserve">3,5 </w:t>
      </w:r>
      <w:proofErr w:type="spellStart"/>
      <w:r>
        <w:rPr>
          <w:szCs w:val="28"/>
        </w:rPr>
        <w:t>млн</w:t>
      </w:r>
      <w:proofErr w:type="spellEnd"/>
      <w:r>
        <w:rPr>
          <w:szCs w:val="28"/>
        </w:rPr>
        <w:t xml:space="preserve"> </w:t>
      </w:r>
      <w:proofErr w:type="spellStart"/>
      <w:r>
        <w:rPr>
          <w:szCs w:val="28"/>
        </w:rPr>
        <w:t>грн</w:t>
      </w:r>
      <w:proofErr w:type="spellEnd"/>
      <w:r>
        <w:rPr>
          <w:szCs w:val="28"/>
        </w:rPr>
        <w:t xml:space="preserve"> для проведення першочергових заходів та розроблення ПКД із захисту будівлі театру від ґрунтових вод.</w:t>
      </w:r>
    </w:p>
    <w:p w14:paraId="2EAD0472" w14:textId="77777777" w:rsidR="00135926" w:rsidRDefault="00135926">
      <w:pPr>
        <w:rPr>
          <w:bCs/>
          <w:szCs w:val="28"/>
        </w:rPr>
      </w:pPr>
    </w:p>
    <w:p w14:paraId="3E9054AF" w14:textId="77777777" w:rsidR="00135926" w:rsidRDefault="00FA31F1">
      <w:pPr>
        <w:jc w:val="both"/>
        <w:rPr>
          <w:szCs w:val="28"/>
        </w:rPr>
      </w:pPr>
      <w:r>
        <w:rPr>
          <w:bCs/>
          <w:szCs w:val="28"/>
        </w:rPr>
        <w:t xml:space="preserve">Інформація: Наталії Лисенко про те, що питання неодноразово порушувалося керівництвом театру; до Дніпропетровської обласної державної адміністрації було направлено лист щодо виділення коштів, однак відповідь до обласної ради не надходила. Із запитанням до Наталії </w:t>
      </w:r>
      <w:proofErr w:type="spellStart"/>
      <w:r>
        <w:rPr>
          <w:bCs/>
          <w:szCs w:val="28"/>
        </w:rPr>
        <w:t>Першиної</w:t>
      </w:r>
      <w:proofErr w:type="spellEnd"/>
      <w:r>
        <w:rPr>
          <w:bCs/>
          <w:szCs w:val="28"/>
        </w:rPr>
        <w:t xml:space="preserve"> про актуальний стан розгляду та вирішення цього питання обласною державною адміністрацією після отримання звернення і реальну можливість виділення 3,5 </w:t>
      </w:r>
      <w:proofErr w:type="spellStart"/>
      <w:r>
        <w:rPr>
          <w:bCs/>
          <w:szCs w:val="28"/>
        </w:rPr>
        <w:t>млн</w:t>
      </w:r>
      <w:proofErr w:type="spellEnd"/>
      <w:r>
        <w:rPr>
          <w:bCs/>
          <w:szCs w:val="28"/>
        </w:rPr>
        <w:t xml:space="preserve"> </w:t>
      </w:r>
      <w:proofErr w:type="spellStart"/>
      <w:r>
        <w:rPr>
          <w:bCs/>
          <w:szCs w:val="28"/>
        </w:rPr>
        <w:t>грн</w:t>
      </w:r>
      <w:proofErr w:type="spellEnd"/>
      <w:r>
        <w:rPr>
          <w:bCs/>
          <w:szCs w:val="28"/>
        </w:rPr>
        <w:t xml:space="preserve"> у 2026 році.</w:t>
      </w:r>
    </w:p>
    <w:p w14:paraId="420D8671" w14:textId="77777777" w:rsidR="00135926" w:rsidRDefault="00135926">
      <w:pPr>
        <w:rPr>
          <w:szCs w:val="28"/>
        </w:rPr>
      </w:pPr>
    </w:p>
    <w:p w14:paraId="1BEB7C83" w14:textId="77777777" w:rsidR="00135926" w:rsidRDefault="00FA31F1">
      <w:pPr>
        <w:jc w:val="both"/>
        <w:rPr>
          <w:szCs w:val="28"/>
        </w:rPr>
      </w:pPr>
      <w:r>
        <w:rPr>
          <w:szCs w:val="28"/>
        </w:rPr>
        <w:t>ВИСТУПИЛИ: Наталія Першина про те, що на сьогодні бюджет є збалансованим, очікується підвищення заробітної плати працівникам закладів освіти у сфері культури, а наявний ресурс обласного бюджету є обмеженим. Про першочергове спрямування фінансування на захищені статті видатків, соціальний захист, підготовку до опалювального сезону та очікуване зростання витрат на енергоносії, що потребуватиме додаткового ресурсу для оплати теплопостачання. Зазначені напрями наразі є першочерговими, і саме на них буде спрямовано ресурс обласного бюджету. У разі зміни ситуації проблемне питання театру буде опрацьовано.</w:t>
      </w:r>
    </w:p>
    <w:p w14:paraId="341470CD" w14:textId="77777777" w:rsidR="00135926" w:rsidRDefault="00135926">
      <w:pPr>
        <w:rPr>
          <w:szCs w:val="28"/>
        </w:rPr>
      </w:pPr>
    </w:p>
    <w:p w14:paraId="0F383FB1" w14:textId="77777777" w:rsidR="00135926" w:rsidRDefault="00FA31F1">
      <w:pPr>
        <w:rPr>
          <w:bCs/>
          <w:szCs w:val="28"/>
        </w:rPr>
      </w:pPr>
      <w:r>
        <w:rPr>
          <w:bCs/>
          <w:szCs w:val="28"/>
        </w:rPr>
        <w:t xml:space="preserve">ВИРІШИЛИ: </w:t>
      </w:r>
    </w:p>
    <w:p w14:paraId="7BF02D42" w14:textId="77777777" w:rsidR="00135926" w:rsidRDefault="00135926">
      <w:pPr>
        <w:rPr>
          <w:bCs/>
          <w:szCs w:val="28"/>
          <w:lang w:eastAsia="ru-RU"/>
        </w:rPr>
      </w:pPr>
    </w:p>
    <w:p w14:paraId="48053383" w14:textId="77777777" w:rsidR="00135926" w:rsidRDefault="00FA31F1">
      <w:pPr>
        <w:ind w:firstLine="567"/>
        <w:jc w:val="both"/>
        <w:rPr>
          <w:szCs w:val="28"/>
        </w:rPr>
      </w:pPr>
      <w:r>
        <w:rPr>
          <w:szCs w:val="28"/>
        </w:rPr>
        <w:t xml:space="preserve">Рекомендувати управлінню культури, туризму, національностей і релігій Дніпропетровської обласної державної адміністрації спільно з департаментом фінансів Дніпропетровської обласної державної адміністрації опрацювати питання щодо можливості виділення додаткового фінансування у сумі                     3,5 </w:t>
      </w:r>
      <w:proofErr w:type="spellStart"/>
      <w:r>
        <w:rPr>
          <w:szCs w:val="28"/>
        </w:rPr>
        <w:t>млн</w:t>
      </w:r>
      <w:proofErr w:type="spellEnd"/>
      <w:r>
        <w:rPr>
          <w:szCs w:val="28"/>
        </w:rPr>
        <w:t xml:space="preserve"> </w:t>
      </w:r>
      <w:proofErr w:type="spellStart"/>
      <w:r>
        <w:rPr>
          <w:szCs w:val="28"/>
        </w:rPr>
        <w:t>грн</w:t>
      </w:r>
      <w:proofErr w:type="spellEnd"/>
      <w:r>
        <w:rPr>
          <w:szCs w:val="28"/>
        </w:rPr>
        <w:t xml:space="preserve"> для проведення першочергових заходів та розроблення ПКД із захисту будівлі КЗК “Дніпровський національний академічний український музично-драматичний театр ім. Т.Г. Шевченка” ДОР” від ґрунтових вод та про результати розгляду письмово поінформувати постійну комісію і керівництво театру.</w:t>
      </w:r>
    </w:p>
    <w:p w14:paraId="0A961012" w14:textId="77777777" w:rsidR="00135926" w:rsidRDefault="00135926">
      <w:pPr>
        <w:rPr>
          <w:szCs w:val="28"/>
        </w:rPr>
      </w:pPr>
    </w:p>
    <w:p w14:paraId="39F33019"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4</w:t>
      </w:r>
    </w:p>
    <w:p w14:paraId="4188F358" w14:textId="77777777" w:rsidR="00135926" w:rsidRDefault="00FA31F1">
      <w:pPr>
        <w:ind w:left="2832" w:hanging="138"/>
        <w:jc w:val="both"/>
      </w:pPr>
      <w:r>
        <w:rPr>
          <w:szCs w:val="28"/>
        </w:rPr>
        <w:t>“проти”</w:t>
      </w:r>
      <w:r>
        <w:rPr>
          <w:szCs w:val="28"/>
        </w:rPr>
        <w:tab/>
      </w:r>
      <w:r>
        <w:rPr>
          <w:szCs w:val="28"/>
        </w:rPr>
        <w:tab/>
        <w:t>– _</w:t>
      </w:r>
    </w:p>
    <w:p w14:paraId="3DEC3CA7" w14:textId="77777777" w:rsidR="00135926" w:rsidRDefault="00FA31F1">
      <w:pPr>
        <w:ind w:left="2832" w:hanging="138"/>
        <w:jc w:val="both"/>
      </w:pPr>
      <w:r>
        <w:rPr>
          <w:szCs w:val="28"/>
        </w:rPr>
        <w:t xml:space="preserve">“утримались” </w:t>
      </w:r>
      <w:r>
        <w:rPr>
          <w:szCs w:val="28"/>
        </w:rPr>
        <w:tab/>
        <w:t>– _</w:t>
      </w:r>
    </w:p>
    <w:p w14:paraId="2ADFA9A9" w14:textId="77777777" w:rsidR="00135926" w:rsidRDefault="00135926">
      <w:pPr>
        <w:rPr>
          <w:szCs w:val="28"/>
        </w:rPr>
      </w:pPr>
    </w:p>
    <w:p w14:paraId="3523426F"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w:t>
      </w:r>
    </w:p>
    <w:p w14:paraId="24B87AD0" w14:textId="77777777" w:rsidR="00135926" w:rsidRDefault="00FA31F1">
      <w:pPr>
        <w:rPr>
          <w:szCs w:val="28"/>
        </w:rPr>
      </w:pPr>
      <w:r>
        <w:rPr>
          <w:szCs w:val="28"/>
        </w:rPr>
        <w:t>Наталія Лисенко  – за</w:t>
      </w:r>
    </w:p>
    <w:p w14:paraId="544C49EA"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w:t>
      </w:r>
    </w:p>
    <w:p w14:paraId="0DBC735F" w14:textId="77777777" w:rsidR="00135926" w:rsidRDefault="00FA31F1">
      <w:pPr>
        <w:rPr>
          <w:szCs w:val="28"/>
        </w:rPr>
      </w:pPr>
      <w:r>
        <w:rPr>
          <w:szCs w:val="28"/>
        </w:rPr>
        <w:t>Наталія Хазан – за</w:t>
      </w:r>
    </w:p>
    <w:p w14:paraId="2C30041E" w14:textId="77777777" w:rsidR="00135926" w:rsidRDefault="00135926">
      <w:pPr>
        <w:rPr>
          <w:szCs w:val="28"/>
          <w:lang w:eastAsia="ru-RU"/>
        </w:rPr>
      </w:pPr>
    </w:p>
    <w:p w14:paraId="491AAC5E" w14:textId="77777777" w:rsidR="00135926" w:rsidRDefault="00FA31F1">
      <w:pPr>
        <w:jc w:val="both"/>
        <w:rPr>
          <w:bCs/>
          <w:szCs w:val="28"/>
        </w:rPr>
      </w:pPr>
      <w:r>
        <w:rPr>
          <w:bCs/>
          <w:szCs w:val="28"/>
        </w:rPr>
        <w:t>СЛУХАЛИ 9.  Про затвердження висновків та рекомендацій з поіменним голосуванням за зазначеними питаннями.</w:t>
      </w:r>
    </w:p>
    <w:p w14:paraId="1F537834" w14:textId="77777777" w:rsidR="00135926" w:rsidRDefault="00135926">
      <w:pPr>
        <w:rPr>
          <w:bCs/>
          <w:szCs w:val="28"/>
        </w:rPr>
      </w:pPr>
    </w:p>
    <w:p w14:paraId="60372580" w14:textId="77777777" w:rsidR="00135926" w:rsidRDefault="00FA31F1">
      <w:pPr>
        <w:jc w:val="both"/>
        <w:rPr>
          <w:szCs w:val="28"/>
        </w:rPr>
      </w:pPr>
      <w:r>
        <w:rPr>
          <w:szCs w:val="28"/>
        </w:rPr>
        <w:t>Інформація: Наталії Лисенко щодо висновків та рекомендацій з поіменним голосуванням за зазначеними питаннями задля забезпечення прозорості місцевого самоврядування.</w:t>
      </w:r>
    </w:p>
    <w:p w14:paraId="164A1098" w14:textId="77777777" w:rsidR="00135926" w:rsidRDefault="00FA31F1">
      <w:pPr>
        <w:jc w:val="both"/>
      </w:pPr>
      <w:r>
        <w:rPr>
          <w:bCs/>
          <w:szCs w:val="28"/>
        </w:rPr>
        <w:lastRenderedPageBreak/>
        <w:t>ВИРІШИЛИ:</w:t>
      </w:r>
      <w:r>
        <w:rPr>
          <w:szCs w:val="28"/>
        </w:rPr>
        <w:t xml:space="preserve"> Інформацію голови постійної комісії Наталії Лисенко щодо затвердження висновків та рекомендацій з поіменним голосуванням за зазначеними питаннями взяти до відома та затвердити. </w:t>
      </w:r>
    </w:p>
    <w:p w14:paraId="326B6465" w14:textId="77777777" w:rsidR="00135926" w:rsidRDefault="00135926">
      <w:pPr>
        <w:rPr>
          <w:szCs w:val="28"/>
        </w:rPr>
      </w:pPr>
    </w:p>
    <w:p w14:paraId="175D7D22" w14:textId="77777777" w:rsidR="00135926" w:rsidRDefault="00FA31F1">
      <w:pPr>
        <w:ind w:left="2832" w:hanging="2265"/>
        <w:jc w:val="both"/>
        <w:rPr>
          <w:szCs w:val="28"/>
          <w:lang w:val="ru-RU"/>
        </w:rPr>
      </w:pPr>
      <w:r>
        <w:rPr>
          <w:bCs/>
          <w:szCs w:val="28"/>
        </w:rPr>
        <w:t>Голосували</w:t>
      </w:r>
      <w:r>
        <w:rPr>
          <w:szCs w:val="28"/>
        </w:rPr>
        <w:t xml:space="preserve">:         “за” </w:t>
      </w:r>
      <w:r>
        <w:rPr>
          <w:szCs w:val="28"/>
        </w:rPr>
        <w:tab/>
      </w:r>
      <w:r>
        <w:rPr>
          <w:szCs w:val="28"/>
        </w:rPr>
        <w:tab/>
      </w:r>
      <w:r>
        <w:rPr>
          <w:szCs w:val="28"/>
        </w:rPr>
        <w:tab/>
        <w:t>– 4</w:t>
      </w:r>
    </w:p>
    <w:p w14:paraId="7896369F" w14:textId="77777777" w:rsidR="00135926" w:rsidRDefault="00FA31F1">
      <w:pPr>
        <w:ind w:left="2832" w:hanging="138"/>
        <w:jc w:val="both"/>
      </w:pPr>
      <w:r>
        <w:rPr>
          <w:szCs w:val="28"/>
        </w:rPr>
        <w:t>“проти”</w:t>
      </w:r>
      <w:r>
        <w:rPr>
          <w:szCs w:val="28"/>
        </w:rPr>
        <w:tab/>
      </w:r>
      <w:r>
        <w:rPr>
          <w:szCs w:val="28"/>
        </w:rPr>
        <w:tab/>
        <w:t>– _</w:t>
      </w:r>
    </w:p>
    <w:p w14:paraId="35BA7796" w14:textId="77777777" w:rsidR="00135926" w:rsidRDefault="00FA31F1">
      <w:pPr>
        <w:ind w:left="2832" w:hanging="138"/>
        <w:jc w:val="both"/>
      </w:pPr>
      <w:r>
        <w:rPr>
          <w:szCs w:val="28"/>
        </w:rPr>
        <w:t xml:space="preserve">“утримались” </w:t>
      </w:r>
      <w:r>
        <w:rPr>
          <w:szCs w:val="28"/>
        </w:rPr>
        <w:tab/>
        <w:t>– _</w:t>
      </w:r>
    </w:p>
    <w:p w14:paraId="4D8A78B4" w14:textId="77777777" w:rsidR="00135926" w:rsidRDefault="00135926">
      <w:pPr>
        <w:rPr>
          <w:szCs w:val="28"/>
        </w:rPr>
      </w:pPr>
    </w:p>
    <w:p w14:paraId="5445689B" w14:textId="77777777" w:rsidR="00135926" w:rsidRDefault="00135926">
      <w:pPr>
        <w:rPr>
          <w:szCs w:val="28"/>
        </w:rPr>
      </w:pPr>
    </w:p>
    <w:p w14:paraId="05CAECA3" w14:textId="77777777" w:rsidR="00135926" w:rsidRDefault="00FA31F1">
      <w:pPr>
        <w:rPr>
          <w:szCs w:val="28"/>
        </w:rPr>
      </w:pPr>
      <w:r>
        <w:rPr>
          <w:szCs w:val="28"/>
        </w:rPr>
        <w:t xml:space="preserve">Сергій </w:t>
      </w:r>
      <w:proofErr w:type="spellStart"/>
      <w:r>
        <w:rPr>
          <w:szCs w:val="28"/>
        </w:rPr>
        <w:t>Амелін</w:t>
      </w:r>
      <w:proofErr w:type="spellEnd"/>
      <w:r>
        <w:rPr>
          <w:szCs w:val="28"/>
        </w:rPr>
        <w:t xml:space="preserve"> – за </w:t>
      </w:r>
    </w:p>
    <w:p w14:paraId="54E4D306" w14:textId="77777777" w:rsidR="00135926" w:rsidRDefault="00FA31F1">
      <w:pPr>
        <w:rPr>
          <w:szCs w:val="28"/>
        </w:rPr>
      </w:pPr>
      <w:r>
        <w:rPr>
          <w:szCs w:val="28"/>
        </w:rPr>
        <w:t xml:space="preserve">Наталія Лисенко  – за </w:t>
      </w:r>
    </w:p>
    <w:p w14:paraId="698074A7" w14:textId="77777777" w:rsidR="00135926" w:rsidRDefault="00FA31F1">
      <w:pPr>
        <w:rPr>
          <w:szCs w:val="28"/>
        </w:rPr>
      </w:pPr>
      <w:proofErr w:type="spellStart"/>
      <w:r>
        <w:rPr>
          <w:szCs w:val="28"/>
        </w:rPr>
        <w:t>Даніл</w:t>
      </w:r>
      <w:proofErr w:type="spellEnd"/>
      <w:r>
        <w:rPr>
          <w:szCs w:val="28"/>
        </w:rPr>
        <w:t xml:space="preserve"> </w:t>
      </w:r>
      <w:proofErr w:type="spellStart"/>
      <w:r>
        <w:rPr>
          <w:szCs w:val="28"/>
        </w:rPr>
        <w:t>Мормуль</w:t>
      </w:r>
      <w:proofErr w:type="spellEnd"/>
      <w:r>
        <w:rPr>
          <w:szCs w:val="28"/>
        </w:rPr>
        <w:t xml:space="preserve">  – за </w:t>
      </w:r>
    </w:p>
    <w:p w14:paraId="000824F5" w14:textId="77777777" w:rsidR="00135926" w:rsidRDefault="00FA31F1">
      <w:pPr>
        <w:rPr>
          <w:szCs w:val="28"/>
        </w:rPr>
      </w:pPr>
      <w:r>
        <w:rPr>
          <w:szCs w:val="28"/>
        </w:rPr>
        <w:t>Наталія Хазан – за</w:t>
      </w:r>
    </w:p>
    <w:p w14:paraId="537E68E6" w14:textId="77777777" w:rsidR="00135926" w:rsidRDefault="00135926">
      <w:pPr>
        <w:rPr>
          <w:szCs w:val="28"/>
        </w:rPr>
      </w:pPr>
    </w:p>
    <w:p w14:paraId="338B2B9B" w14:textId="77777777" w:rsidR="00135926" w:rsidRDefault="00135926">
      <w:pPr>
        <w:rPr>
          <w:szCs w:val="28"/>
        </w:rPr>
      </w:pPr>
    </w:p>
    <w:p w14:paraId="7D149792" w14:textId="77777777" w:rsidR="00135926" w:rsidRDefault="00135926">
      <w:pPr>
        <w:rPr>
          <w:szCs w:val="28"/>
        </w:rPr>
      </w:pPr>
    </w:p>
    <w:p w14:paraId="1A07BA12" w14:textId="77777777" w:rsidR="00135926" w:rsidRDefault="00135926">
      <w:pPr>
        <w:rPr>
          <w:szCs w:val="28"/>
        </w:rPr>
      </w:pPr>
    </w:p>
    <w:p w14:paraId="357A0BF2" w14:textId="783E5485" w:rsidR="00135926" w:rsidRDefault="00FA31F1">
      <w:pPr>
        <w:rPr>
          <w:szCs w:val="28"/>
        </w:rPr>
      </w:pPr>
      <w:r>
        <w:rPr>
          <w:szCs w:val="28"/>
        </w:rPr>
        <w:t>Голова комісії</w:t>
      </w:r>
      <w:r>
        <w:rPr>
          <w:szCs w:val="28"/>
        </w:rPr>
        <w:tab/>
      </w:r>
      <w:r>
        <w:rPr>
          <w:szCs w:val="28"/>
        </w:rPr>
        <w:tab/>
      </w:r>
      <w:r>
        <w:rPr>
          <w:szCs w:val="28"/>
        </w:rPr>
        <w:tab/>
      </w:r>
      <w:r>
        <w:rPr>
          <w:szCs w:val="28"/>
        </w:rPr>
        <w:tab/>
      </w:r>
      <w:r>
        <w:rPr>
          <w:szCs w:val="28"/>
        </w:rPr>
        <w:tab/>
        <w:t xml:space="preserve">             </w:t>
      </w:r>
      <w:r w:rsidR="00C41EB7">
        <w:rPr>
          <w:szCs w:val="28"/>
        </w:rPr>
        <w:tab/>
      </w:r>
      <w:r>
        <w:rPr>
          <w:szCs w:val="28"/>
        </w:rPr>
        <w:t>Наталія ЛИСЕНКО</w:t>
      </w:r>
    </w:p>
    <w:p w14:paraId="12D942EF" w14:textId="77777777" w:rsidR="00135926" w:rsidRDefault="00135926">
      <w:pPr>
        <w:rPr>
          <w:szCs w:val="28"/>
        </w:rPr>
      </w:pPr>
    </w:p>
    <w:p w14:paraId="6A26D425" w14:textId="77777777" w:rsidR="00C41EB7" w:rsidRDefault="00C41EB7">
      <w:pPr>
        <w:rPr>
          <w:szCs w:val="28"/>
        </w:rPr>
      </w:pPr>
    </w:p>
    <w:p w14:paraId="6EA58FA4" w14:textId="77777777" w:rsidR="00C41EB7" w:rsidRDefault="00C41EB7">
      <w:pPr>
        <w:rPr>
          <w:szCs w:val="28"/>
        </w:rPr>
      </w:pPr>
    </w:p>
    <w:p w14:paraId="33E9899D" w14:textId="6FE9747D" w:rsidR="00135926" w:rsidRDefault="00FA31F1">
      <w:r>
        <w:rPr>
          <w:szCs w:val="28"/>
        </w:rPr>
        <w:t xml:space="preserve">Секретар комісії                                                             </w:t>
      </w:r>
      <w:r w:rsidR="00C41EB7">
        <w:rPr>
          <w:szCs w:val="28"/>
        </w:rPr>
        <w:t xml:space="preserve"> </w:t>
      </w:r>
      <w:r>
        <w:rPr>
          <w:szCs w:val="28"/>
        </w:rPr>
        <w:t xml:space="preserve"> Сергій АМЕЛІН</w:t>
      </w:r>
    </w:p>
    <w:sectPr w:rsidR="00135926">
      <w:headerReference w:type="default" r:id="rId11"/>
      <w:headerReference w:type="first" r:id="rId12"/>
      <w:pgSz w:w="11906" w:h="16838"/>
      <w:pgMar w:top="993" w:right="566" w:bottom="709" w:left="1701" w:header="568"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A0F5D" w14:textId="77777777" w:rsidR="0095665F" w:rsidRDefault="0095665F">
      <w:r>
        <w:separator/>
      </w:r>
    </w:p>
  </w:endnote>
  <w:endnote w:type="continuationSeparator" w:id="0">
    <w:p w14:paraId="4EEDC025" w14:textId="77777777" w:rsidR="0095665F" w:rsidRDefault="0095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oto Serif CJK SC">
    <w:charset w:val="00"/>
    <w:family w:val="roman"/>
    <w:pitch w:val="default"/>
  </w:font>
  <w:font w:name="Lohit Devanagari">
    <w:altName w:val="Arial"/>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CD63E" w14:textId="77777777" w:rsidR="0095665F" w:rsidRDefault="0095665F">
      <w:r>
        <w:separator/>
      </w:r>
    </w:p>
  </w:footnote>
  <w:footnote w:type="continuationSeparator" w:id="0">
    <w:p w14:paraId="68969A1B" w14:textId="77777777" w:rsidR="0095665F" w:rsidRDefault="009566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67ECA" w14:textId="77777777" w:rsidR="00135926" w:rsidRDefault="00FA31F1">
    <w:pPr>
      <w:pStyle w:val="ad"/>
    </w:pPr>
    <w:r>
      <w:rPr>
        <w:noProof/>
        <w:lang w:eastAsia="uk-UA"/>
      </w:rPr>
      <mc:AlternateContent>
        <mc:Choice Requires="wps">
          <w:drawing>
            <wp:anchor distT="0" distB="0" distL="0" distR="0" simplePos="0" relativeHeight="3" behindDoc="0" locked="0" layoutInCell="0" allowOverlap="1" wp14:anchorId="0305BC7A" wp14:editId="0E1C42C7">
              <wp:simplePos x="0" y="0"/>
              <wp:positionH relativeFrom="margin">
                <wp:align>center</wp:align>
              </wp:positionH>
              <wp:positionV relativeFrom="paragraph">
                <wp:posOffset>635</wp:posOffset>
              </wp:positionV>
              <wp:extent cx="89535" cy="204470"/>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89535" cy="204470"/>
                      </a:xfrm>
                      <a:prstGeom prst="rect">
                        <a:avLst/>
                      </a:prstGeom>
                      <a:solidFill>
                        <a:srgbClr val="FFFFFF">
                          <a:alpha val="0"/>
                        </a:srgbClr>
                      </a:solidFill>
                    </wps:spPr>
                    <wps:txbx>
                      <w:txbxContent>
                        <w:p w14:paraId="3AF63225" w14:textId="77777777" w:rsidR="00135926" w:rsidRDefault="00FA31F1">
                          <w:pPr>
                            <w:pStyle w:val="ad"/>
                            <w:rPr>
                              <w:rStyle w:val="a4"/>
                            </w:rPr>
                          </w:pPr>
                          <w:r>
                            <w:rPr>
                              <w:rStyle w:val="a4"/>
                            </w:rPr>
                            <w:fldChar w:fldCharType="begin"/>
                          </w:r>
                          <w:r>
                            <w:rPr>
                              <w:rStyle w:val="a4"/>
                            </w:rPr>
                            <w:instrText xml:space="preserve"> PAGE </w:instrText>
                          </w:r>
                          <w:r>
                            <w:rPr>
                              <w:rStyle w:val="a4"/>
                            </w:rPr>
                            <w:fldChar w:fldCharType="separate"/>
                          </w:r>
                          <w:r>
                            <w:rPr>
                              <w:rStyle w:val="a4"/>
                            </w:rPr>
                            <w:t>2</w:t>
                          </w:r>
                          <w:r>
                            <w:rPr>
                              <w:rStyle w:val="a4"/>
                            </w:rPr>
                            <w:fldChar w:fldCharType="end"/>
                          </w:r>
                        </w:p>
                      </w:txbxContent>
                    </wps:txbx>
                    <wps:bodyPr lIns="0" tIns="0" rIns="0" bIns="0" anchor="t">
                      <a:noAutofit/>
                    </wps:bodyPr>
                  </wps:wsp>
                </a:graphicData>
              </a:graphic>
            </wp:anchor>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05BC7A" id="_x0000_t202" coordsize="21600,21600" o:spt="202" path="m,l,21600r21600,l21600,xe">
              <v:stroke joinstyle="miter"/>
              <v:path gradientshapeok="t" o:connecttype="rect"/>
            </v:shapetype>
            <v:shape id="Frame1" o:spid="_x0000_s1026" type="#_x0000_t202" style="position:absolute;margin-left:0;margin-top:.05pt;width:7.05pt;height:16.1pt;z-index: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" o:allowincell="f" stroked="f">
              <v:fill opacity="0"/>
              <v:textbox inset="0,0,0,0">
                <w:txbxContent>
                  <w:p w14:paraId="3AF63225" w14:textId="77777777" w:rsidR="00135926" w:rsidRDefault="00FA31F1">
                    <w:pPr>
                      <w:pStyle w:val="ae"/>
                      <w:rPr>
                        <w:rStyle w:val="a5"/>
                      </w:rPr>
                    </w:pPr>
                    <w:r>
                      <w:rPr>
                        <w:rStyle w:val="a5"/>
                      </w:rPr>
                      <w:fldChar w:fldCharType="begin"/>
                    </w:r>
                    <w:r>
                      <w:rPr>
                        <w:rStyle w:val="a5"/>
                      </w:rPr>
                      <w:instrText xml:space="preserve"> PAGE </w:instrText>
                    </w:r>
                    <w:r>
                      <w:rPr>
                        <w:rStyle w:val="a5"/>
                      </w:rPr>
                      <w:fldChar w:fldCharType="separate"/>
                    </w:r>
                    <w:r>
                      <w:rPr>
                        <w:rStyle w:val="a5"/>
                      </w:rPr>
                      <w:t>2</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BAF77" w14:textId="77777777" w:rsidR="00135926" w:rsidRDefault="00135926">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F261A" w14:textId="77777777" w:rsidR="00135926" w:rsidRDefault="00FA31F1">
    <w:pPr>
      <w:pStyle w:val="ad"/>
    </w:pPr>
    <w:r>
      <w:rPr>
        <w:noProof/>
        <w:lang w:eastAsia="uk-UA"/>
      </w:rPr>
      <mc:AlternateContent>
        <mc:Choice Requires="wps">
          <w:drawing>
            <wp:anchor distT="0" distB="0" distL="0" distR="0" simplePos="0" relativeHeight="19" behindDoc="0" locked="0" layoutInCell="0" allowOverlap="1" wp14:anchorId="6D3A9772" wp14:editId="7BD0E85F">
              <wp:simplePos x="0" y="0"/>
              <wp:positionH relativeFrom="margin">
                <wp:align>center</wp:align>
              </wp:positionH>
              <wp:positionV relativeFrom="paragraph">
                <wp:posOffset>635</wp:posOffset>
              </wp:positionV>
              <wp:extent cx="178435" cy="204470"/>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78435" cy="204470"/>
                      </a:xfrm>
                      <a:prstGeom prst="rect">
                        <a:avLst/>
                      </a:prstGeom>
                      <a:solidFill>
                        <a:srgbClr val="FFFFFF">
                          <a:alpha val="0"/>
                        </a:srgbClr>
                      </a:solidFill>
                    </wps:spPr>
                    <wps:txbx>
                      <w:txbxContent>
                        <w:p w14:paraId="05DF2725" w14:textId="77777777" w:rsidR="00135926" w:rsidRDefault="00FA31F1">
                          <w:pPr>
                            <w:pStyle w:val="ad"/>
                          </w:pPr>
                          <w:r>
                            <w:rPr>
                              <w:rStyle w:val="a4"/>
                            </w:rPr>
                            <w:fldChar w:fldCharType="begin"/>
                          </w:r>
                          <w:r>
                            <w:rPr>
                              <w:rStyle w:val="a4"/>
                            </w:rPr>
                            <w:instrText xml:space="preserve"> PAGE </w:instrText>
                          </w:r>
                          <w:r>
                            <w:rPr>
                              <w:rStyle w:val="a4"/>
                            </w:rPr>
                            <w:fldChar w:fldCharType="separate"/>
                          </w:r>
                          <w:r w:rsidR="007851CB">
                            <w:rPr>
                              <w:rStyle w:val="a4"/>
                              <w:noProof/>
                            </w:rPr>
                            <w:t>18</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margin-left:0;margin-top:.05pt;width:14.05pt;height:16.1pt;z-index:1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" o:allowincell="f" stroked="f">
              <v:fill opacity="0"/>
              <v:textbox inset="0,0,0,0">
                <w:txbxContent>
                  <w:p w14:paraId="05DF2725" w14:textId="77777777" w:rsidR="00135926" w:rsidRDefault="00FA31F1">
                    <w:pPr>
                      <w:pStyle w:val="ad"/>
                    </w:pPr>
                    <w:r>
                      <w:rPr>
                        <w:rStyle w:val="a4"/>
                      </w:rPr>
                      <w:fldChar w:fldCharType="begin"/>
                    </w:r>
                    <w:r>
                      <w:rPr>
                        <w:rStyle w:val="a4"/>
                      </w:rPr>
                      <w:instrText xml:space="preserve"> PAGE </w:instrText>
                    </w:r>
                    <w:r>
                      <w:rPr>
                        <w:rStyle w:val="a4"/>
                      </w:rPr>
                      <w:fldChar w:fldCharType="separate"/>
                    </w:r>
                    <w:r w:rsidR="007851CB">
                      <w:rPr>
                        <w:rStyle w:val="a4"/>
                        <w:noProof/>
                      </w:rPr>
                      <w:t>18</w:t>
                    </w:r>
                    <w:r>
                      <w:rPr>
                        <w:rStyle w:val="a4"/>
                      </w:rPr>
                      <w:fldChar w:fldCharType="end"/>
                    </w:r>
                  </w:p>
                </w:txbxContent>
              </v:textbox>
              <w10:wrap type="square"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67996" w14:textId="77777777" w:rsidR="00135926" w:rsidRDefault="0013592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27B"/>
    <w:multiLevelType w:val="multilevel"/>
    <w:tmpl w:val="FFFFFFFF"/>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D944D97"/>
    <w:multiLevelType w:val="multilevel"/>
    <w:tmpl w:val="FFFFFFFF"/>
    <w:lvl w:ilvl="0">
      <w:start w:val="3"/>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6C6664A5"/>
    <w:multiLevelType w:val="multilevel"/>
    <w:tmpl w:val="FFFFFFFF"/>
    <w:lvl w:ilvl="0">
      <w:start w:val="5"/>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926"/>
    <w:rsid w:val="00135926"/>
    <w:rsid w:val="00507EBC"/>
    <w:rsid w:val="00534DAB"/>
    <w:rsid w:val="0067689F"/>
    <w:rsid w:val="006D2D66"/>
    <w:rsid w:val="007851CB"/>
    <w:rsid w:val="0095665F"/>
    <w:rsid w:val="00C41EB7"/>
    <w:rsid w:val="00DC28B1"/>
    <w:rsid w:val="00FA31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val="uk-UA" w:bidi="ar-SA"/>
    </w:rPr>
  </w:style>
  <w:style w:type="paragraph" w:styleId="1">
    <w:name w:val="heading 1"/>
    <w:basedOn w:val="a"/>
    <w:next w:val="a"/>
    <w:uiPriority w:val="9"/>
    <w:qFormat/>
    <w:pPr>
      <w:keepNext/>
      <w:numPr>
        <w:numId w:val="1"/>
      </w:numPr>
      <w:spacing w:before="240" w:after="60"/>
      <w:outlineLvl w:val="0"/>
    </w:pPr>
    <w:rPr>
      <w:rFonts w:ascii="Arial" w:hAnsi="Arial"/>
      <w:b/>
      <w:bCs/>
      <w:kern w:val="2"/>
      <w:sz w:val="32"/>
      <w:szCs w:val="32"/>
    </w:rPr>
  </w:style>
  <w:style w:type="paragraph" w:styleId="2">
    <w:name w:val="heading 2"/>
    <w:basedOn w:val="a"/>
    <w:next w:val="a"/>
    <w:uiPriority w:val="9"/>
    <w:unhideWhenUsed/>
    <w:qFormat/>
    <w:pPr>
      <w:keepNext/>
      <w:numPr>
        <w:ilvl w:val="1"/>
        <w:numId w:val="1"/>
      </w:numPr>
      <w:ind w:firstLine="432"/>
      <w:jc w:val="both"/>
      <w:outlineLvl w:val="1"/>
    </w:pPr>
    <w:rPr>
      <w:szCs w:val="20"/>
      <w:u w:val="single"/>
    </w:rPr>
  </w:style>
  <w:style w:type="paragraph" w:styleId="3">
    <w:name w:val="heading 3"/>
    <w:basedOn w:val="a"/>
    <w:next w:val="a"/>
    <w:uiPriority w:val="9"/>
    <w:unhideWhenUsed/>
    <w:qFormat/>
    <w:pPr>
      <w:keepNext/>
      <w:numPr>
        <w:ilvl w:val="2"/>
        <w:numId w:val="1"/>
      </w:numPr>
      <w:outlineLvl w:val="2"/>
    </w:pPr>
    <w:rPr>
      <w:rFonts w:eastAsia="Arial Unicode MS"/>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b/>
      <w:bCs w:val="0"/>
      <w:sz w:val="28"/>
      <w:szCs w:val="28"/>
    </w:rPr>
  </w:style>
  <w:style w:type="character" w:customStyle="1" w:styleId="WW8Num3z0">
    <w:name w:val="WW8Num3z0"/>
    <w:qFormat/>
    <w:rPr>
      <w:b/>
      <w:sz w:val="28"/>
      <w:szCs w:val="28"/>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sz w:val="28"/>
    </w:rPr>
  </w:style>
  <w:style w:type="character" w:customStyle="1" w:styleId="WW8Num6z0">
    <w:name w:val="WW8Num6z0"/>
    <w:qFormat/>
  </w:style>
  <w:style w:type="character" w:customStyle="1" w:styleId="WW8Num7z0">
    <w:name w:val="WW8Num7z0"/>
    <w:qFormat/>
    <w:rPr>
      <w:sz w:val="28"/>
    </w:rPr>
  </w:style>
  <w:style w:type="character" w:customStyle="1" w:styleId="WW8Num8z0">
    <w:name w:val="WW8Num8z0"/>
    <w:qFormat/>
    <w:rPr>
      <w:b/>
      <w:sz w:val="28"/>
    </w:rPr>
  </w:style>
  <w:style w:type="character" w:customStyle="1" w:styleId="WW8Num8z2">
    <w:name w:val="WW8Num8z2"/>
    <w:qFormat/>
    <w:rPr>
      <w:b w:val="0"/>
      <w:sz w:val="28"/>
    </w:rPr>
  </w:style>
  <w:style w:type="character" w:customStyle="1" w:styleId="WW8Num9z0">
    <w:name w:val="WW8Num9z0"/>
    <w:qFormat/>
    <w:rPr>
      <w:b w:val="0"/>
      <w:sz w:val="28"/>
      <w:szCs w:val="28"/>
    </w:rPr>
  </w:style>
  <w:style w:type="character" w:customStyle="1" w:styleId="WW8Num9z1">
    <w:name w:val="WW8Num9z1"/>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b w:val="0"/>
    </w:rPr>
  </w:style>
  <w:style w:type="character" w:customStyle="1" w:styleId="WW8Num15z0">
    <w:name w:val="WW8Num15z0"/>
    <w:qFormat/>
  </w:style>
  <w:style w:type="character" w:customStyle="1" w:styleId="WW8Num16z0">
    <w:name w:val="WW8Num16z0"/>
    <w:qFormat/>
    <w:rPr>
      <w:b/>
      <w:bCs w:val="0"/>
      <w:sz w:val="28"/>
      <w:szCs w:val="28"/>
    </w:rPr>
  </w:style>
  <w:style w:type="character" w:customStyle="1" w:styleId="WW8Num17z0">
    <w:name w:val="WW8Num17z0"/>
    <w:qFormat/>
    <w:rPr>
      <w:b/>
      <w:bCs/>
      <w:sz w:val="28"/>
      <w:szCs w:val="28"/>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b/>
      <w:sz w:val="28"/>
      <w:szCs w:val="28"/>
    </w:rPr>
  </w:style>
  <w:style w:type="character" w:customStyle="1" w:styleId="WW8Num20z0">
    <w:name w:val="WW8Num20z0"/>
    <w:qFormat/>
  </w:style>
  <w:style w:type="character" w:customStyle="1" w:styleId="WW8Num21z0">
    <w:name w:val="WW8Num21z0"/>
    <w:qFormat/>
    <w:rPr>
      <w:sz w:val="28"/>
    </w:rPr>
  </w:style>
  <w:style w:type="character" w:customStyle="1" w:styleId="WW8Num22z0">
    <w:name w:val="WW8Num22z0"/>
    <w:qFormat/>
    <w:rPr>
      <w:b/>
      <w:sz w:val="28"/>
      <w:szCs w:val="28"/>
    </w:rPr>
  </w:style>
  <w:style w:type="character" w:customStyle="1" w:styleId="WW8Num23z0">
    <w:name w:val="WW8Num23z0"/>
    <w:qFormat/>
    <w:rPr>
      <w:b/>
      <w:bCs w:val="0"/>
      <w:sz w:val="28"/>
      <w:szCs w:val="28"/>
    </w:rPr>
  </w:style>
  <w:style w:type="character" w:customStyle="1" w:styleId="WW8Num24z0">
    <w:name w:val="WW8Num24z0"/>
    <w:qFormat/>
    <w:rPr>
      <w:color w:val="000000"/>
      <w:sz w:val="28"/>
    </w:rPr>
  </w:style>
  <w:style w:type="character" w:customStyle="1" w:styleId="WW8Num25z0">
    <w:name w:val="WW8Num25z0"/>
    <w:qFormat/>
  </w:style>
  <w:style w:type="character" w:customStyle="1" w:styleId="WW8Num26z0">
    <w:name w:val="WW8Num26z0"/>
    <w:qFormat/>
    <w:rPr>
      <w:b/>
      <w:bCs/>
      <w:sz w:val="28"/>
      <w:szCs w:val="28"/>
    </w:rPr>
  </w:style>
  <w:style w:type="character" w:customStyle="1" w:styleId="WW8Num27z0">
    <w:name w:val="WW8Num27z0"/>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sz w:val="28"/>
    </w:rPr>
  </w:style>
  <w:style w:type="character" w:customStyle="1" w:styleId="WW8Num30z0">
    <w:name w:val="WW8Num30z0"/>
    <w:qFormat/>
    <w:rPr>
      <w:b/>
      <w:sz w:val="28"/>
      <w:szCs w:val="28"/>
    </w:rPr>
  </w:style>
  <w:style w:type="character" w:customStyle="1" w:styleId="WW8Num31z0">
    <w:name w:val="WW8Num31z0"/>
    <w:qFormat/>
    <w:rPr>
      <w:b/>
      <w:bCs/>
    </w:rPr>
  </w:style>
  <w:style w:type="character" w:customStyle="1" w:styleId="WW8Num32z0">
    <w:name w:val="WW8Num32z0"/>
    <w:qFormat/>
  </w:style>
  <w:style w:type="character" w:customStyle="1" w:styleId="WW8Num33z0">
    <w:name w:val="WW8Num33z0"/>
    <w:qFormat/>
    <w:rPr>
      <w:b/>
      <w:bCs/>
      <w:sz w:val="28"/>
      <w:szCs w:val="28"/>
    </w:rPr>
  </w:style>
  <w:style w:type="character" w:customStyle="1" w:styleId="WW8Num34z0">
    <w:name w:val="WW8Num34z0"/>
    <w:qFormat/>
    <w:rPr>
      <w:b/>
      <w:sz w:val="28"/>
      <w:szCs w:val="28"/>
    </w:rPr>
  </w:style>
  <w:style w:type="character" w:customStyle="1" w:styleId="WW8Num35z0">
    <w:name w:val="WW8Num35z0"/>
    <w:qFormat/>
  </w:style>
  <w:style w:type="character" w:customStyle="1" w:styleId="WW8Num36z0">
    <w:name w:val="WW8Num36z0"/>
    <w:qFormat/>
    <w:rPr>
      <w:sz w:val="28"/>
    </w:rPr>
  </w:style>
  <w:style w:type="character" w:customStyle="1" w:styleId="WW8Num36z1">
    <w:name w:val="WW8Num36z1"/>
    <w:qFormat/>
    <w:rPr>
      <w:sz w:val="28"/>
      <w:szCs w:val="28"/>
    </w:rPr>
  </w:style>
  <w:style w:type="character" w:customStyle="1" w:styleId="WW8Num36z2">
    <w:name w:val="WW8Num36z2"/>
    <w:qFormat/>
  </w:style>
  <w:style w:type="character" w:customStyle="1" w:styleId="WW8Num37z0">
    <w:name w:val="WW8Num37z0"/>
    <w:qFormat/>
    <w:rPr>
      <w:b/>
      <w:sz w:val="28"/>
      <w:szCs w:val="28"/>
    </w:rPr>
  </w:style>
  <w:style w:type="character" w:customStyle="1" w:styleId="WW8Num38z0">
    <w:name w:val="WW8Num38z0"/>
    <w:qFormat/>
  </w:style>
  <w:style w:type="character" w:customStyle="1" w:styleId="WW8Num39z0">
    <w:name w:val="WW8Num39z0"/>
    <w:qFormat/>
    <w:rPr>
      <w:sz w:val="28"/>
    </w:rPr>
  </w:style>
  <w:style w:type="character" w:customStyle="1" w:styleId="WW8Num40z0">
    <w:name w:val="WW8Num40z0"/>
    <w:qFormat/>
  </w:style>
  <w:style w:type="character" w:customStyle="1" w:styleId="WW8Num41z0">
    <w:name w:val="WW8Num41z0"/>
    <w:qFormat/>
  </w:style>
  <w:style w:type="character" w:customStyle="1" w:styleId="WW8Num42z0">
    <w:name w:val="WW8Num42z0"/>
    <w:qFormat/>
    <w:rPr>
      <w:rFonts w:ascii="Times New Roman" w:eastAsia="Times New Roman" w:hAnsi="Times New Roman" w:cs="Times New Roman"/>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WW8Num43z0">
    <w:name w:val="WW8Num43z0"/>
    <w:qFormat/>
    <w:rPr>
      <w:b/>
      <w:bCs w:val="0"/>
    </w:rPr>
  </w:style>
  <w:style w:type="character" w:customStyle="1" w:styleId="WW8Num44z0">
    <w:name w:val="WW8Num44z0"/>
    <w:qFormat/>
    <w:rPr>
      <w:b/>
      <w:sz w:val="28"/>
      <w:szCs w:val="28"/>
    </w:rPr>
  </w:style>
  <w:style w:type="character" w:customStyle="1" w:styleId="WW8Num45z0">
    <w:name w:val="WW8Num45z0"/>
    <w:qFormat/>
    <w:rPr>
      <w:b/>
      <w:sz w:val="28"/>
      <w:szCs w:val="28"/>
    </w:rPr>
  </w:style>
  <w:style w:type="character" w:customStyle="1" w:styleId="WW8Num46z0">
    <w:name w:val="WW8Num46z0"/>
    <w:qFormat/>
  </w:style>
  <w:style w:type="character" w:customStyle="1" w:styleId="WW8Num47z0">
    <w:name w:val="WW8Num47z0"/>
    <w:qFormat/>
    <w:rPr>
      <w:b/>
      <w:bCs w:val="0"/>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9z0">
    <w:name w:val="WW8Num49z0"/>
    <w:qFormat/>
  </w:style>
  <w:style w:type="character" w:customStyle="1" w:styleId="10">
    <w:name w:val="Основной шрифт абзаца1"/>
    <w:qFormat/>
    <w:rPr>
      <w:rFonts w:ascii="Times New Roman" w:eastAsia="Times New Roman" w:hAnsi="Times New Roman" w:cs="Times New Roman"/>
    </w:rPr>
  </w:style>
  <w:style w:type="character" w:customStyle="1" w:styleId="a3">
    <w:name w:val="Верхний колонтитул Знак"/>
    <w:qFormat/>
    <w:rPr>
      <w:rFonts w:ascii="Times New Roman" w:eastAsia="Times New Roman" w:hAnsi="Times New Roman" w:cs="Times New Roman"/>
      <w:sz w:val="28"/>
      <w:szCs w:val="24"/>
      <w:lang w:val="uk-UA"/>
    </w:rPr>
  </w:style>
  <w:style w:type="character" w:styleId="a4">
    <w:name w:val="page number"/>
    <w:rPr>
      <w:rFonts w:ascii="Times New Roman" w:eastAsia="Times New Roman" w:hAnsi="Times New Roman" w:cs="Times New Roman"/>
    </w:rPr>
  </w:style>
  <w:style w:type="character" w:customStyle="1" w:styleId="30">
    <w:name w:val="Заголовок 3 Знак"/>
    <w:qFormat/>
    <w:rPr>
      <w:rFonts w:ascii="Times New Roman" w:eastAsia="Arial Unicode MS" w:hAnsi="Times New Roman" w:cs="Times New Roman"/>
      <w:b/>
      <w:color w:val="000000"/>
      <w:sz w:val="24"/>
      <w:szCs w:val="24"/>
      <w:lang w:val="uk-UA"/>
    </w:rPr>
  </w:style>
  <w:style w:type="character" w:customStyle="1" w:styleId="a5">
    <w:name w:val="Название Знак"/>
    <w:qFormat/>
    <w:rPr>
      <w:rFonts w:ascii="Times New Roman" w:eastAsia="Times New Roman" w:hAnsi="Times New Roman" w:cs="Times New Roman"/>
      <w:b/>
      <w:sz w:val="28"/>
      <w:lang w:val="uk-UA"/>
    </w:rPr>
  </w:style>
  <w:style w:type="character" w:customStyle="1" w:styleId="11">
    <w:name w:val="Заголовок 1 Знак"/>
    <w:qFormat/>
    <w:rPr>
      <w:rFonts w:ascii="Arial" w:eastAsia="Times New Roman" w:hAnsi="Arial" w:cs="Arial"/>
      <w:b/>
      <w:bCs/>
      <w:kern w:val="2"/>
      <w:sz w:val="32"/>
      <w:szCs w:val="32"/>
      <w:lang w:val="uk-UA"/>
    </w:rPr>
  </w:style>
  <w:style w:type="character" w:customStyle="1" w:styleId="a6">
    <w:name w:val="Основной текст Знак"/>
    <w:qFormat/>
    <w:rPr>
      <w:rFonts w:ascii="Times New Roman" w:eastAsia="Times New Roman" w:hAnsi="Times New Roman" w:cs="Times New Roman"/>
      <w:sz w:val="28"/>
      <w:lang w:val="uk-UA"/>
    </w:rPr>
  </w:style>
  <w:style w:type="character" w:customStyle="1" w:styleId="a7">
    <w:name w:val="Нижний колонтитул Знак"/>
    <w:qFormat/>
    <w:rPr>
      <w:rFonts w:ascii="Times New Roman" w:eastAsia="Times New Roman" w:hAnsi="Times New Roman" w:cs="Times New Roman"/>
      <w:sz w:val="28"/>
      <w:szCs w:val="24"/>
      <w:lang w:val="uk-UA"/>
    </w:rPr>
  </w:style>
  <w:style w:type="character" w:customStyle="1" w:styleId="20">
    <w:name w:val="Основной текст 2 Знак"/>
    <w:qFormat/>
    <w:rPr>
      <w:rFonts w:ascii="Times New Roman" w:eastAsia="Times New Roman" w:hAnsi="Times New Roman" w:cs="Times New Roman"/>
      <w:sz w:val="28"/>
      <w:szCs w:val="24"/>
      <w:lang w:val="uk-UA"/>
    </w:rPr>
  </w:style>
  <w:style w:type="character" w:styleId="a8">
    <w:name w:val="Hyperlink"/>
    <w:rPr>
      <w:rFonts w:ascii="Times New Roman" w:eastAsia="Times New Roman" w:hAnsi="Times New Roman" w:cs="Times New Roman"/>
      <w:color w:val="0000FF"/>
      <w:u w:val="single"/>
    </w:rPr>
  </w:style>
  <w:style w:type="character" w:styleId="a9">
    <w:name w:val="Strong"/>
    <w:qFormat/>
    <w:rPr>
      <w:rFonts w:ascii="Times New Roman" w:eastAsia="Times New Roman" w:hAnsi="Times New Roman" w:cs="Times New Roman"/>
      <w:b/>
      <w:bCs/>
    </w:rPr>
  </w:style>
  <w:style w:type="character" w:customStyle="1" w:styleId="rvts0">
    <w:name w:val="rvts0"/>
    <w:qFormat/>
    <w:rPr>
      <w:rFonts w:ascii="Times New Roman" w:eastAsia="Times New Roman" w:hAnsi="Times New Roman" w:cs="Times New Roman"/>
    </w:rPr>
  </w:style>
  <w:style w:type="character" w:customStyle="1" w:styleId="rvts44">
    <w:name w:val="rvts44"/>
    <w:qFormat/>
    <w:rPr>
      <w:rFonts w:ascii="Times New Roman" w:eastAsia="Times New Roman" w:hAnsi="Times New Roman" w:cs="Times New Roman"/>
    </w:rPr>
  </w:style>
  <w:style w:type="character" w:customStyle="1" w:styleId="rvts23">
    <w:name w:val="rvts23"/>
    <w:qFormat/>
    <w:rPr>
      <w:rFonts w:ascii="Times New Roman" w:eastAsia="Times New Roman" w:hAnsi="Times New Roman" w:cs="Times New Roman"/>
    </w:rPr>
  </w:style>
  <w:style w:type="paragraph" w:customStyle="1" w:styleId="Heading">
    <w:name w:val="Heading"/>
    <w:basedOn w:val="a"/>
    <w:next w:val="aa"/>
    <w:qFormat/>
    <w:pPr>
      <w:jc w:val="center"/>
    </w:pPr>
    <w:rPr>
      <w:b/>
      <w:szCs w:val="20"/>
    </w:rPr>
  </w:style>
  <w:style w:type="paragraph" w:styleId="aa">
    <w:name w:val="Body Text"/>
    <w:basedOn w:val="a"/>
    <w:pPr>
      <w:jc w:val="both"/>
    </w:pPr>
    <w:rPr>
      <w:szCs w:val="20"/>
    </w:r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sz w:val="24"/>
    </w:rPr>
  </w:style>
  <w:style w:type="paragraph" w:customStyle="1" w:styleId="Index">
    <w:name w:val="Index"/>
    <w:basedOn w:val="a"/>
    <w:qFormat/>
    <w:pPr>
      <w:suppressLineNumbers/>
    </w:pPr>
    <w:rPr>
      <w:rFonts w:cs="Lohit Devanagari"/>
    </w:r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a"/>
    <w:pPr>
      <w:tabs>
        <w:tab w:val="center" w:pos="4153"/>
        <w:tab w:val="right" w:pos="8306"/>
      </w:tabs>
    </w:pPr>
  </w:style>
  <w:style w:type="paragraph" w:customStyle="1" w:styleId="12">
    <w:name w:val="Абзац списка1"/>
    <w:basedOn w:val="a"/>
    <w:qFormat/>
    <w:pPr>
      <w:ind w:left="720"/>
      <w:contextualSpacing/>
    </w:pPr>
    <w:rPr>
      <w:szCs w:val="28"/>
      <w:lang w:val="ru-RU"/>
    </w:rPr>
  </w:style>
  <w:style w:type="paragraph" w:styleId="ae">
    <w:name w:val="Body Text Indent"/>
    <w:basedOn w:val="a"/>
    <w:pPr>
      <w:ind w:firstLine="720"/>
      <w:jc w:val="both"/>
    </w:pPr>
    <w:rPr>
      <w:szCs w:val="20"/>
    </w:rPr>
  </w:style>
  <w:style w:type="paragraph" w:customStyle="1" w:styleId="21">
    <w:name w:val="Основной текст с отступом 21"/>
    <w:basedOn w:val="a"/>
    <w:qFormat/>
    <w:pPr>
      <w:ind w:firstLine="709"/>
      <w:jc w:val="both"/>
    </w:pPr>
    <w:rPr>
      <w:b/>
      <w:szCs w:val="20"/>
    </w:rPr>
  </w:style>
  <w:style w:type="paragraph" w:customStyle="1" w:styleId="FR1">
    <w:name w:val="FR1"/>
    <w:qFormat/>
    <w:pPr>
      <w:autoSpaceDE w:val="0"/>
      <w:spacing w:before="460"/>
      <w:ind w:left="760"/>
    </w:pPr>
    <w:rPr>
      <w:rFonts w:ascii="Times New Roman" w:eastAsia="Times New Roman" w:hAnsi="Times New Roman" w:cs="Times New Roman"/>
      <w:b/>
      <w:sz w:val="28"/>
      <w:szCs w:val="20"/>
      <w:lang w:val="uk-UA" w:bidi="ar-SA"/>
    </w:rPr>
  </w:style>
  <w:style w:type="paragraph" w:customStyle="1" w:styleId="31">
    <w:name w:val="Основной текст с отступом 31"/>
    <w:basedOn w:val="a"/>
    <w:qFormat/>
    <w:pPr>
      <w:spacing w:after="120"/>
      <w:ind w:left="283"/>
    </w:pPr>
    <w:rPr>
      <w:sz w:val="16"/>
      <w:szCs w:val="16"/>
    </w:rPr>
  </w:style>
  <w:style w:type="paragraph" w:customStyle="1" w:styleId="13">
    <w:name w:val="Текст выноски1"/>
    <w:basedOn w:val="a"/>
    <w:qFormat/>
    <w:rPr>
      <w:rFonts w:ascii="Tahoma" w:hAnsi="Tahoma" w:cs="Tahoma"/>
      <w:sz w:val="16"/>
      <w:szCs w:val="16"/>
    </w:rPr>
  </w:style>
  <w:style w:type="paragraph" w:customStyle="1" w:styleId="af">
    <w:name w:val="Знак"/>
    <w:basedOn w:val="a"/>
    <w:qFormat/>
    <w:rPr>
      <w:rFonts w:ascii="Verdana" w:hAnsi="Verdana" w:cs="Verdana"/>
      <w:sz w:val="20"/>
      <w:szCs w:val="20"/>
      <w:lang w:val="en-US"/>
    </w:rPr>
  </w:style>
  <w:style w:type="paragraph" w:customStyle="1" w:styleId="af0">
    <w:name w:val="Знак"/>
    <w:basedOn w:val="a"/>
    <w:qFormat/>
    <w:rPr>
      <w:rFonts w:ascii="Verdana" w:hAnsi="Verdana" w:cs="Verdana"/>
      <w:sz w:val="20"/>
      <w:szCs w:val="20"/>
      <w:lang w:val="en-US"/>
    </w:rPr>
  </w:style>
  <w:style w:type="paragraph" w:customStyle="1" w:styleId="msonormalcxspmiddle">
    <w:name w:val="msonormalcxspmiddle"/>
    <w:basedOn w:val="a"/>
    <w:qFormat/>
    <w:pPr>
      <w:spacing w:before="280" w:after="280"/>
    </w:pPr>
    <w:rPr>
      <w:sz w:val="24"/>
      <w:lang w:val="ru-RU"/>
    </w:rPr>
  </w:style>
  <w:style w:type="paragraph" w:customStyle="1" w:styleId="msonormalcxspmiddlecxsplast">
    <w:name w:val="msonormalcxspmiddlecxsplast"/>
    <w:basedOn w:val="a"/>
    <w:qFormat/>
    <w:pPr>
      <w:spacing w:before="280" w:after="280"/>
    </w:pPr>
    <w:rPr>
      <w:sz w:val="24"/>
      <w:lang w:val="ru-RU"/>
    </w:rPr>
  </w:style>
  <w:style w:type="paragraph" w:styleId="af1">
    <w:name w:val="footer"/>
    <w:basedOn w:val="a"/>
    <w:pPr>
      <w:tabs>
        <w:tab w:val="center" w:pos="4677"/>
        <w:tab w:val="right" w:pos="9355"/>
      </w:tabs>
    </w:pPr>
  </w:style>
  <w:style w:type="paragraph" w:customStyle="1" w:styleId="210">
    <w:name w:val="Основной текст 21"/>
    <w:basedOn w:val="a"/>
    <w:qFormat/>
    <w:pPr>
      <w:spacing w:after="120" w:line="480" w:lineRule="auto"/>
    </w:pPr>
  </w:style>
  <w:style w:type="paragraph" w:customStyle="1" w:styleId="14">
    <w:name w:val="Обычный (веб)1"/>
    <w:basedOn w:val="a"/>
    <w:qFormat/>
    <w:pPr>
      <w:spacing w:before="280" w:after="280"/>
    </w:pPr>
    <w:rPr>
      <w:sz w:val="24"/>
      <w:lang w:val="ru-RU"/>
    </w:rPr>
  </w:style>
  <w:style w:type="paragraph" w:styleId="af2">
    <w:name w:val="List Paragraph"/>
    <w:basedOn w:val="a"/>
    <w:qFormat/>
    <w:pPr>
      <w:ind w:left="720"/>
      <w:contextualSpacing/>
    </w:pPr>
    <w:rPr>
      <w:rFonts w:eastAsia="Calibri"/>
      <w:szCs w:val="28"/>
      <w:lang w:val="ru-RU"/>
    </w:rPr>
  </w:style>
  <w:style w:type="paragraph" w:customStyle="1" w:styleId="4">
    <w:name w:val="Знак Знак4 Знак Знак"/>
    <w:basedOn w:val="a"/>
    <w:qFormat/>
    <w:rPr>
      <w:rFonts w:ascii="Verdana" w:hAnsi="Verdana" w:cs="Verdana"/>
      <w:sz w:val="20"/>
      <w:szCs w:val="20"/>
      <w:lang w:val="en-US"/>
    </w:rPr>
  </w:style>
  <w:style w:type="paragraph" w:customStyle="1" w:styleId="af3">
    <w:name w:val="Знак Знак"/>
    <w:basedOn w:val="a"/>
    <w:qFormat/>
    <w:rPr>
      <w:rFonts w:ascii="Verdana" w:hAnsi="Verdana" w:cs="Verdana"/>
      <w:sz w:val="20"/>
      <w:szCs w:val="20"/>
      <w:lang w:val="en-US"/>
    </w:rPr>
  </w:style>
  <w:style w:type="paragraph" w:customStyle="1" w:styleId="40">
    <w:name w:val="Знак Знак4"/>
    <w:basedOn w:val="a"/>
    <w:qFormat/>
    <w:rPr>
      <w:rFonts w:ascii="Verdana" w:hAnsi="Verdana" w:cs="Verdana"/>
      <w:sz w:val="20"/>
      <w:szCs w:val="20"/>
      <w:lang w:val="en-US"/>
    </w:rPr>
  </w:style>
  <w:style w:type="paragraph" w:customStyle="1" w:styleId="15">
    <w:name w:val="Знак1"/>
    <w:basedOn w:val="a"/>
    <w:qFormat/>
    <w:rPr>
      <w:rFonts w:ascii="Bookshelf Symbol 7" w:hAnsi="Bookshelf Symbol 7" w:cs="Bookshelf Symbol 7"/>
      <w:sz w:val="20"/>
      <w:szCs w:val="20"/>
      <w:lang w:val="en-US"/>
    </w:rPr>
  </w:style>
  <w:style w:type="paragraph" w:customStyle="1" w:styleId="af4">
    <w:name w:val="Знак Знак Знак Знак Знак Знак Знак Знак Знак"/>
    <w:basedOn w:val="a"/>
    <w:qFormat/>
    <w:rPr>
      <w:rFonts w:ascii="Verdana" w:hAnsi="Verdana" w:cs="Verdana"/>
      <w:sz w:val="20"/>
      <w:szCs w:val="20"/>
      <w:lang w:val="en-US"/>
    </w:rPr>
  </w:style>
  <w:style w:type="paragraph" w:customStyle="1" w:styleId="16">
    <w:name w:val="Без интервала1"/>
    <w:qFormat/>
    <w:rPr>
      <w:rFonts w:ascii="Calibri" w:eastAsia="Calibri" w:hAnsi="Calibri" w:cs="Calibri"/>
      <w:sz w:val="22"/>
      <w:szCs w:val="22"/>
      <w:lang w:val="ru-RU" w:bidi="ar-SA"/>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paragraph" w:styleId="af5">
    <w:name w:val="Balloon Text"/>
    <w:basedOn w:val="a"/>
    <w:link w:val="af6"/>
    <w:uiPriority w:val="99"/>
    <w:semiHidden/>
    <w:unhideWhenUsed/>
    <w:rsid w:val="00C41EB7"/>
    <w:rPr>
      <w:rFonts w:ascii="Tahoma" w:hAnsi="Tahoma" w:cs="Tahoma"/>
      <w:sz w:val="16"/>
      <w:szCs w:val="16"/>
    </w:rPr>
  </w:style>
  <w:style w:type="character" w:customStyle="1" w:styleId="af6">
    <w:name w:val="Текст выноски Знак"/>
    <w:basedOn w:val="a0"/>
    <w:link w:val="af5"/>
    <w:uiPriority w:val="99"/>
    <w:semiHidden/>
    <w:rsid w:val="00C41EB7"/>
    <w:rPr>
      <w:rFonts w:ascii="Tahoma" w:eastAsia="Times New Roman" w:hAnsi="Tahoma" w:cs="Tahoma"/>
      <w:sz w:val="16"/>
      <w:szCs w:val="16"/>
      <w:lang w:val="uk-U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val="uk-UA" w:bidi="ar-SA"/>
    </w:rPr>
  </w:style>
  <w:style w:type="paragraph" w:styleId="1">
    <w:name w:val="heading 1"/>
    <w:basedOn w:val="a"/>
    <w:next w:val="a"/>
    <w:uiPriority w:val="9"/>
    <w:qFormat/>
    <w:pPr>
      <w:keepNext/>
      <w:numPr>
        <w:numId w:val="1"/>
      </w:numPr>
      <w:spacing w:before="240" w:after="60"/>
      <w:outlineLvl w:val="0"/>
    </w:pPr>
    <w:rPr>
      <w:rFonts w:ascii="Arial" w:hAnsi="Arial"/>
      <w:b/>
      <w:bCs/>
      <w:kern w:val="2"/>
      <w:sz w:val="32"/>
      <w:szCs w:val="32"/>
    </w:rPr>
  </w:style>
  <w:style w:type="paragraph" w:styleId="2">
    <w:name w:val="heading 2"/>
    <w:basedOn w:val="a"/>
    <w:next w:val="a"/>
    <w:uiPriority w:val="9"/>
    <w:unhideWhenUsed/>
    <w:qFormat/>
    <w:pPr>
      <w:keepNext/>
      <w:numPr>
        <w:ilvl w:val="1"/>
        <w:numId w:val="1"/>
      </w:numPr>
      <w:ind w:firstLine="432"/>
      <w:jc w:val="both"/>
      <w:outlineLvl w:val="1"/>
    </w:pPr>
    <w:rPr>
      <w:szCs w:val="20"/>
      <w:u w:val="single"/>
    </w:rPr>
  </w:style>
  <w:style w:type="paragraph" w:styleId="3">
    <w:name w:val="heading 3"/>
    <w:basedOn w:val="a"/>
    <w:next w:val="a"/>
    <w:uiPriority w:val="9"/>
    <w:unhideWhenUsed/>
    <w:qFormat/>
    <w:pPr>
      <w:keepNext/>
      <w:numPr>
        <w:ilvl w:val="2"/>
        <w:numId w:val="1"/>
      </w:numPr>
      <w:outlineLvl w:val="2"/>
    </w:pPr>
    <w:rPr>
      <w:rFonts w:eastAsia="Arial Unicode MS"/>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rPr>
      <w:b/>
      <w:bCs w:val="0"/>
      <w:sz w:val="28"/>
      <w:szCs w:val="28"/>
    </w:rPr>
  </w:style>
  <w:style w:type="character" w:customStyle="1" w:styleId="WW8Num3z0">
    <w:name w:val="WW8Num3z0"/>
    <w:qFormat/>
    <w:rPr>
      <w:b/>
      <w:sz w:val="28"/>
      <w:szCs w:val="28"/>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sz w:val="28"/>
    </w:rPr>
  </w:style>
  <w:style w:type="character" w:customStyle="1" w:styleId="WW8Num6z0">
    <w:name w:val="WW8Num6z0"/>
    <w:qFormat/>
  </w:style>
  <w:style w:type="character" w:customStyle="1" w:styleId="WW8Num7z0">
    <w:name w:val="WW8Num7z0"/>
    <w:qFormat/>
    <w:rPr>
      <w:sz w:val="28"/>
    </w:rPr>
  </w:style>
  <w:style w:type="character" w:customStyle="1" w:styleId="WW8Num8z0">
    <w:name w:val="WW8Num8z0"/>
    <w:qFormat/>
    <w:rPr>
      <w:b/>
      <w:sz w:val="28"/>
    </w:rPr>
  </w:style>
  <w:style w:type="character" w:customStyle="1" w:styleId="WW8Num8z2">
    <w:name w:val="WW8Num8z2"/>
    <w:qFormat/>
    <w:rPr>
      <w:b w:val="0"/>
      <w:sz w:val="28"/>
    </w:rPr>
  </w:style>
  <w:style w:type="character" w:customStyle="1" w:styleId="WW8Num9z0">
    <w:name w:val="WW8Num9z0"/>
    <w:qFormat/>
    <w:rPr>
      <w:b w:val="0"/>
      <w:sz w:val="28"/>
      <w:szCs w:val="28"/>
    </w:rPr>
  </w:style>
  <w:style w:type="character" w:customStyle="1" w:styleId="WW8Num9z1">
    <w:name w:val="WW8Num9z1"/>
    <w:qFormat/>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b w:val="0"/>
    </w:rPr>
  </w:style>
  <w:style w:type="character" w:customStyle="1" w:styleId="WW8Num15z0">
    <w:name w:val="WW8Num15z0"/>
    <w:qFormat/>
  </w:style>
  <w:style w:type="character" w:customStyle="1" w:styleId="WW8Num16z0">
    <w:name w:val="WW8Num16z0"/>
    <w:qFormat/>
    <w:rPr>
      <w:b/>
      <w:bCs w:val="0"/>
      <w:sz w:val="28"/>
      <w:szCs w:val="28"/>
    </w:rPr>
  </w:style>
  <w:style w:type="character" w:customStyle="1" w:styleId="WW8Num17z0">
    <w:name w:val="WW8Num17z0"/>
    <w:qFormat/>
    <w:rPr>
      <w:b/>
      <w:bCs/>
      <w:sz w:val="28"/>
      <w:szCs w:val="28"/>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b/>
      <w:sz w:val="28"/>
      <w:szCs w:val="28"/>
    </w:rPr>
  </w:style>
  <w:style w:type="character" w:customStyle="1" w:styleId="WW8Num20z0">
    <w:name w:val="WW8Num20z0"/>
    <w:qFormat/>
  </w:style>
  <w:style w:type="character" w:customStyle="1" w:styleId="WW8Num21z0">
    <w:name w:val="WW8Num21z0"/>
    <w:qFormat/>
    <w:rPr>
      <w:sz w:val="28"/>
    </w:rPr>
  </w:style>
  <w:style w:type="character" w:customStyle="1" w:styleId="WW8Num22z0">
    <w:name w:val="WW8Num22z0"/>
    <w:qFormat/>
    <w:rPr>
      <w:b/>
      <w:sz w:val="28"/>
      <w:szCs w:val="28"/>
    </w:rPr>
  </w:style>
  <w:style w:type="character" w:customStyle="1" w:styleId="WW8Num23z0">
    <w:name w:val="WW8Num23z0"/>
    <w:qFormat/>
    <w:rPr>
      <w:b/>
      <w:bCs w:val="0"/>
      <w:sz w:val="28"/>
      <w:szCs w:val="28"/>
    </w:rPr>
  </w:style>
  <w:style w:type="character" w:customStyle="1" w:styleId="WW8Num24z0">
    <w:name w:val="WW8Num24z0"/>
    <w:qFormat/>
    <w:rPr>
      <w:color w:val="000000"/>
      <w:sz w:val="28"/>
    </w:rPr>
  </w:style>
  <w:style w:type="character" w:customStyle="1" w:styleId="WW8Num25z0">
    <w:name w:val="WW8Num25z0"/>
    <w:qFormat/>
  </w:style>
  <w:style w:type="character" w:customStyle="1" w:styleId="WW8Num26z0">
    <w:name w:val="WW8Num26z0"/>
    <w:qFormat/>
    <w:rPr>
      <w:b/>
      <w:bCs/>
      <w:sz w:val="28"/>
      <w:szCs w:val="28"/>
    </w:rPr>
  </w:style>
  <w:style w:type="character" w:customStyle="1" w:styleId="WW8Num27z0">
    <w:name w:val="WW8Num27z0"/>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sz w:val="28"/>
    </w:rPr>
  </w:style>
  <w:style w:type="character" w:customStyle="1" w:styleId="WW8Num30z0">
    <w:name w:val="WW8Num30z0"/>
    <w:qFormat/>
    <w:rPr>
      <w:b/>
      <w:sz w:val="28"/>
      <w:szCs w:val="28"/>
    </w:rPr>
  </w:style>
  <w:style w:type="character" w:customStyle="1" w:styleId="WW8Num31z0">
    <w:name w:val="WW8Num31z0"/>
    <w:qFormat/>
    <w:rPr>
      <w:b/>
      <w:bCs/>
    </w:rPr>
  </w:style>
  <w:style w:type="character" w:customStyle="1" w:styleId="WW8Num32z0">
    <w:name w:val="WW8Num32z0"/>
    <w:qFormat/>
  </w:style>
  <w:style w:type="character" w:customStyle="1" w:styleId="WW8Num33z0">
    <w:name w:val="WW8Num33z0"/>
    <w:qFormat/>
    <w:rPr>
      <w:b/>
      <w:bCs/>
      <w:sz w:val="28"/>
      <w:szCs w:val="28"/>
    </w:rPr>
  </w:style>
  <w:style w:type="character" w:customStyle="1" w:styleId="WW8Num34z0">
    <w:name w:val="WW8Num34z0"/>
    <w:qFormat/>
    <w:rPr>
      <w:b/>
      <w:sz w:val="28"/>
      <w:szCs w:val="28"/>
    </w:rPr>
  </w:style>
  <w:style w:type="character" w:customStyle="1" w:styleId="WW8Num35z0">
    <w:name w:val="WW8Num35z0"/>
    <w:qFormat/>
  </w:style>
  <w:style w:type="character" w:customStyle="1" w:styleId="WW8Num36z0">
    <w:name w:val="WW8Num36z0"/>
    <w:qFormat/>
    <w:rPr>
      <w:sz w:val="28"/>
    </w:rPr>
  </w:style>
  <w:style w:type="character" w:customStyle="1" w:styleId="WW8Num36z1">
    <w:name w:val="WW8Num36z1"/>
    <w:qFormat/>
    <w:rPr>
      <w:sz w:val="28"/>
      <w:szCs w:val="28"/>
    </w:rPr>
  </w:style>
  <w:style w:type="character" w:customStyle="1" w:styleId="WW8Num36z2">
    <w:name w:val="WW8Num36z2"/>
    <w:qFormat/>
  </w:style>
  <w:style w:type="character" w:customStyle="1" w:styleId="WW8Num37z0">
    <w:name w:val="WW8Num37z0"/>
    <w:qFormat/>
    <w:rPr>
      <w:b/>
      <w:sz w:val="28"/>
      <w:szCs w:val="28"/>
    </w:rPr>
  </w:style>
  <w:style w:type="character" w:customStyle="1" w:styleId="WW8Num38z0">
    <w:name w:val="WW8Num38z0"/>
    <w:qFormat/>
  </w:style>
  <w:style w:type="character" w:customStyle="1" w:styleId="WW8Num39z0">
    <w:name w:val="WW8Num39z0"/>
    <w:qFormat/>
    <w:rPr>
      <w:sz w:val="28"/>
    </w:rPr>
  </w:style>
  <w:style w:type="character" w:customStyle="1" w:styleId="WW8Num40z0">
    <w:name w:val="WW8Num40z0"/>
    <w:qFormat/>
  </w:style>
  <w:style w:type="character" w:customStyle="1" w:styleId="WW8Num41z0">
    <w:name w:val="WW8Num41z0"/>
    <w:qFormat/>
  </w:style>
  <w:style w:type="character" w:customStyle="1" w:styleId="WW8Num42z0">
    <w:name w:val="WW8Num42z0"/>
    <w:qFormat/>
    <w:rPr>
      <w:rFonts w:ascii="Times New Roman" w:eastAsia="Times New Roman" w:hAnsi="Times New Roman" w:cs="Times New Roman"/>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WW8Num43z0">
    <w:name w:val="WW8Num43z0"/>
    <w:qFormat/>
    <w:rPr>
      <w:b/>
      <w:bCs w:val="0"/>
    </w:rPr>
  </w:style>
  <w:style w:type="character" w:customStyle="1" w:styleId="WW8Num44z0">
    <w:name w:val="WW8Num44z0"/>
    <w:qFormat/>
    <w:rPr>
      <w:b/>
      <w:sz w:val="28"/>
      <w:szCs w:val="28"/>
    </w:rPr>
  </w:style>
  <w:style w:type="character" w:customStyle="1" w:styleId="WW8Num45z0">
    <w:name w:val="WW8Num45z0"/>
    <w:qFormat/>
    <w:rPr>
      <w:b/>
      <w:sz w:val="28"/>
      <w:szCs w:val="28"/>
    </w:rPr>
  </w:style>
  <w:style w:type="character" w:customStyle="1" w:styleId="WW8Num46z0">
    <w:name w:val="WW8Num46z0"/>
    <w:qFormat/>
  </w:style>
  <w:style w:type="character" w:customStyle="1" w:styleId="WW8Num47z0">
    <w:name w:val="WW8Num47z0"/>
    <w:qFormat/>
    <w:rPr>
      <w:b/>
      <w:bCs w:val="0"/>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49z0">
    <w:name w:val="WW8Num49z0"/>
    <w:qFormat/>
  </w:style>
  <w:style w:type="character" w:customStyle="1" w:styleId="10">
    <w:name w:val="Основной шрифт абзаца1"/>
    <w:qFormat/>
    <w:rPr>
      <w:rFonts w:ascii="Times New Roman" w:eastAsia="Times New Roman" w:hAnsi="Times New Roman" w:cs="Times New Roman"/>
    </w:rPr>
  </w:style>
  <w:style w:type="character" w:customStyle="1" w:styleId="a3">
    <w:name w:val="Верхний колонтитул Знак"/>
    <w:qFormat/>
    <w:rPr>
      <w:rFonts w:ascii="Times New Roman" w:eastAsia="Times New Roman" w:hAnsi="Times New Roman" w:cs="Times New Roman"/>
      <w:sz w:val="28"/>
      <w:szCs w:val="24"/>
      <w:lang w:val="uk-UA"/>
    </w:rPr>
  </w:style>
  <w:style w:type="character" w:styleId="a4">
    <w:name w:val="page number"/>
    <w:rPr>
      <w:rFonts w:ascii="Times New Roman" w:eastAsia="Times New Roman" w:hAnsi="Times New Roman" w:cs="Times New Roman"/>
    </w:rPr>
  </w:style>
  <w:style w:type="character" w:customStyle="1" w:styleId="30">
    <w:name w:val="Заголовок 3 Знак"/>
    <w:qFormat/>
    <w:rPr>
      <w:rFonts w:ascii="Times New Roman" w:eastAsia="Arial Unicode MS" w:hAnsi="Times New Roman" w:cs="Times New Roman"/>
      <w:b/>
      <w:color w:val="000000"/>
      <w:sz w:val="24"/>
      <w:szCs w:val="24"/>
      <w:lang w:val="uk-UA"/>
    </w:rPr>
  </w:style>
  <w:style w:type="character" w:customStyle="1" w:styleId="a5">
    <w:name w:val="Название Знак"/>
    <w:qFormat/>
    <w:rPr>
      <w:rFonts w:ascii="Times New Roman" w:eastAsia="Times New Roman" w:hAnsi="Times New Roman" w:cs="Times New Roman"/>
      <w:b/>
      <w:sz w:val="28"/>
      <w:lang w:val="uk-UA"/>
    </w:rPr>
  </w:style>
  <w:style w:type="character" w:customStyle="1" w:styleId="11">
    <w:name w:val="Заголовок 1 Знак"/>
    <w:qFormat/>
    <w:rPr>
      <w:rFonts w:ascii="Arial" w:eastAsia="Times New Roman" w:hAnsi="Arial" w:cs="Arial"/>
      <w:b/>
      <w:bCs/>
      <w:kern w:val="2"/>
      <w:sz w:val="32"/>
      <w:szCs w:val="32"/>
      <w:lang w:val="uk-UA"/>
    </w:rPr>
  </w:style>
  <w:style w:type="character" w:customStyle="1" w:styleId="a6">
    <w:name w:val="Основной текст Знак"/>
    <w:qFormat/>
    <w:rPr>
      <w:rFonts w:ascii="Times New Roman" w:eastAsia="Times New Roman" w:hAnsi="Times New Roman" w:cs="Times New Roman"/>
      <w:sz w:val="28"/>
      <w:lang w:val="uk-UA"/>
    </w:rPr>
  </w:style>
  <w:style w:type="character" w:customStyle="1" w:styleId="a7">
    <w:name w:val="Нижний колонтитул Знак"/>
    <w:qFormat/>
    <w:rPr>
      <w:rFonts w:ascii="Times New Roman" w:eastAsia="Times New Roman" w:hAnsi="Times New Roman" w:cs="Times New Roman"/>
      <w:sz w:val="28"/>
      <w:szCs w:val="24"/>
      <w:lang w:val="uk-UA"/>
    </w:rPr>
  </w:style>
  <w:style w:type="character" w:customStyle="1" w:styleId="20">
    <w:name w:val="Основной текст 2 Знак"/>
    <w:qFormat/>
    <w:rPr>
      <w:rFonts w:ascii="Times New Roman" w:eastAsia="Times New Roman" w:hAnsi="Times New Roman" w:cs="Times New Roman"/>
      <w:sz w:val="28"/>
      <w:szCs w:val="24"/>
      <w:lang w:val="uk-UA"/>
    </w:rPr>
  </w:style>
  <w:style w:type="character" w:styleId="a8">
    <w:name w:val="Hyperlink"/>
    <w:rPr>
      <w:rFonts w:ascii="Times New Roman" w:eastAsia="Times New Roman" w:hAnsi="Times New Roman" w:cs="Times New Roman"/>
      <w:color w:val="0000FF"/>
      <w:u w:val="single"/>
    </w:rPr>
  </w:style>
  <w:style w:type="character" w:styleId="a9">
    <w:name w:val="Strong"/>
    <w:qFormat/>
    <w:rPr>
      <w:rFonts w:ascii="Times New Roman" w:eastAsia="Times New Roman" w:hAnsi="Times New Roman" w:cs="Times New Roman"/>
      <w:b/>
      <w:bCs/>
    </w:rPr>
  </w:style>
  <w:style w:type="character" w:customStyle="1" w:styleId="rvts0">
    <w:name w:val="rvts0"/>
    <w:qFormat/>
    <w:rPr>
      <w:rFonts w:ascii="Times New Roman" w:eastAsia="Times New Roman" w:hAnsi="Times New Roman" w:cs="Times New Roman"/>
    </w:rPr>
  </w:style>
  <w:style w:type="character" w:customStyle="1" w:styleId="rvts44">
    <w:name w:val="rvts44"/>
    <w:qFormat/>
    <w:rPr>
      <w:rFonts w:ascii="Times New Roman" w:eastAsia="Times New Roman" w:hAnsi="Times New Roman" w:cs="Times New Roman"/>
    </w:rPr>
  </w:style>
  <w:style w:type="character" w:customStyle="1" w:styleId="rvts23">
    <w:name w:val="rvts23"/>
    <w:qFormat/>
    <w:rPr>
      <w:rFonts w:ascii="Times New Roman" w:eastAsia="Times New Roman" w:hAnsi="Times New Roman" w:cs="Times New Roman"/>
    </w:rPr>
  </w:style>
  <w:style w:type="paragraph" w:customStyle="1" w:styleId="Heading">
    <w:name w:val="Heading"/>
    <w:basedOn w:val="a"/>
    <w:next w:val="aa"/>
    <w:qFormat/>
    <w:pPr>
      <w:jc w:val="center"/>
    </w:pPr>
    <w:rPr>
      <w:b/>
      <w:szCs w:val="20"/>
    </w:rPr>
  </w:style>
  <w:style w:type="paragraph" w:styleId="aa">
    <w:name w:val="Body Text"/>
    <w:basedOn w:val="a"/>
    <w:pPr>
      <w:jc w:val="both"/>
    </w:pPr>
    <w:rPr>
      <w:szCs w:val="20"/>
    </w:r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sz w:val="24"/>
    </w:rPr>
  </w:style>
  <w:style w:type="paragraph" w:customStyle="1" w:styleId="Index">
    <w:name w:val="Index"/>
    <w:basedOn w:val="a"/>
    <w:qFormat/>
    <w:pPr>
      <w:suppressLineNumbers/>
    </w:pPr>
    <w:rPr>
      <w:rFonts w:cs="Lohit Devanagari"/>
    </w:r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a"/>
    <w:pPr>
      <w:tabs>
        <w:tab w:val="center" w:pos="4153"/>
        <w:tab w:val="right" w:pos="8306"/>
      </w:tabs>
    </w:pPr>
  </w:style>
  <w:style w:type="paragraph" w:customStyle="1" w:styleId="12">
    <w:name w:val="Абзац списка1"/>
    <w:basedOn w:val="a"/>
    <w:qFormat/>
    <w:pPr>
      <w:ind w:left="720"/>
      <w:contextualSpacing/>
    </w:pPr>
    <w:rPr>
      <w:szCs w:val="28"/>
      <w:lang w:val="ru-RU"/>
    </w:rPr>
  </w:style>
  <w:style w:type="paragraph" w:styleId="ae">
    <w:name w:val="Body Text Indent"/>
    <w:basedOn w:val="a"/>
    <w:pPr>
      <w:ind w:firstLine="720"/>
      <w:jc w:val="both"/>
    </w:pPr>
    <w:rPr>
      <w:szCs w:val="20"/>
    </w:rPr>
  </w:style>
  <w:style w:type="paragraph" w:customStyle="1" w:styleId="21">
    <w:name w:val="Основной текст с отступом 21"/>
    <w:basedOn w:val="a"/>
    <w:qFormat/>
    <w:pPr>
      <w:ind w:firstLine="709"/>
      <w:jc w:val="both"/>
    </w:pPr>
    <w:rPr>
      <w:b/>
      <w:szCs w:val="20"/>
    </w:rPr>
  </w:style>
  <w:style w:type="paragraph" w:customStyle="1" w:styleId="FR1">
    <w:name w:val="FR1"/>
    <w:qFormat/>
    <w:pPr>
      <w:autoSpaceDE w:val="0"/>
      <w:spacing w:before="460"/>
      <w:ind w:left="760"/>
    </w:pPr>
    <w:rPr>
      <w:rFonts w:ascii="Times New Roman" w:eastAsia="Times New Roman" w:hAnsi="Times New Roman" w:cs="Times New Roman"/>
      <w:b/>
      <w:sz w:val="28"/>
      <w:szCs w:val="20"/>
      <w:lang w:val="uk-UA" w:bidi="ar-SA"/>
    </w:rPr>
  </w:style>
  <w:style w:type="paragraph" w:customStyle="1" w:styleId="31">
    <w:name w:val="Основной текст с отступом 31"/>
    <w:basedOn w:val="a"/>
    <w:qFormat/>
    <w:pPr>
      <w:spacing w:after="120"/>
      <w:ind w:left="283"/>
    </w:pPr>
    <w:rPr>
      <w:sz w:val="16"/>
      <w:szCs w:val="16"/>
    </w:rPr>
  </w:style>
  <w:style w:type="paragraph" w:customStyle="1" w:styleId="13">
    <w:name w:val="Текст выноски1"/>
    <w:basedOn w:val="a"/>
    <w:qFormat/>
    <w:rPr>
      <w:rFonts w:ascii="Tahoma" w:hAnsi="Tahoma" w:cs="Tahoma"/>
      <w:sz w:val="16"/>
      <w:szCs w:val="16"/>
    </w:rPr>
  </w:style>
  <w:style w:type="paragraph" w:customStyle="1" w:styleId="af">
    <w:name w:val="Знак"/>
    <w:basedOn w:val="a"/>
    <w:qFormat/>
    <w:rPr>
      <w:rFonts w:ascii="Verdana" w:hAnsi="Verdana" w:cs="Verdana"/>
      <w:sz w:val="20"/>
      <w:szCs w:val="20"/>
      <w:lang w:val="en-US"/>
    </w:rPr>
  </w:style>
  <w:style w:type="paragraph" w:customStyle="1" w:styleId="af0">
    <w:name w:val="Знак"/>
    <w:basedOn w:val="a"/>
    <w:qFormat/>
    <w:rPr>
      <w:rFonts w:ascii="Verdana" w:hAnsi="Verdana" w:cs="Verdana"/>
      <w:sz w:val="20"/>
      <w:szCs w:val="20"/>
      <w:lang w:val="en-US"/>
    </w:rPr>
  </w:style>
  <w:style w:type="paragraph" w:customStyle="1" w:styleId="msonormalcxspmiddle">
    <w:name w:val="msonormalcxspmiddle"/>
    <w:basedOn w:val="a"/>
    <w:qFormat/>
    <w:pPr>
      <w:spacing w:before="280" w:after="280"/>
    </w:pPr>
    <w:rPr>
      <w:sz w:val="24"/>
      <w:lang w:val="ru-RU"/>
    </w:rPr>
  </w:style>
  <w:style w:type="paragraph" w:customStyle="1" w:styleId="msonormalcxspmiddlecxsplast">
    <w:name w:val="msonormalcxspmiddlecxsplast"/>
    <w:basedOn w:val="a"/>
    <w:qFormat/>
    <w:pPr>
      <w:spacing w:before="280" w:after="280"/>
    </w:pPr>
    <w:rPr>
      <w:sz w:val="24"/>
      <w:lang w:val="ru-RU"/>
    </w:rPr>
  </w:style>
  <w:style w:type="paragraph" w:styleId="af1">
    <w:name w:val="footer"/>
    <w:basedOn w:val="a"/>
    <w:pPr>
      <w:tabs>
        <w:tab w:val="center" w:pos="4677"/>
        <w:tab w:val="right" w:pos="9355"/>
      </w:tabs>
    </w:pPr>
  </w:style>
  <w:style w:type="paragraph" w:customStyle="1" w:styleId="210">
    <w:name w:val="Основной текст 21"/>
    <w:basedOn w:val="a"/>
    <w:qFormat/>
    <w:pPr>
      <w:spacing w:after="120" w:line="480" w:lineRule="auto"/>
    </w:pPr>
  </w:style>
  <w:style w:type="paragraph" w:customStyle="1" w:styleId="14">
    <w:name w:val="Обычный (веб)1"/>
    <w:basedOn w:val="a"/>
    <w:qFormat/>
    <w:pPr>
      <w:spacing w:before="280" w:after="280"/>
    </w:pPr>
    <w:rPr>
      <w:sz w:val="24"/>
      <w:lang w:val="ru-RU"/>
    </w:rPr>
  </w:style>
  <w:style w:type="paragraph" w:styleId="af2">
    <w:name w:val="List Paragraph"/>
    <w:basedOn w:val="a"/>
    <w:qFormat/>
    <w:pPr>
      <w:ind w:left="720"/>
      <w:contextualSpacing/>
    </w:pPr>
    <w:rPr>
      <w:rFonts w:eastAsia="Calibri"/>
      <w:szCs w:val="28"/>
      <w:lang w:val="ru-RU"/>
    </w:rPr>
  </w:style>
  <w:style w:type="paragraph" w:customStyle="1" w:styleId="4">
    <w:name w:val="Знак Знак4 Знак Знак"/>
    <w:basedOn w:val="a"/>
    <w:qFormat/>
    <w:rPr>
      <w:rFonts w:ascii="Verdana" w:hAnsi="Verdana" w:cs="Verdana"/>
      <w:sz w:val="20"/>
      <w:szCs w:val="20"/>
      <w:lang w:val="en-US"/>
    </w:rPr>
  </w:style>
  <w:style w:type="paragraph" w:customStyle="1" w:styleId="af3">
    <w:name w:val="Знак Знак"/>
    <w:basedOn w:val="a"/>
    <w:qFormat/>
    <w:rPr>
      <w:rFonts w:ascii="Verdana" w:hAnsi="Verdana" w:cs="Verdana"/>
      <w:sz w:val="20"/>
      <w:szCs w:val="20"/>
      <w:lang w:val="en-US"/>
    </w:rPr>
  </w:style>
  <w:style w:type="paragraph" w:customStyle="1" w:styleId="40">
    <w:name w:val="Знак Знак4"/>
    <w:basedOn w:val="a"/>
    <w:qFormat/>
    <w:rPr>
      <w:rFonts w:ascii="Verdana" w:hAnsi="Verdana" w:cs="Verdana"/>
      <w:sz w:val="20"/>
      <w:szCs w:val="20"/>
      <w:lang w:val="en-US"/>
    </w:rPr>
  </w:style>
  <w:style w:type="paragraph" w:customStyle="1" w:styleId="15">
    <w:name w:val="Знак1"/>
    <w:basedOn w:val="a"/>
    <w:qFormat/>
    <w:rPr>
      <w:rFonts w:ascii="Bookshelf Symbol 7" w:hAnsi="Bookshelf Symbol 7" w:cs="Bookshelf Symbol 7"/>
      <w:sz w:val="20"/>
      <w:szCs w:val="20"/>
      <w:lang w:val="en-US"/>
    </w:rPr>
  </w:style>
  <w:style w:type="paragraph" w:customStyle="1" w:styleId="af4">
    <w:name w:val="Знак Знак Знак Знак Знак Знак Знак Знак Знак"/>
    <w:basedOn w:val="a"/>
    <w:qFormat/>
    <w:rPr>
      <w:rFonts w:ascii="Verdana" w:hAnsi="Verdana" w:cs="Verdana"/>
      <w:sz w:val="20"/>
      <w:szCs w:val="20"/>
      <w:lang w:val="en-US"/>
    </w:rPr>
  </w:style>
  <w:style w:type="paragraph" w:customStyle="1" w:styleId="16">
    <w:name w:val="Без интервала1"/>
    <w:qFormat/>
    <w:rPr>
      <w:rFonts w:ascii="Calibri" w:eastAsia="Calibri" w:hAnsi="Calibri" w:cs="Calibri"/>
      <w:sz w:val="22"/>
      <w:szCs w:val="22"/>
      <w:lang w:val="ru-RU" w:bidi="ar-SA"/>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paragraph" w:styleId="af5">
    <w:name w:val="Balloon Text"/>
    <w:basedOn w:val="a"/>
    <w:link w:val="af6"/>
    <w:uiPriority w:val="99"/>
    <w:semiHidden/>
    <w:unhideWhenUsed/>
    <w:rsid w:val="00C41EB7"/>
    <w:rPr>
      <w:rFonts w:ascii="Tahoma" w:hAnsi="Tahoma" w:cs="Tahoma"/>
      <w:sz w:val="16"/>
      <w:szCs w:val="16"/>
    </w:rPr>
  </w:style>
  <w:style w:type="character" w:customStyle="1" w:styleId="af6">
    <w:name w:val="Текст выноски Знак"/>
    <w:basedOn w:val="a0"/>
    <w:link w:val="af5"/>
    <w:uiPriority w:val="99"/>
    <w:semiHidden/>
    <w:rsid w:val="00C41EB7"/>
    <w:rPr>
      <w:rFonts w:ascii="Tahoma" w:eastAsia="Times New Roman" w:hAnsi="Tahoma" w:cs="Tahoma"/>
      <w:sz w:val="16"/>
      <w:szCs w:val="16"/>
      <w:lang w:val="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25396</Words>
  <Characters>14477</Characters>
  <Application>Microsoft Office Word</Application>
  <DocSecurity>0</DocSecurity>
  <Lines>120</Lines>
  <Paragraphs>79</Paragraphs>
  <ScaleCrop>false</ScaleCrop>
  <Company/>
  <LinksUpToDate>false</LinksUpToDate>
  <CharactersWithSpaces>39794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Т О К О Л   № ____</dc:title>
  <dc:subject/>
  <dc:creator>1957</dc:creator>
  <cp:keywords/>
  <dc:description/>
  <cp:lastModifiedBy>user</cp:lastModifiedBy>
  <cp:revision>5</cp:revision>
  <cp:lastPrinted>2026-07-20T11:06:00Z</cp:lastPrinted>
  <dcterms:created xsi:type="dcterms:W3CDTF">2026-08-24T11:24:00Z</dcterms:created>
  <dcterms:modified xsi:type="dcterms:W3CDTF">2026-08-25T14:29:00Z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9fe9d2eda3e644a3a9c26d0cc00f4c5c</vt:lpwstr>
  </property>
</Properties>
</file>