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9F4" w:rsidRPr="001469F4" w:rsidRDefault="001469F4" w:rsidP="001469F4">
      <w:pPr>
        <w:spacing w:after="0" w:line="240" w:lineRule="auto"/>
        <w:ind w:left="5812"/>
        <w:jc w:val="both"/>
        <w:rPr>
          <w:rFonts w:ascii="Times New Roman" w:eastAsia="Times New Roman" w:hAnsi="Times New Roman"/>
          <w:sz w:val="28"/>
          <w:szCs w:val="28"/>
          <w:lang w:eastAsia="uk-UA"/>
        </w:rPr>
      </w:pPr>
      <w:r w:rsidRPr="001469F4">
        <w:rPr>
          <w:rFonts w:ascii="Times New Roman" w:eastAsia="Times New Roman" w:hAnsi="Times New Roman"/>
          <w:sz w:val="28"/>
          <w:szCs w:val="28"/>
          <w:lang w:eastAsia="uk-UA"/>
        </w:rPr>
        <w:t>Додаток</w:t>
      </w:r>
    </w:p>
    <w:p w:rsidR="001469F4" w:rsidRPr="001469F4" w:rsidRDefault="001469F4" w:rsidP="001469F4">
      <w:pPr>
        <w:spacing w:after="0" w:line="240" w:lineRule="auto"/>
        <w:ind w:left="5812"/>
        <w:rPr>
          <w:rFonts w:ascii="Times New Roman" w:eastAsia="Times New Roman" w:hAnsi="Times New Roman"/>
          <w:sz w:val="28"/>
          <w:szCs w:val="28"/>
          <w:lang w:eastAsia="uk-UA"/>
        </w:rPr>
      </w:pPr>
      <w:r w:rsidRPr="001469F4">
        <w:rPr>
          <w:rFonts w:ascii="Times New Roman" w:eastAsia="Times New Roman" w:hAnsi="Times New Roman"/>
          <w:sz w:val="28"/>
          <w:szCs w:val="28"/>
          <w:lang w:eastAsia="uk-UA"/>
        </w:rPr>
        <w:t>до рішення обласної ради</w:t>
      </w:r>
    </w:p>
    <w:p w:rsidR="001469F4" w:rsidRPr="001469F4" w:rsidRDefault="001469F4" w:rsidP="001469F4">
      <w:pPr>
        <w:spacing w:after="0" w:line="240" w:lineRule="auto"/>
        <w:jc w:val="center"/>
        <w:rPr>
          <w:rFonts w:ascii="Times New Roman" w:hAnsi="Times New Roman"/>
          <w:sz w:val="28"/>
          <w:szCs w:val="28"/>
        </w:rPr>
      </w:pPr>
    </w:p>
    <w:p w:rsidR="001469F4" w:rsidRPr="001469F4" w:rsidRDefault="001469F4" w:rsidP="001469F4">
      <w:pPr>
        <w:spacing w:after="0" w:line="240" w:lineRule="auto"/>
        <w:jc w:val="center"/>
        <w:rPr>
          <w:rFonts w:ascii="Times New Roman" w:hAnsi="Times New Roman"/>
          <w:sz w:val="28"/>
          <w:szCs w:val="28"/>
        </w:rPr>
      </w:pPr>
      <w:r w:rsidRPr="001469F4">
        <w:rPr>
          <w:rFonts w:ascii="Times New Roman" w:hAnsi="Times New Roman"/>
          <w:sz w:val="28"/>
          <w:szCs w:val="28"/>
        </w:rPr>
        <w:t xml:space="preserve">ЗАКЛЮЧНИЙ ЗВІТ </w:t>
      </w:r>
    </w:p>
    <w:p w:rsidR="001469F4" w:rsidRPr="00722C5C" w:rsidRDefault="001469F4" w:rsidP="001469F4">
      <w:pPr>
        <w:spacing w:after="0" w:line="240" w:lineRule="auto"/>
        <w:jc w:val="center"/>
        <w:rPr>
          <w:rFonts w:ascii="Times New Roman" w:hAnsi="Times New Roman"/>
          <w:sz w:val="28"/>
          <w:szCs w:val="28"/>
          <w:lang w:val="ru-RU"/>
        </w:rPr>
      </w:pPr>
      <w:r w:rsidRPr="001469F4">
        <w:rPr>
          <w:rFonts w:ascii="Times New Roman" w:hAnsi="Times New Roman"/>
          <w:sz w:val="28"/>
          <w:szCs w:val="28"/>
        </w:rPr>
        <w:t xml:space="preserve">про виконання Регіональної цільової соціальної програми </w:t>
      </w:r>
    </w:p>
    <w:p w:rsidR="001469F4" w:rsidRPr="001469F4" w:rsidRDefault="001469F4" w:rsidP="001469F4">
      <w:pPr>
        <w:spacing w:after="0" w:line="240" w:lineRule="auto"/>
        <w:jc w:val="center"/>
        <w:rPr>
          <w:rFonts w:ascii="Times New Roman" w:hAnsi="Times New Roman"/>
          <w:sz w:val="28"/>
          <w:szCs w:val="28"/>
          <w:lang w:val="ru-RU"/>
        </w:rPr>
      </w:pPr>
      <w:r w:rsidRPr="001469F4">
        <w:rPr>
          <w:rFonts w:ascii="Times New Roman" w:hAnsi="Times New Roman"/>
          <w:sz w:val="28"/>
          <w:szCs w:val="28"/>
        </w:rPr>
        <w:t xml:space="preserve">протидії торгівлі людьми на період до 2025 року </w:t>
      </w:r>
    </w:p>
    <w:p w:rsidR="001469F4" w:rsidRPr="001469F4" w:rsidRDefault="001469F4" w:rsidP="001469F4">
      <w:pPr>
        <w:spacing w:after="0" w:line="240" w:lineRule="auto"/>
        <w:jc w:val="center"/>
        <w:rPr>
          <w:rFonts w:ascii="Times New Roman" w:hAnsi="Times New Roman"/>
          <w:sz w:val="28"/>
          <w:szCs w:val="28"/>
        </w:rPr>
      </w:pPr>
      <w:r w:rsidRPr="001469F4">
        <w:rPr>
          <w:rFonts w:ascii="Times New Roman" w:hAnsi="Times New Roman"/>
          <w:sz w:val="28"/>
          <w:szCs w:val="28"/>
        </w:rPr>
        <w:t>в Дніпропетровській області</w:t>
      </w:r>
    </w:p>
    <w:p w:rsidR="001469F4" w:rsidRPr="001469F4" w:rsidRDefault="001469F4" w:rsidP="001469F4">
      <w:pPr>
        <w:spacing w:after="0" w:line="240" w:lineRule="auto"/>
        <w:jc w:val="both"/>
        <w:rPr>
          <w:rFonts w:ascii="Times New Roman" w:hAnsi="Times New Roman"/>
          <w:sz w:val="28"/>
          <w:szCs w:val="28"/>
        </w:rPr>
      </w:pP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Рішенням Дніпропетровської обласної ради від 28 серпня 2023 року</w:t>
      </w:r>
      <w:r>
        <w:rPr>
          <w:rFonts w:ascii="Times New Roman" w:hAnsi="Times New Roman"/>
          <w:sz w:val="28"/>
          <w:szCs w:val="28"/>
        </w:rPr>
        <w:t xml:space="preserve"> </w:t>
      </w:r>
      <w:r>
        <w:rPr>
          <w:rFonts w:ascii="Times New Roman" w:hAnsi="Times New Roman"/>
          <w:sz w:val="28"/>
          <w:szCs w:val="28"/>
        </w:rPr>
        <w:br/>
      </w:r>
      <w:r w:rsidRPr="001469F4">
        <w:rPr>
          <w:rFonts w:ascii="Times New Roman" w:hAnsi="Times New Roman"/>
          <w:sz w:val="28"/>
          <w:szCs w:val="28"/>
        </w:rPr>
        <w:t xml:space="preserve">№ 309-17/VIII затверджено Регіональну цільову соціальну програму протидії торгівлі людьми на період до 2025 року в Дніпропетровській області </w:t>
      </w:r>
      <w:r w:rsidRPr="001469F4">
        <w:rPr>
          <w:rFonts w:ascii="Times New Roman" w:hAnsi="Times New Roman"/>
          <w:sz w:val="28"/>
          <w:szCs w:val="28"/>
        </w:rPr>
        <w:br/>
        <w:t>(далі ‒ Програма).</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Програма була розроблена з урахуванням основних положень законів України “Про місцеві державні адміністрації”, “Про протидію торгівлі людьми”, відповідно до розпорядження Кабінету Міністрів України </w:t>
      </w:r>
      <w:r w:rsidRPr="001469F4">
        <w:rPr>
          <w:rFonts w:ascii="Times New Roman" w:hAnsi="Times New Roman"/>
          <w:sz w:val="28"/>
          <w:szCs w:val="28"/>
        </w:rPr>
        <w:br/>
        <w:t>від 02 червня 2023 року № 496-р “Про затвердження Державної цільової соціальної програми протидії торгівлі людьми на період до 2025 року”.</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Мета Програми – удосконалення механізму запобігання торгівлі людьми, підвищення ефективності виявлення осіб, які вчиняють злочини, пов’язані з торгівлею людьми, а також захисту прав осіб, які постраждали від торгівлі людьми, та надання їм допомоги. </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Фінансування заходів Програми не здійснювалось.</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Функції регіонального замовника та координатора стосовно виконання Програми здійснював департамент соціального захисту населення обл</w:t>
      </w:r>
      <w:r w:rsidR="00D33B85">
        <w:rPr>
          <w:rFonts w:ascii="Times New Roman" w:hAnsi="Times New Roman"/>
          <w:sz w:val="28"/>
          <w:szCs w:val="28"/>
        </w:rPr>
        <w:t xml:space="preserve">асної </w:t>
      </w:r>
      <w:r w:rsidRPr="001469F4">
        <w:rPr>
          <w:rFonts w:ascii="Times New Roman" w:hAnsi="Times New Roman"/>
          <w:sz w:val="28"/>
          <w:szCs w:val="28"/>
        </w:rPr>
        <w:t>держ</w:t>
      </w:r>
      <w:r w:rsidR="00D33B85">
        <w:rPr>
          <w:rFonts w:ascii="Times New Roman" w:hAnsi="Times New Roman"/>
          <w:sz w:val="28"/>
          <w:szCs w:val="28"/>
        </w:rPr>
        <w:t xml:space="preserve">авної </w:t>
      </w:r>
      <w:r w:rsidRPr="001469F4">
        <w:rPr>
          <w:rFonts w:ascii="Times New Roman" w:hAnsi="Times New Roman"/>
          <w:sz w:val="28"/>
          <w:szCs w:val="28"/>
        </w:rPr>
        <w:t>адміністрації (далі – Департамент).</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Реалізація заходів Програми дозволила </w:t>
      </w:r>
      <w:r w:rsidR="00722C5C">
        <w:rPr>
          <w:rFonts w:ascii="Times New Roman" w:hAnsi="Times New Roman"/>
          <w:sz w:val="28"/>
          <w:szCs w:val="28"/>
        </w:rPr>
        <w:t>в</w:t>
      </w:r>
      <w:r w:rsidRPr="001469F4">
        <w:rPr>
          <w:rFonts w:ascii="Times New Roman" w:hAnsi="Times New Roman"/>
          <w:sz w:val="28"/>
          <w:szCs w:val="28"/>
        </w:rPr>
        <w:t xml:space="preserve">досконалити процедуру встановлення статусу особи, яка постраждала від торгівлі людьми, забезпечила надійний і швидкий обмін інформацією з метою своєчасного виявлення злочинів, пов’язаних із торгівлею людьми, або запобігання їм, знизила рівень вразливості мешканців області до потрапляння у ситуації, пов’язані з торгівлею людьми, та забезпечила доступність до всіх видів безоплатної допомоги і спеціалізованих послуг. </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Протягом 2023 ‒ 2025 років здійснювалась реалізація заходів Програми за такими основними напрямами:</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проведення спеціалізованих навчань суб’єктів, які здійснюють заходи у сфері протидії торгівлі людьми, зокрема державних службовців місцевих державних адміністрацій, посадових осіб місцевого самоврядування;</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проведення інформаційно-просвітницької роботи (інформаційних кампаній, опитувань) із залученням громадських об’єднань, медіа, а також суб’єктів взаємодії, які здійснюють заходи у сфері протидії торгівлі людьми, з використанням сучасних каналів комунікації для підвищення рівня усвідомлення проблеми торгівлі людьми, рівня поінформованості населення, сприяння самоідентифікації осіб, які постраждали від торгівлі людьми;</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lastRenderedPageBreak/>
        <w:t>проведення освітніх заходів із запобігання випадкам торгівлі людьми, включення до програм підвищення кваліфікації педагогічних працівників спецкурсів із питань запобігання та профілактики торгівлі людьми;</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надання дієвої допомоги та послуг особам, які постраждали від торгівлі людьми, з урахуванням їх потреб, у тому числі надання безоплатної допомоги, передбаченої законами України “Про протидію торгівлі людьми”, “Про безоплатну правничу допомогу”, та спеціалізованих послуг.</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p>
    <w:p w:rsidR="001469F4" w:rsidRPr="001469F4" w:rsidRDefault="001469F4" w:rsidP="001469F4">
      <w:pPr>
        <w:numPr>
          <w:ilvl w:val="0"/>
          <w:numId w:val="1"/>
        </w:numPr>
        <w:tabs>
          <w:tab w:val="left" w:pos="284"/>
          <w:tab w:val="left" w:pos="851"/>
          <w:tab w:val="left" w:pos="1134"/>
        </w:tabs>
        <w:spacing w:after="0" w:line="240" w:lineRule="auto"/>
        <w:ind w:left="0" w:firstLine="567"/>
        <w:jc w:val="both"/>
        <w:rPr>
          <w:rFonts w:ascii="Times New Roman" w:hAnsi="Times New Roman"/>
          <w:sz w:val="28"/>
          <w:szCs w:val="28"/>
        </w:rPr>
      </w:pPr>
      <w:r w:rsidRPr="001469F4">
        <w:rPr>
          <w:rFonts w:ascii="Times New Roman" w:hAnsi="Times New Roman"/>
          <w:sz w:val="28"/>
          <w:szCs w:val="28"/>
        </w:rPr>
        <w:t>Посилення інституційної спроможності, координація політики та зміцнення співпраці суб’єктів, які здійснюють заходи у сфері протидії торгівлі людьми.</w:t>
      </w:r>
    </w:p>
    <w:p w:rsidR="001469F4" w:rsidRPr="001469F4" w:rsidRDefault="001469F4" w:rsidP="001469F4">
      <w:pPr>
        <w:numPr>
          <w:ilvl w:val="1"/>
          <w:numId w:val="1"/>
        </w:numPr>
        <w:tabs>
          <w:tab w:val="left" w:pos="567"/>
          <w:tab w:val="left" w:pos="851"/>
          <w:tab w:val="left" w:pos="1134"/>
        </w:tabs>
        <w:spacing w:after="0" w:line="240" w:lineRule="auto"/>
        <w:ind w:left="0" w:firstLine="567"/>
        <w:jc w:val="both"/>
        <w:rPr>
          <w:rFonts w:ascii="Times New Roman" w:hAnsi="Times New Roman"/>
          <w:sz w:val="28"/>
          <w:szCs w:val="28"/>
        </w:rPr>
      </w:pPr>
      <w:r w:rsidRPr="001469F4">
        <w:rPr>
          <w:rFonts w:ascii="Times New Roman" w:hAnsi="Times New Roman"/>
          <w:sz w:val="28"/>
          <w:szCs w:val="28"/>
        </w:rPr>
        <w:t>Актуалізація (у разі потреби) наявних та розроблення і затвердження нових програм підвищення кваліфікації для державних службовців місцевих держадміністрацій та посадових осіб місцевого самоврядування, відповідальних за питання протидії торгівлі людьми.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Важливою складовою протидії торгівлі людьми є підвищення професійного рівня фахівців, які здійснюють заходи у сфері протидії торгівлі людьми. Забезпечення такого навчання призвело до посилення інституційної спроможності суб’єктів, які здійснюють заходи у сфері протидії торгівлі людьми.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Протягом 2023 – 2024 років Департаментом розроблено та проведено актуалізацію 1 програми підвищення кваліфікації на тему: “Координація суб’єктів взаємодії при здійсненні заходів протидії торгівлі людьми” (участь у семінарі взяли 318 осіб).</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У 2025 році </w:t>
      </w:r>
      <w:r w:rsidR="0001028E">
        <w:rPr>
          <w:rFonts w:ascii="Times New Roman" w:hAnsi="Times New Roman"/>
          <w:sz w:val="28"/>
          <w:szCs w:val="28"/>
        </w:rPr>
        <w:t>к</w:t>
      </w:r>
      <w:r w:rsidRPr="001469F4">
        <w:rPr>
          <w:rFonts w:ascii="Times New Roman" w:hAnsi="Times New Roman"/>
          <w:sz w:val="28"/>
          <w:szCs w:val="28"/>
        </w:rPr>
        <w:t>омунальним закладом вищої освіти “Дніпровська академія неперервної освіти” Дніпропетровської обласної ради” розроблено</w:t>
      </w:r>
      <w:r w:rsidRPr="001469F4">
        <w:rPr>
          <w:rFonts w:ascii="Times New Roman" w:hAnsi="Times New Roman"/>
          <w:sz w:val="28"/>
          <w:szCs w:val="28"/>
        </w:rPr>
        <w:br/>
        <w:t>3 тематичні програми підвищення кваліфікації для представників суб’єктів, які здійснюють заходи у сфері протидії торгівлі людьми: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w:t>
      </w:r>
      <w:proofErr w:type="spellStart"/>
      <w:r w:rsidRPr="001469F4">
        <w:rPr>
          <w:rFonts w:ascii="Times New Roman" w:hAnsi="Times New Roman"/>
          <w:sz w:val="28"/>
          <w:szCs w:val="28"/>
        </w:rPr>
        <w:t>Резильєнтність</w:t>
      </w:r>
      <w:proofErr w:type="spellEnd"/>
      <w:r w:rsidRPr="001469F4">
        <w:rPr>
          <w:rFonts w:ascii="Times New Roman" w:hAnsi="Times New Roman"/>
          <w:sz w:val="28"/>
          <w:szCs w:val="28"/>
        </w:rPr>
        <w:t xml:space="preserve"> як властивість психологічної стійкості працівників закладів освіти” (участь взяли 30 осіб);</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“Кроки до порозуміння, в рамках Всеукраїнського </w:t>
      </w:r>
      <w:proofErr w:type="spellStart"/>
      <w:r w:rsidRPr="001469F4">
        <w:rPr>
          <w:rFonts w:ascii="Times New Roman" w:hAnsi="Times New Roman"/>
          <w:sz w:val="28"/>
          <w:szCs w:val="28"/>
        </w:rPr>
        <w:t>проєкту</w:t>
      </w:r>
      <w:proofErr w:type="spellEnd"/>
      <w:r w:rsidRPr="001469F4">
        <w:rPr>
          <w:rFonts w:ascii="Times New Roman" w:hAnsi="Times New Roman"/>
          <w:sz w:val="28"/>
          <w:szCs w:val="28"/>
        </w:rPr>
        <w:t xml:space="preserve"> “Долаємо прірву: інструменти для об’єднання розділених громад” (участь взяли </w:t>
      </w:r>
      <w:r w:rsidRPr="001469F4">
        <w:rPr>
          <w:rFonts w:ascii="Times New Roman" w:hAnsi="Times New Roman"/>
          <w:sz w:val="28"/>
          <w:szCs w:val="28"/>
        </w:rPr>
        <w:br/>
        <w:t>30 осіб);</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“Соціально-емоційна підтримка підлітків в умовах сучасної кризи” (участь взяли 30 осіб).</w:t>
      </w:r>
    </w:p>
    <w:p w:rsidR="001469F4" w:rsidRPr="001469F4" w:rsidRDefault="001469F4" w:rsidP="0001028E">
      <w:pPr>
        <w:numPr>
          <w:ilvl w:val="1"/>
          <w:numId w:val="1"/>
        </w:numPr>
        <w:tabs>
          <w:tab w:val="left" w:pos="567"/>
          <w:tab w:val="left" w:pos="1134"/>
        </w:tabs>
        <w:spacing w:after="0" w:line="240" w:lineRule="auto"/>
        <w:ind w:left="0" w:firstLine="567"/>
        <w:jc w:val="both"/>
        <w:rPr>
          <w:rFonts w:ascii="Times New Roman" w:hAnsi="Times New Roman"/>
          <w:sz w:val="28"/>
          <w:szCs w:val="28"/>
        </w:rPr>
      </w:pPr>
      <w:r w:rsidRPr="001469F4">
        <w:rPr>
          <w:rFonts w:ascii="Times New Roman" w:hAnsi="Times New Roman"/>
          <w:sz w:val="28"/>
          <w:szCs w:val="28"/>
        </w:rPr>
        <w:t>Проведення навчання для представників суб’єктів, які здійснюють заходи у сфері протидії торгівлі людьми, щодо виявлення, ідентифікації та надання допомоги постраждалим особам, зокрема тим, які належать до вразливих груп населення.</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Протягом звітного періоду представники територіальних громад області, які працюють у сфері протидії торгівлі людьми, пройшли навчання та підвищили кваліфікації за короткостроковими програмами щодо реалізації державної політики у сфері протидії торгівлі людьми.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lastRenderedPageBreak/>
        <w:t xml:space="preserve">Також у 2024 році </w:t>
      </w:r>
      <w:r w:rsidR="00D33B85">
        <w:rPr>
          <w:rFonts w:ascii="Times New Roman" w:hAnsi="Times New Roman"/>
          <w:sz w:val="28"/>
          <w:szCs w:val="28"/>
        </w:rPr>
        <w:t>г</w:t>
      </w:r>
      <w:r w:rsidRPr="001469F4">
        <w:rPr>
          <w:rFonts w:ascii="Times New Roman" w:hAnsi="Times New Roman"/>
          <w:sz w:val="28"/>
          <w:szCs w:val="28"/>
        </w:rPr>
        <w:t>ромадською організацією “Промінь Дніпро” проведені:</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35 </w:t>
      </w:r>
      <w:proofErr w:type="spellStart"/>
      <w:r w:rsidRPr="001469F4">
        <w:rPr>
          <w:rFonts w:ascii="Times New Roman" w:hAnsi="Times New Roman"/>
          <w:sz w:val="28"/>
          <w:szCs w:val="28"/>
        </w:rPr>
        <w:t>інфосесій</w:t>
      </w:r>
      <w:proofErr w:type="spellEnd"/>
      <w:r w:rsidRPr="001469F4">
        <w:rPr>
          <w:rFonts w:ascii="Times New Roman" w:hAnsi="Times New Roman"/>
          <w:sz w:val="28"/>
          <w:szCs w:val="28"/>
        </w:rPr>
        <w:t xml:space="preserve"> “Запобігання торгівлі людьми, правила безпечної міграції, допомога постраждалим особам”, участь взяли 902 учасники (центр зайнятості, навчальні заклади);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4 тренінги “Посилення спроможності місцевих механізмів взаємодії в галузі протидії та попередження торгівлі людьми” для осіб, відповідальних за проведення процедури встановлення статусу особи, яка постраждала від торгівлі людьми” (участь взяли 82 учасники);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5 семінарів “Посилення спроможності місцевих механізмів взаємодії в галузі протидії та попередження торгівлі людьми” для представників суб’єктів, які працюють у напрямі протидії торгівлі людьми (участь взяли 76 учасників).</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Комунальним закладом вищої освіти “Дніпровська академія неперервної освіти” Дніпропетровської обласної </w:t>
      </w:r>
      <w:proofErr w:type="spellStart"/>
      <w:r w:rsidRPr="001469F4">
        <w:rPr>
          <w:rFonts w:ascii="Times New Roman" w:hAnsi="Times New Roman"/>
          <w:sz w:val="28"/>
          <w:szCs w:val="28"/>
        </w:rPr>
        <w:t>радиˮ</w:t>
      </w:r>
      <w:proofErr w:type="spellEnd"/>
      <w:r w:rsidRPr="001469F4">
        <w:rPr>
          <w:rFonts w:ascii="Times New Roman" w:hAnsi="Times New Roman"/>
          <w:sz w:val="28"/>
          <w:szCs w:val="28"/>
        </w:rPr>
        <w:t xml:space="preserve"> протягом 2024 року було              проведено 12 тематичних курсів підвищення кваліфікації для педагогічних працівників, усього було залучено 602 особи.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Крім того, з метою зміцнення системи захисту прав людини державні службовці місцевих державних адміністрацій та посадові особи органів місцевого самоврядування, відповідальні за питання протидії торгівлі людьми, проходять курси самоосвіти “Протидія торгівлі людьми в Україні. Вплив </w:t>
      </w:r>
      <w:proofErr w:type="spellStart"/>
      <w:r w:rsidRPr="001469F4">
        <w:rPr>
          <w:rFonts w:ascii="Times New Roman" w:hAnsi="Times New Roman"/>
          <w:sz w:val="28"/>
          <w:szCs w:val="28"/>
        </w:rPr>
        <w:t>війниˮ</w:t>
      </w:r>
      <w:proofErr w:type="spellEnd"/>
      <w:r w:rsidRPr="001469F4">
        <w:rPr>
          <w:rFonts w:ascii="Times New Roman" w:hAnsi="Times New Roman"/>
          <w:sz w:val="28"/>
          <w:szCs w:val="28"/>
        </w:rPr>
        <w:t>.</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1.3. Проведення навчань для працівників авіаційного, залізничного, морського, річкового та автомобільного транспорту міжміського та міжнародного сполучення з метою виявлення осіб, які можуть бути залучені до процесу торгівлі людьми, та запобігання таким випадкам.</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Протягом 2023 – 2025 років у Дніпропетровській області проводилася комплексна робота з навчання працівників транспортної галузі щодо протидії торгівлі людьми. Оскільки область є ключовим логістичним </w:t>
      </w:r>
      <w:proofErr w:type="spellStart"/>
      <w:r w:rsidRPr="001469F4">
        <w:rPr>
          <w:rFonts w:ascii="Times New Roman" w:hAnsi="Times New Roman"/>
          <w:sz w:val="28"/>
          <w:szCs w:val="28"/>
        </w:rPr>
        <w:t>хабом</w:t>
      </w:r>
      <w:proofErr w:type="spellEnd"/>
      <w:r w:rsidRPr="001469F4">
        <w:rPr>
          <w:rFonts w:ascii="Times New Roman" w:hAnsi="Times New Roman"/>
          <w:sz w:val="28"/>
          <w:szCs w:val="28"/>
        </w:rPr>
        <w:t xml:space="preserve"> (особливо в умовах війни), основна увага приділялася виявленню постраждалих серед пасажирів та запобіганню вербуванню.</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Для водіїв </w:t>
      </w:r>
      <w:r w:rsidR="00722C5C">
        <w:rPr>
          <w:rFonts w:ascii="Times New Roman" w:hAnsi="Times New Roman"/>
          <w:sz w:val="28"/>
          <w:szCs w:val="28"/>
        </w:rPr>
        <w:t>і</w:t>
      </w:r>
      <w:r w:rsidRPr="001469F4">
        <w:rPr>
          <w:rFonts w:ascii="Times New Roman" w:hAnsi="Times New Roman"/>
          <w:sz w:val="28"/>
          <w:szCs w:val="28"/>
        </w:rPr>
        <w:t xml:space="preserve"> перевізників міжнародного та міжміського сполучення проводились спеціалізовані тренінги щодо розпізнавання “індикаторів небезпеки”. Водіїв вчили звертати увагу на пасажирів, які не мають власних документів, виглядають дезорієнтованими або перебувають під повним контролем супроводжуючих осіб (участь взяли 130 осіб).</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Також проходили робочі зустрічі з представниками автотранспортних підприємств, де розповсюджувалися інструкції про те, як діяти, якщо виникла підозра щодо торгівлі людьми.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Протягом 2023 – 2025 років працівники залізничного транспорту проходили регулярні інструктажі щодо виявлення потенційних жертв, особливо серед внутрішньо переміщених осіб (участь взяли 40 осіб).</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Проводились інформаційні кампанії на вокзалах області, розміщувалися матеріали з контактами гарячих ліній 1547 та 527.</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lastRenderedPageBreak/>
        <w:t xml:space="preserve">З метою посилення взаємодії між правоохоронними органами та працівниками критичної інфраструктури (включаючи транспорт) проводились семінари та круглі столи, де фахівці </w:t>
      </w:r>
      <w:r w:rsidRPr="00D33B85">
        <w:rPr>
          <w:rFonts w:ascii="Times New Roman" w:hAnsi="Times New Roman"/>
          <w:sz w:val="28"/>
          <w:szCs w:val="28"/>
        </w:rPr>
        <w:t>транспортн</w:t>
      </w:r>
      <w:r w:rsidRPr="001469F4">
        <w:rPr>
          <w:rFonts w:ascii="Times New Roman" w:hAnsi="Times New Roman"/>
          <w:sz w:val="28"/>
          <w:szCs w:val="28"/>
        </w:rPr>
        <w:t>ої сфери вчили алгоритм</w:t>
      </w:r>
      <w:r w:rsidR="00722C5C">
        <w:rPr>
          <w:rFonts w:ascii="Times New Roman" w:hAnsi="Times New Roman"/>
          <w:sz w:val="28"/>
          <w:szCs w:val="28"/>
        </w:rPr>
        <w:t>и</w:t>
      </w:r>
      <w:r w:rsidRPr="001469F4">
        <w:rPr>
          <w:rFonts w:ascii="Times New Roman" w:hAnsi="Times New Roman"/>
          <w:sz w:val="28"/>
          <w:szCs w:val="28"/>
        </w:rPr>
        <w:t xml:space="preserve"> “м’якого” втручання та швидкого сповіщення поліції без створення ризику для постраждалих. </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1.4. Забезпечення діяльності міжвідомчої робочої групи з питань протидії торгівлі людьми та відповідних координаційних рад.</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З метою створення в області системи заходів, спрямованих на запобігання та протидію торгівлі людьми, діє координаційна рада з питань сімейної, гендерної політики, протидії торгівлі людьми, запобігання та протидії домашньому насильству і насильству за ознакою статі та соціального захисту осіб, постраждалих від сексуального насильства, якою було проведено:</w:t>
      </w:r>
    </w:p>
    <w:p w:rsidR="001469F4" w:rsidRPr="001469F4" w:rsidRDefault="001469F4" w:rsidP="001469F4">
      <w:pPr>
        <w:shd w:val="clear" w:color="auto" w:fill="FFFFFF"/>
        <w:tabs>
          <w:tab w:val="left" w:pos="567"/>
        </w:tabs>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t>у 2023 році – 3 засідання;</w:t>
      </w:r>
    </w:p>
    <w:p w:rsidR="001469F4" w:rsidRPr="001469F4" w:rsidRDefault="001469F4" w:rsidP="001469F4">
      <w:pPr>
        <w:shd w:val="clear" w:color="auto" w:fill="FFFFFF"/>
        <w:tabs>
          <w:tab w:val="left" w:pos="567"/>
        </w:tabs>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t>у 2024 році – 4 засідання;</w:t>
      </w:r>
    </w:p>
    <w:p w:rsidR="001469F4" w:rsidRPr="001469F4" w:rsidRDefault="001469F4" w:rsidP="001469F4">
      <w:pPr>
        <w:shd w:val="clear" w:color="auto" w:fill="FFFFFF"/>
        <w:tabs>
          <w:tab w:val="left" w:pos="567"/>
        </w:tabs>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t>у 2025 році – 3 засідання.</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1.5. Організація діяльності місцевих координаційних рад з питань протидії торгівлі людьми, а також проведення міжвідомчих нарад щодо запобігання торгівлі людьми та організації надання допомоги особам, які постраждали від торгівлі людьми, налагодження дієвого механізму </w:t>
      </w:r>
      <w:proofErr w:type="spellStart"/>
      <w:r w:rsidRPr="001469F4">
        <w:rPr>
          <w:rFonts w:ascii="Times New Roman" w:hAnsi="Times New Roman"/>
          <w:sz w:val="28"/>
          <w:szCs w:val="28"/>
        </w:rPr>
        <w:t>перенаправлення</w:t>
      </w:r>
      <w:proofErr w:type="spellEnd"/>
      <w:r w:rsidRPr="001469F4">
        <w:rPr>
          <w:rFonts w:ascii="Times New Roman" w:hAnsi="Times New Roman"/>
          <w:sz w:val="28"/>
          <w:szCs w:val="28"/>
        </w:rPr>
        <w:t xml:space="preserve"> таких осіб до спеціалізованих служб підтримки осіб, які постраждали від торгівлі людьми, з урахуванням викликів та загроз у зв’язку</w:t>
      </w:r>
      <w:r w:rsidR="00722C5C">
        <w:rPr>
          <w:rFonts w:ascii="Times New Roman" w:hAnsi="Times New Roman"/>
          <w:sz w:val="28"/>
          <w:szCs w:val="28"/>
        </w:rPr>
        <w:t xml:space="preserve"> з повномасштабним вторгненням російської ф</w:t>
      </w:r>
      <w:r w:rsidRPr="001469F4">
        <w:rPr>
          <w:rFonts w:ascii="Times New Roman" w:hAnsi="Times New Roman"/>
          <w:sz w:val="28"/>
          <w:szCs w:val="28"/>
        </w:rPr>
        <w:t>едерації на територію України.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У територіальних громадах області створено 93 координаційні ради у сфері запобігання та протидії домашньому насильству і насильству за ознакою статі: 7 при рай</w:t>
      </w:r>
      <w:r w:rsidR="00796DB1">
        <w:rPr>
          <w:rFonts w:ascii="Times New Roman" w:hAnsi="Times New Roman"/>
          <w:sz w:val="28"/>
          <w:szCs w:val="28"/>
        </w:rPr>
        <w:t xml:space="preserve">онних </w:t>
      </w:r>
      <w:r w:rsidRPr="001469F4">
        <w:rPr>
          <w:rFonts w:ascii="Times New Roman" w:hAnsi="Times New Roman"/>
          <w:sz w:val="28"/>
          <w:szCs w:val="28"/>
        </w:rPr>
        <w:t>держ</w:t>
      </w:r>
      <w:r w:rsidR="00796DB1">
        <w:rPr>
          <w:rFonts w:ascii="Times New Roman" w:hAnsi="Times New Roman"/>
          <w:sz w:val="28"/>
          <w:szCs w:val="28"/>
        </w:rPr>
        <w:t xml:space="preserve">авних </w:t>
      </w:r>
      <w:r w:rsidRPr="001469F4">
        <w:rPr>
          <w:rFonts w:ascii="Times New Roman" w:hAnsi="Times New Roman"/>
          <w:sz w:val="28"/>
          <w:szCs w:val="28"/>
        </w:rPr>
        <w:t>адміністраціях та 86 при сільських, селищних, міських радах.</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Сільськими, селищними, міськими радами області за 2023 – 2025 роки проведено 649 засідань координаційних рад з питань сімейної та гендерної політики, попередження насильства в сім’ї, протидії торгівлі людьми, на яких розглянуті питання щодо активізації профілактичної роботи з питань протидії торгівлі людьми, заходів щодо виявлення фактів торгівлі людьми, взаємодії суб’єктів, які здійснюють заходи у сфері профілактичної роботи з питань протидії торгівлі людьми, заходів щодо своєчасного встановлення статусу особи, яка постраждала від торгівлі людьми: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у 2023 році – 270 засідань;</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у 2024 році – 220 засідань; </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у 2025 році – 159 засідань.</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1.6. Проведення щоквартальних звірок та обміну статистичними даними щодо кількості осіб, які постраждали від торгівлі людьми, та інформування про можливість отримання статусу особи, яка постраждала від торгівлі людьми.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З метою посилення взаємодії між органами та установами, на які покладено функції з виконання заходів щодо протидії торгівлі людьми, та на виконання Інструкції зі збору та моніторингу статистичної інформації щодо </w:t>
      </w:r>
      <w:r w:rsidRPr="001469F4">
        <w:rPr>
          <w:rFonts w:ascii="Times New Roman" w:hAnsi="Times New Roman"/>
          <w:sz w:val="28"/>
          <w:szCs w:val="28"/>
        </w:rPr>
        <w:lastRenderedPageBreak/>
        <w:t xml:space="preserve">осіб, які постраждали від торгівлі людьми, затвердженої наказом Міністерства соціальної політики України, Міністерства внутрішніх справ України </w:t>
      </w:r>
      <w:r w:rsidRPr="001469F4">
        <w:rPr>
          <w:rFonts w:ascii="Times New Roman" w:hAnsi="Times New Roman"/>
          <w:sz w:val="28"/>
          <w:szCs w:val="28"/>
        </w:rPr>
        <w:br/>
        <w:t xml:space="preserve">від 11 січня 2016 року № 4/5, зареєстрованим у Міністерстві юстиції України </w:t>
      </w:r>
      <w:r w:rsidRPr="001469F4">
        <w:rPr>
          <w:rFonts w:ascii="Times New Roman" w:hAnsi="Times New Roman"/>
          <w:sz w:val="28"/>
          <w:szCs w:val="28"/>
        </w:rPr>
        <w:br/>
        <w:t xml:space="preserve">02 лютого 2026 року за № 169/28299, у Дніпропетровській області </w:t>
      </w:r>
      <w:r w:rsidRPr="001469F4">
        <w:rPr>
          <w:rFonts w:ascii="Times New Roman" w:hAnsi="Times New Roman"/>
          <w:sz w:val="28"/>
          <w:szCs w:val="28"/>
        </w:rPr>
        <w:br/>
        <w:t>протягом 2023 – 2025 років щоквартально між суб’єктами взаємодії проводились звірки та обмін статистичними даними щодо кількості осіб, які постраждали від торгівлі людьми.</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2. Посилення міжнародного співробітництва.</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2.1. Здійснення контролю за евакуйованими дітьми, які переміщені за кордон у складі інституційних закладів, з метою їх консульського обліку та моніторингу дотримання і захисту їх прав.</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Службою у справах дітей обл</w:t>
      </w:r>
      <w:r w:rsidR="00796DB1">
        <w:rPr>
          <w:rFonts w:ascii="Times New Roman" w:hAnsi="Times New Roman"/>
          <w:sz w:val="28"/>
          <w:szCs w:val="28"/>
        </w:rPr>
        <w:t xml:space="preserve">асної </w:t>
      </w:r>
      <w:r w:rsidRPr="001469F4">
        <w:rPr>
          <w:rFonts w:ascii="Times New Roman" w:hAnsi="Times New Roman"/>
          <w:sz w:val="28"/>
          <w:szCs w:val="28"/>
        </w:rPr>
        <w:t>держ</w:t>
      </w:r>
      <w:r w:rsidR="00796DB1">
        <w:rPr>
          <w:rFonts w:ascii="Times New Roman" w:hAnsi="Times New Roman"/>
          <w:sz w:val="28"/>
          <w:szCs w:val="28"/>
        </w:rPr>
        <w:t xml:space="preserve">авної </w:t>
      </w:r>
      <w:r w:rsidRPr="001469F4">
        <w:rPr>
          <w:rFonts w:ascii="Times New Roman" w:hAnsi="Times New Roman"/>
          <w:sz w:val="28"/>
          <w:szCs w:val="28"/>
        </w:rPr>
        <w:t>адміністрації здійснюється контроль за евакуйованими дітьми, яких переміщено за кордон у складі інституційних закладів. Усі діти поставлені на консульський облік з метою дотримання і захисту їх прав.</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У 2023 році  в Дніпропетровській області евакуйовано за кордон у складі інституційних закладів 530 дітей.</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У 2024 році в Дніпропетровській області евакуйовано за кордон у складі інституційних закладів 357 дітей. </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У 2025 році в Дніпропетровській області евакуйовано за кордон у складі інституційних закладів 116 дітей.</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p>
    <w:p w:rsidR="001469F4" w:rsidRPr="001469F4" w:rsidRDefault="001469F4" w:rsidP="00796DB1">
      <w:pPr>
        <w:numPr>
          <w:ilvl w:val="0"/>
          <w:numId w:val="2"/>
        </w:numPr>
        <w:tabs>
          <w:tab w:val="left" w:pos="567"/>
          <w:tab w:val="left" w:pos="709"/>
          <w:tab w:val="left" w:pos="851"/>
        </w:tabs>
        <w:spacing w:after="0" w:line="240" w:lineRule="auto"/>
        <w:ind w:left="0" w:firstLine="567"/>
        <w:jc w:val="both"/>
        <w:rPr>
          <w:rFonts w:ascii="Times New Roman" w:hAnsi="Times New Roman"/>
          <w:sz w:val="28"/>
          <w:szCs w:val="28"/>
        </w:rPr>
      </w:pPr>
      <w:r w:rsidRPr="001469F4">
        <w:rPr>
          <w:rFonts w:ascii="Times New Roman" w:hAnsi="Times New Roman"/>
          <w:sz w:val="28"/>
          <w:szCs w:val="28"/>
        </w:rPr>
        <w:t>Запобігання торгівлі людьми, її первинна профілактика.</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3.1. Проведення інформаційних кампаній, зокрема з нагоди Всесвітнього дня протидії торгівлі людьми – 30 липня, Європейського дня боротьби </w:t>
      </w:r>
      <w:r w:rsidR="00722C5C">
        <w:rPr>
          <w:rFonts w:ascii="Times New Roman" w:hAnsi="Times New Roman"/>
          <w:sz w:val="28"/>
          <w:szCs w:val="28"/>
        </w:rPr>
        <w:t>з торгівлею людьми – 18 жовтня</w:t>
      </w:r>
      <w:r w:rsidRPr="001469F4">
        <w:rPr>
          <w:rFonts w:ascii="Times New Roman" w:hAnsi="Times New Roman"/>
          <w:sz w:val="28"/>
          <w:szCs w:val="28"/>
        </w:rPr>
        <w:t xml:space="preserve"> та Міжнародного дня боротьби за скасування рабства – </w:t>
      </w:r>
      <w:r w:rsidR="00722C5C">
        <w:rPr>
          <w:rFonts w:ascii="Times New Roman" w:hAnsi="Times New Roman"/>
          <w:sz w:val="28"/>
          <w:szCs w:val="28"/>
        </w:rPr>
        <w:t>0</w:t>
      </w:r>
      <w:r w:rsidRPr="001469F4">
        <w:rPr>
          <w:rFonts w:ascii="Times New Roman" w:hAnsi="Times New Roman"/>
          <w:sz w:val="28"/>
          <w:szCs w:val="28"/>
        </w:rPr>
        <w:t>2 грудня.</w:t>
      </w:r>
    </w:p>
    <w:p w:rsidR="001469F4" w:rsidRPr="001469F4" w:rsidRDefault="001469F4" w:rsidP="001469F4">
      <w:pPr>
        <w:tabs>
          <w:tab w:val="left" w:pos="567"/>
        </w:tabs>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t>Протягом звітного періоду здійснювалася потужна інформаційно-просвітницька діяльність у різноманітних форматах та для різних цільових аудиторій, у тому числі і для тих, хто вже постраждав від торгівлі людьми.</w:t>
      </w:r>
    </w:p>
    <w:p w:rsidR="001469F4" w:rsidRPr="001469F4" w:rsidRDefault="001469F4" w:rsidP="001469F4">
      <w:pPr>
        <w:tabs>
          <w:tab w:val="left" w:pos="567"/>
        </w:tabs>
        <w:spacing w:after="0" w:line="240" w:lineRule="auto"/>
        <w:ind w:firstLine="567"/>
        <w:jc w:val="both"/>
        <w:rPr>
          <w:rFonts w:ascii="Times New Roman" w:hAnsi="Times New Roman"/>
          <w:bCs/>
          <w:color w:val="000000"/>
          <w:sz w:val="28"/>
          <w:szCs w:val="28"/>
        </w:rPr>
      </w:pPr>
      <w:r w:rsidRPr="001469F4">
        <w:rPr>
          <w:rFonts w:ascii="Times New Roman" w:hAnsi="Times New Roman"/>
          <w:bCs/>
          <w:color w:val="000000"/>
          <w:sz w:val="28"/>
          <w:szCs w:val="28"/>
        </w:rPr>
        <w:t>Протягом 2023 – 2025 років відбулися інформаційно-просвітницькі кампанії, приурочені до визначних дат у сфері протидії торгівлі людьми –   Всесвітнього дня протидії торгівлі людьми (30 липня), Європейського дня боротьби з торгівлею людьми (18 жовтня) та Міжнародного дня боротьби за скасування рабства (</w:t>
      </w:r>
      <w:r w:rsidR="00722C5C">
        <w:rPr>
          <w:rFonts w:ascii="Times New Roman" w:hAnsi="Times New Roman"/>
          <w:bCs/>
          <w:color w:val="000000"/>
          <w:sz w:val="28"/>
          <w:szCs w:val="28"/>
        </w:rPr>
        <w:t>0</w:t>
      </w:r>
      <w:r w:rsidRPr="001469F4">
        <w:rPr>
          <w:rFonts w:ascii="Times New Roman" w:hAnsi="Times New Roman"/>
          <w:bCs/>
          <w:color w:val="000000"/>
          <w:sz w:val="28"/>
          <w:szCs w:val="28"/>
        </w:rPr>
        <w:t>2 грудня). Крім того, інформаційні заходи, спрямовані на запобігання торгівлі людьми, проводилися під час всеукраїнської акції “16 днів проти насильства”.</w:t>
      </w:r>
    </w:p>
    <w:p w:rsidR="001469F4" w:rsidRPr="001469F4" w:rsidRDefault="00722C5C" w:rsidP="001469F4">
      <w:pPr>
        <w:spacing w:after="0" w:line="240" w:lineRule="auto"/>
        <w:ind w:firstLine="567"/>
        <w:jc w:val="both"/>
        <w:rPr>
          <w:rFonts w:ascii="Times New Roman" w:hAnsi="Times New Roman"/>
          <w:bCs/>
          <w:color w:val="000000"/>
          <w:sz w:val="28"/>
          <w:szCs w:val="28"/>
        </w:rPr>
      </w:pPr>
      <w:r>
        <w:rPr>
          <w:rFonts w:ascii="Times New Roman" w:hAnsi="Times New Roman"/>
          <w:bCs/>
          <w:color w:val="000000"/>
          <w:sz w:val="28"/>
          <w:szCs w:val="28"/>
        </w:rPr>
        <w:t>У</w:t>
      </w:r>
      <w:r w:rsidR="001469F4" w:rsidRPr="001469F4">
        <w:rPr>
          <w:rFonts w:ascii="Times New Roman" w:hAnsi="Times New Roman"/>
          <w:bCs/>
          <w:color w:val="000000"/>
          <w:sz w:val="28"/>
          <w:szCs w:val="28"/>
        </w:rPr>
        <w:t xml:space="preserve">сі інформаційні кампанії та акції пройшли </w:t>
      </w:r>
      <w:r>
        <w:rPr>
          <w:rFonts w:ascii="Times New Roman" w:hAnsi="Times New Roman"/>
          <w:bCs/>
          <w:color w:val="000000"/>
          <w:sz w:val="28"/>
          <w:szCs w:val="28"/>
        </w:rPr>
        <w:t>в</w:t>
      </w:r>
      <w:r w:rsidR="001469F4" w:rsidRPr="001469F4">
        <w:rPr>
          <w:rFonts w:ascii="Times New Roman" w:hAnsi="Times New Roman"/>
          <w:bCs/>
          <w:color w:val="000000"/>
          <w:sz w:val="28"/>
          <w:szCs w:val="28"/>
        </w:rPr>
        <w:t xml:space="preserve"> тісному партнерстві неурядових організацій з обласною та районними державними адміністраціями, органами місцевого самоврядування та їх структурними підрозділами, центрами зайнятості, центрами соціальних служб, службами у справах дітей, управліннями Національної поліції тощо.</w:t>
      </w:r>
    </w:p>
    <w:p w:rsidR="001469F4" w:rsidRPr="001469F4" w:rsidRDefault="001469F4" w:rsidP="001469F4">
      <w:pPr>
        <w:spacing w:after="0" w:line="240" w:lineRule="auto"/>
        <w:ind w:firstLine="567"/>
        <w:jc w:val="both"/>
        <w:rPr>
          <w:rFonts w:ascii="Times New Roman" w:hAnsi="Times New Roman"/>
          <w:bCs/>
          <w:color w:val="000000"/>
          <w:sz w:val="28"/>
          <w:szCs w:val="28"/>
        </w:rPr>
      </w:pPr>
      <w:r w:rsidRPr="001469F4">
        <w:rPr>
          <w:rFonts w:ascii="Times New Roman" w:hAnsi="Times New Roman"/>
          <w:bCs/>
          <w:color w:val="000000"/>
          <w:sz w:val="28"/>
          <w:szCs w:val="28"/>
        </w:rPr>
        <w:lastRenderedPageBreak/>
        <w:t>З метою охоплення якомога більшої кількості місцевого населення застосовувалися різні методи інформаційно-просвітницької роботи:</w:t>
      </w:r>
    </w:p>
    <w:p w:rsidR="001469F4" w:rsidRPr="001469F4" w:rsidRDefault="001469F4" w:rsidP="001469F4">
      <w:pPr>
        <w:tabs>
          <w:tab w:val="left" w:pos="567"/>
        </w:tabs>
        <w:spacing w:after="0" w:line="240" w:lineRule="auto"/>
        <w:ind w:firstLine="567"/>
        <w:jc w:val="both"/>
        <w:rPr>
          <w:rFonts w:ascii="Times New Roman" w:hAnsi="Times New Roman"/>
          <w:bCs/>
          <w:color w:val="000000"/>
          <w:sz w:val="28"/>
          <w:szCs w:val="28"/>
        </w:rPr>
      </w:pPr>
      <w:r w:rsidRPr="001469F4">
        <w:rPr>
          <w:rFonts w:ascii="Times New Roman" w:hAnsi="Times New Roman"/>
          <w:bCs/>
          <w:color w:val="000000"/>
          <w:sz w:val="28"/>
          <w:szCs w:val="28"/>
        </w:rPr>
        <w:t>протягом 2023 – 2025 років розповсюджено 8 135 друко</w:t>
      </w:r>
      <w:r w:rsidR="00722C5C">
        <w:rPr>
          <w:rFonts w:ascii="Times New Roman" w:hAnsi="Times New Roman"/>
          <w:bCs/>
          <w:color w:val="000000"/>
          <w:sz w:val="28"/>
          <w:szCs w:val="28"/>
        </w:rPr>
        <w:t xml:space="preserve">ваних інформаційних матеріалів </w:t>
      </w:r>
      <w:r w:rsidRPr="001469F4">
        <w:rPr>
          <w:rFonts w:ascii="Times New Roman" w:hAnsi="Times New Roman"/>
          <w:bCs/>
          <w:color w:val="000000"/>
          <w:sz w:val="28"/>
          <w:szCs w:val="28"/>
        </w:rPr>
        <w:t xml:space="preserve">з питань протидії торгівлі людьми (буклети, пам’ятки, листівки, </w:t>
      </w:r>
      <w:proofErr w:type="spellStart"/>
      <w:r w:rsidRPr="001469F4">
        <w:rPr>
          <w:rFonts w:ascii="Times New Roman" w:hAnsi="Times New Roman"/>
          <w:bCs/>
          <w:color w:val="000000"/>
          <w:sz w:val="28"/>
          <w:szCs w:val="28"/>
        </w:rPr>
        <w:t>постери</w:t>
      </w:r>
      <w:proofErr w:type="spellEnd"/>
      <w:r w:rsidRPr="001469F4">
        <w:rPr>
          <w:rFonts w:ascii="Times New Roman" w:hAnsi="Times New Roman"/>
          <w:bCs/>
          <w:color w:val="000000"/>
          <w:sz w:val="28"/>
          <w:szCs w:val="28"/>
        </w:rPr>
        <w:t>);</w:t>
      </w:r>
    </w:p>
    <w:p w:rsidR="001469F4" w:rsidRPr="001469F4" w:rsidRDefault="001469F4" w:rsidP="001469F4">
      <w:pPr>
        <w:tabs>
          <w:tab w:val="left" w:pos="567"/>
        </w:tabs>
        <w:spacing w:after="0" w:line="240" w:lineRule="auto"/>
        <w:ind w:firstLine="567"/>
        <w:jc w:val="both"/>
        <w:rPr>
          <w:rFonts w:ascii="Times New Roman" w:hAnsi="Times New Roman"/>
          <w:bCs/>
          <w:color w:val="000000"/>
          <w:sz w:val="28"/>
          <w:szCs w:val="28"/>
        </w:rPr>
      </w:pPr>
      <w:r w:rsidRPr="001469F4">
        <w:rPr>
          <w:rFonts w:ascii="Times New Roman" w:hAnsi="Times New Roman"/>
          <w:bCs/>
          <w:color w:val="000000"/>
          <w:sz w:val="28"/>
          <w:szCs w:val="28"/>
        </w:rPr>
        <w:t>у бібліотечних закладах області пройшла інформаційна кампанія до Європейського дня боротьби з торгівлею людьми, Міжнародного дня боротьби з торгівлею людьми, “16 днів проти насильства”, заходами охоплено 4 500 осіб.</w:t>
      </w:r>
    </w:p>
    <w:p w:rsidR="001469F4" w:rsidRPr="001469F4" w:rsidRDefault="001469F4" w:rsidP="001469F4">
      <w:pPr>
        <w:tabs>
          <w:tab w:val="left" w:pos="567"/>
        </w:tabs>
        <w:spacing w:after="0" w:line="240" w:lineRule="auto"/>
        <w:ind w:firstLine="567"/>
        <w:jc w:val="both"/>
        <w:rPr>
          <w:rFonts w:ascii="Times New Roman" w:hAnsi="Times New Roman"/>
          <w:bCs/>
          <w:color w:val="000000"/>
          <w:sz w:val="28"/>
          <w:szCs w:val="28"/>
        </w:rPr>
      </w:pPr>
      <w:r w:rsidRPr="001469F4">
        <w:rPr>
          <w:rFonts w:ascii="Times New Roman" w:hAnsi="Times New Roman"/>
          <w:bCs/>
          <w:color w:val="000000"/>
          <w:sz w:val="28"/>
          <w:szCs w:val="28"/>
        </w:rPr>
        <w:t xml:space="preserve">У 2023 році особливу увагу громадськості привернула нова експозиція “ПРИДИВИСЬ”, яку було розроблено Представництвом Міжнародної організації з міграції в Україні спільно з Міністерством соціальної політики України до Європейського дня боротьби з торгівлею людьми. </w:t>
      </w:r>
    </w:p>
    <w:p w:rsidR="001469F4" w:rsidRPr="001469F4" w:rsidRDefault="001469F4" w:rsidP="001469F4">
      <w:pPr>
        <w:tabs>
          <w:tab w:val="left" w:pos="567"/>
        </w:tabs>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t xml:space="preserve">Крім того, </w:t>
      </w:r>
      <w:r w:rsidRPr="001469F4">
        <w:rPr>
          <w:rFonts w:ascii="Times New Roman" w:hAnsi="Times New Roman"/>
          <w:sz w:val="28"/>
          <w:szCs w:val="28"/>
        </w:rPr>
        <w:t xml:space="preserve">з нагоди Європейського дня боротьби з торгівлею людьми Департаментом спільно з Головним управлінням Національної поліції в Дніпропетровській області та Громадською організацією “Промінь Дніпро” проведено онлайн-наради за участю суб’єктів взаємодії, що здійснюють заходи </w:t>
      </w:r>
      <w:r w:rsidR="00722C5C">
        <w:rPr>
          <w:rFonts w:ascii="Times New Roman" w:hAnsi="Times New Roman"/>
          <w:sz w:val="28"/>
          <w:szCs w:val="28"/>
        </w:rPr>
        <w:t>у</w:t>
      </w:r>
      <w:r w:rsidRPr="001469F4">
        <w:rPr>
          <w:rFonts w:ascii="Times New Roman" w:hAnsi="Times New Roman"/>
          <w:sz w:val="28"/>
          <w:szCs w:val="28"/>
        </w:rPr>
        <w:t xml:space="preserve"> сфері протидії торгівлі людьми.</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Місцевими органами виконавчої влади та органами місцевого самоврядування проведені тематичні інформаційно-просвітницькі заходи, а саме: круглі столи “Причини існування торгівлі жінками та дівчатами в сучасному світі”, “Торгівля жінками та дівчатами, або проблема “білого рабства”; тренінги, майстер-класи “Торгівля людьми, як уберегтися від сучасного рабства”; інформаційні години “Торгівля людьми </w:t>
      </w:r>
      <w:r w:rsidRPr="001469F4">
        <w:rPr>
          <w:rFonts w:ascii="Times New Roman" w:hAnsi="Times New Roman"/>
          <w:bCs/>
          <w:color w:val="000000"/>
          <w:sz w:val="28"/>
          <w:szCs w:val="28"/>
        </w:rPr>
        <w:t>–</w:t>
      </w:r>
      <w:r w:rsidRPr="001469F4">
        <w:rPr>
          <w:rFonts w:ascii="Times New Roman" w:hAnsi="Times New Roman"/>
          <w:sz w:val="28"/>
          <w:szCs w:val="28"/>
        </w:rPr>
        <w:t xml:space="preserve"> НІ”, “Як не стати жертвою торгівлі людьми”, “Торгівля людьми </w:t>
      </w:r>
      <w:r w:rsidRPr="001469F4">
        <w:rPr>
          <w:rFonts w:ascii="Times New Roman" w:hAnsi="Times New Roman"/>
          <w:bCs/>
          <w:color w:val="000000"/>
          <w:sz w:val="28"/>
          <w:szCs w:val="28"/>
        </w:rPr>
        <w:t>–</w:t>
      </w:r>
      <w:r w:rsidRPr="001469F4">
        <w:rPr>
          <w:rFonts w:ascii="Times New Roman" w:hAnsi="Times New Roman"/>
          <w:sz w:val="28"/>
          <w:szCs w:val="28"/>
        </w:rPr>
        <w:t xml:space="preserve"> це сучасна форма рабства”; перегляд відеоролику “Торгівля людьми: пильнуй, помічай, реагуй”.</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У 2024 році з нагоди Всесвітнього дня протидії торгівлі людьми </w:t>
      </w:r>
      <w:r w:rsidRPr="001469F4">
        <w:rPr>
          <w:rFonts w:ascii="Times New Roman" w:hAnsi="Times New Roman"/>
          <w:sz w:val="28"/>
          <w:szCs w:val="28"/>
        </w:rPr>
        <w:br/>
        <w:t xml:space="preserve">(30 липня) Департаментом проведено акцію “Людина </w:t>
      </w:r>
      <w:r w:rsidRPr="001469F4">
        <w:rPr>
          <w:rFonts w:ascii="Times New Roman" w:hAnsi="Times New Roman"/>
          <w:bCs/>
          <w:color w:val="000000"/>
          <w:sz w:val="28"/>
          <w:szCs w:val="28"/>
        </w:rPr>
        <w:t>–</w:t>
      </w:r>
      <w:r w:rsidRPr="001469F4">
        <w:rPr>
          <w:rFonts w:ascii="Times New Roman" w:hAnsi="Times New Roman"/>
          <w:sz w:val="28"/>
          <w:szCs w:val="28"/>
        </w:rPr>
        <w:t xml:space="preserve"> не товар” у приміщенні ТЦ “</w:t>
      </w:r>
      <w:proofErr w:type="spellStart"/>
      <w:r w:rsidRPr="001469F4">
        <w:rPr>
          <w:rFonts w:ascii="Times New Roman" w:hAnsi="Times New Roman"/>
          <w:sz w:val="28"/>
          <w:szCs w:val="28"/>
        </w:rPr>
        <w:t>Дафі</w:t>
      </w:r>
      <w:proofErr w:type="spellEnd"/>
      <w:r w:rsidRPr="001469F4">
        <w:rPr>
          <w:rFonts w:ascii="Times New Roman" w:hAnsi="Times New Roman"/>
          <w:sz w:val="28"/>
          <w:szCs w:val="28"/>
        </w:rPr>
        <w:t xml:space="preserve">”. Проведено </w:t>
      </w:r>
      <w:proofErr w:type="spellStart"/>
      <w:r w:rsidRPr="001469F4">
        <w:rPr>
          <w:rFonts w:ascii="Times New Roman" w:hAnsi="Times New Roman"/>
          <w:sz w:val="28"/>
          <w:szCs w:val="28"/>
        </w:rPr>
        <w:t>челендж</w:t>
      </w:r>
      <w:proofErr w:type="spellEnd"/>
      <w:r w:rsidRPr="001469F4">
        <w:rPr>
          <w:rFonts w:ascii="Times New Roman" w:hAnsi="Times New Roman"/>
          <w:sz w:val="28"/>
          <w:szCs w:val="28"/>
        </w:rPr>
        <w:t xml:space="preserve"> у соціальних мережах “Дніпропетровщина               без торгів людьми”.</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З нагоди Європейського дня боротьби з торгівлею </w:t>
      </w:r>
      <w:r w:rsidR="008F3301">
        <w:rPr>
          <w:rFonts w:ascii="Times New Roman" w:hAnsi="Times New Roman"/>
          <w:sz w:val="28"/>
          <w:szCs w:val="28"/>
        </w:rPr>
        <w:t>людьми Департаментом спільно з к</w:t>
      </w:r>
      <w:r w:rsidRPr="001469F4">
        <w:rPr>
          <w:rFonts w:ascii="Times New Roman" w:hAnsi="Times New Roman"/>
          <w:sz w:val="28"/>
          <w:szCs w:val="28"/>
        </w:rPr>
        <w:t xml:space="preserve">омунальним закладом “Центр соціальної допомоги та підтримки” Дніпропетровської обласної </w:t>
      </w:r>
      <w:proofErr w:type="spellStart"/>
      <w:r w:rsidRPr="001469F4">
        <w:rPr>
          <w:rFonts w:ascii="Times New Roman" w:hAnsi="Times New Roman"/>
          <w:sz w:val="28"/>
          <w:szCs w:val="28"/>
        </w:rPr>
        <w:t>радиˮ</w:t>
      </w:r>
      <w:proofErr w:type="spellEnd"/>
      <w:r w:rsidRPr="001469F4">
        <w:rPr>
          <w:rFonts w:ascii="Times New Roman" w:hAnsi="Times New Roman"/>
          <w:sz w:val="28"/>
          <w:szCs w:val="28"/>
        </w:rPr>
        <w:t xml:space="preserve"> проведено інформаційно-інтерактивний захід у ТЦ “</w:t>
      </w:r>
      <w:proofErr w:type="spellStart"/>
      <w:r w:rsidRPr="001469F4">
        <w:rPr>
          <w:rFonts w:ascii="Times New Roman" w:hAnsi="Times New Roman"/>
          <w:sz w:val="28"/>
          <w:szCs w:val="28"/>
        </w:rPr>
        <w:t>Дафі</w:t>
      </w:r>
      <w:proofErr w:type="spellEnd"/>
      <w:r w:rsidRPr="001469F4">
        <w:rPr>
          <w:rFonts w:ascii="Times New Roman" w:hAnsi="Times New Roman"/>
          <w:sz w:val="28"/>
          <w:szCs w:val="28"/>
        </w:rPr>
        <w:t xml:space="preserve">” та сквері “Прибережний”, під час заходу були розповсюджені інформаційні матеріали щодо протидії </w:t>
      </w:r>
      <w:r w:rsidR="00722C5C">
        <w:rPr>
          <w:rFonts w:ascii="Times New Roman" w:hAnsi="Times New Roman"/>
          <w:sz w:val="28"/>
          <w:szCs w:val="28"/>
        </w:rPr>
        <w:t>торгівлі людьми із зазначенням гарячих ліній</w:t>
      </w:r>
      <w:r w:rsidRPr="001469F4">
        <w:rPr>
          <w:rFonts w:ascii="Times New Roman" w:hAnsi="Times New Roman"/>
          <w:sz w:val="28"/>
          <w:szCs w:val="28"/>
        </w:rPr>
        <w:t xml:space="preserve">, активних посилань на офіційні сторінки </w:t>
      </w:r>
      <w:r w:rsidR="00722C5C">
        <w:rPr>
          <w:rFonts w:ascii="Times New Roman" w:hAnsi="Times New Roman"/>
          <w:sz w:val="28"/>
          <w:szCs w:val="28"/>
        </w:rPr>
        <w:t>в</w:t>
      </w:r>
      <w:r w:rsidRPr="001469F4">
        <w:rPr>
          <w:rFonts w:ascii="Times New Roman" w:hAnsi="Times New Roman"/>
          <w:sz w:val="28"/>
          <w:szCs w:val="28"/>
        </w:rPr>
        <w:t xml:space="preserve"> соціальних мережах та </w:t>
      </w:r>
      <w:proofErr w:type="spellStart"/>
      <w:r w:rsidRPr="001469F4">
        <w:rPr>
          <w:rFonts w:ascii="Times New Roman" w:hAnsi="Times New Roman"/>
          <w:sz w:val="28"/>
          <w:szCs w:val="28"/>
        </w:rPr>
        <w:t>хештегами</w:t>
      </w:r>
      <w:proofErr w:type="spellEnd"/>
      <w:r w:rsidRPr="001469F4">
        <w:rPr>
          <w:rFonts w:ascii="Times New Roman" w:hAnsi="Times New Roman"/>
          <w:sz w:val="28"/>
          <w:szCs w:val="28"/>
        </w:rPr>
        <w:t>.</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До Всесвітнього дня протидії торгівлі людьми підготовлено та опубліковано статті у медіа, розроблено та направлено комунікаційну рамку, інформаційні матеріали, тематичний </w:t>
      </w:r>
      <w:proofErr w:type="spellStart"/>
      <w:r w:rsidRPr="001469F4">
        <w:rPr>
          <w:rFonts w:ascii="Times New Roman" w:hAnsi="Times New Roman"/>
          <w:sz w:val="28"/>
          <w:szCs w:val="28"/>
        </w:rPr>
        <w:t>кі-віжуал</w:t>
      </w:r>
      <w:proofErr w:type="spellEnd"/>
      <w:r w:rsidRPr="001469F4">
        <w:rPr>
          <w:rFonts w:ascii="Times New Roman" w:hAnsi="Times New Roman"/>
          <w:sz w:val="28"/>
          <w:szCs w:val="28"/>
        </w:rPr>
        <w:t xml:space="preserve"> (ілюстрацію) та макет </w:t>
      </w:r>
      <w:proofErr w:type="spellStart"/>
      <w:r w:rsidRPr="001469F4">
        <w:rPr>
          <w:rFonts w:ascii="Times New Roman" w:hAnsi="Times New Roman"/>
          <w:sz w:val="28"/>
          <w:szCs w:val="28"/>
        </w:rPr>
        <w:t>флаєрів</w:t>
      </w:r>
      <w:proofErr w:type="spellEnd"/>
      <w:r w:rsidRPr="001469F4">
        <w:rPr>
          <w:rFonts w:ascii="Times New Roman" w:hAnsi="Times New Roman"/>
          <w:sz w:val="28"/>
          <w:szCs w:val="28"/>
        </w:rPr>
        <w:t xml:space="preserve"> для інформування населення, для розміщення на </w:t>
      </w:r>
      <w:proofErr w:type="spellStart"/>
      <w:r w:rsidRPr="001469F4">
        <w:rPr>
          <w:rFonts w:ascii="Times New Roman" w:hAnsi="Times New Roman"/>
          <w:sz w:val="28"/>
          <w:szCs w:val="28"/>
        </w:rPr>
        <w:t>вебсайтах</w:t>
      </w:r>
      <w:proofErr w:type="spellEnd"/>
      <w:r w:rsidRPr="001469F4">
        <w:rPr>
          <w:rFonts w:ascii="Times New Roman" w:hAnsi="Times New Roman"/>
          <w:sz w:val="28"/>
          <w:szCs w:val="28"/>
        </w:rPr>
        <w:t xml:space="preserve"> </w:t>
      </w:r>
      <w:r w:rsidR="00722C5C">
        <w:rPr>
          <w:rFonts w:ascii="Times New Roman" w:hAnsi="Times New Roman"/>
          <w:sz w:val="28"/>
          <w:szCs w:val="28"/>
        </w:rPr>
        <w:t>і в</w:t>
      </w:r>
      <w:r w:rsidRPr="001469F4">
        <w:rPr>
          <w:rFonts w:ascii="Times New Roman" w:hAnsi="Times New Roman"/>
          <w:sz w:val="28"/>
          <w:szCs w:val="28"/>
        </w:rPr>
        <w:t xml:space="preserve"> соціальних мережах рай</w:t>
      </w:r>
      <w:r w:rsidR="008F3301">
        <w:rPr>
          <w:rFonts w:ascii="Times New Roman" w:hAnsi="Times New Roman"/>
          <w:sz w:val="28"/>
          <w:szCs w:val="28"/>
        </w:rPr>
        <w:t xml:space="preserve">онних </w:t>
      </w:r>
      <w:r w:rsidRPr="001469F4">
        <w:rPr>
          <w:rFonts w:ascii="Times New Roman" w:hAnsi="Times New Roman"/>
          <w:sz w:val="28"/>
          <w:szCs w:val="28"/>
        </w:rPr>
        <w:t>держ</w:t>
      </w:r>
      <w:r w:rsidR="008F3301">
        <w:rPr>
          <w:rFonts w:ascii="Times New Roman" w:hAnsi="Times New Roman"/>
          <w:sz w:val="28"/>
          <w:szCs w:val="28"/>
        </w:rPr>
        <w:t xml:space="preserve">авних </w:t>
      </w:r>
      <w:r w:rsidRPr="001469F4">
        <w:rPr>
          <w:rFonts w:ascii="Times New Roman" w:hAnsi="Times New Roman"/>
          <w:sz w:val="28"/>
          <w:szCs w:val="28"/>
        </w:rPr>
        <w:t xml:space="preserve">адміністрацій </w:t>
      </w:r>
      <w:r w:rsidR="00722C5C">
        <w:rPr>
          <w:rFonts w:ascii="Times New Roman" w:hAnsi="Times New Roman"/>
          <w:sz w:val="28"/>
          <w:szCs w:val="28"/>
        </w:rPr>
        <w:t>та</w:t>
      </w:r>
      <w:r w:rsidRPr="001469F4">
        <w:rPr>
          <w:rFonts w:ascii="Times New Roman" w:hAnsi="Times New Roman"/>
          <w:sz w:val="28"/>
          <w:szCs w:val="28"/>
        </w:rPr>
        <w:t xml:space="preserve"> органів місцевого самоврядування області.</w:t>
      </w:r>
      <w:r w:rsidR="008F3301">
        <w:rPr>
          <w:rFonts w:ascii="Times New Roman" w:hAnsi="Times New Roman"/>
          <w:sz w:val="28"/>
          <w:szCs w:val="28"/>
        </w:rPr>
        <w:t xml:space="preserve"> </w:t>
      </w:r>
      <w:r w:rsidR="00722C5C">
        <w:rPr>
          <w:rFonts w:ascii="Times New Roman" w:hAnsi="Times New Roman"/>
          <w:sz w:val="28"/>
          <w:szCs w:val="28"/>
        </w:rPr>
        <w:t>У</w:t>
      </w:r>
      <w:r w:rsidRPr="001469F4">
        <w:rPr>
          <w:rFonts w:ascii="Times New Roman" w:hAnsi="Times New Roman"/>
          <w:sz w:val="28"/>
          <w:szCs w:val="28"/>
        </w:rPr>
        <w:t xml:space="preserve"> кожній територіальній громаді області проведені </w:t>
      </w:r>
      <w:r w:rsidRPr="001469F4">
        <w:rPr>
          <w:rFonts w:ascii="Times New Roman" w:hAnsi="Times New Roman"/>
          <w:sz w:val="28"/>
          <w:szCs w:val="28"/>
        </w:rPr>
        <w:lastRenderedPageBreak/>
        <w:t>інформаційно-роз’яснювальні акції щодо інформування населення про заходи протидії торгівлі людьми.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У 2025 році до Всесвітнього дня протидії торгівлі людьми проведено інформаційні кампанії під гаслом “Звернення по допомогу </w:t>
      </w:r>
      <w:r w:rsidRPr="001469F4">
        <w:rPr>
          <w:rFonts w:ascii="Times New Roman" w:hAnsi="Times New Roman"/>
          <w:bCs/>
          <w:color w:val="000000"/>
          <w:sz w:val="28"/>
          <w:szCs w:val="28"/>
        </w:rPr>
        <w:t>–</w:t>
      </w:r>
      <w:r w:rsidRPr="001469F4">
        <w:rPr>
          <w:rFonts w:ascii="Times New Roman" w:hAnsi="Times New Roman"/>
          <w:sz w:val="28"/>
          <w:szCs w:val="28"/>
        </w:rPr>
        <w:t xml:space="preserve"> перший крок </w:t>
      </w:r>
      <w:r w:rsidRPr="001469F4">
        <w:rPr>
          <w:rFonts w:ascii="Times New Roman" w:hAnsi="Times New Roman"/>
          <w:sz w:val="28"/>
          <w:szCs w:val="28"/>
        </w:rPr>
        <w:br/>
        <w:t>до безпеки та відновлення справедливості” на Привокзальній площі та в парку ім. Л. Глоби у м. Дніпрі.</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До Європейського дня боротьби з торгівлею людьми проведено інформаційну кампанію, а саме: у соціальній мережі </w:t>
      </w:r>
      <w:r w:rsidR="00722C5C">
        <w:rPr>
          <w:rFonts w:ascii="Times New Roman" w:hAnsi="Times New Roman"/>
          <w:sz w:val="28"/>
          <w:szCs w:val="28"/>
        </w:rPr>
        <w:t>“</w:t>
      </w:r>
      <w:proofErr w:type="spellStart"/>
      <w:r w:rsidRPr="001469F4">
        <w:rPr>
          <w:rFonts w:ascii="Times New Roman" w:hAnsi="Times New Roman"/>
          <w:sz w:val="28"/>
          <w:szCs w:val="28"/>
        </w:rPr>
        <w:t>Facebook</w:t>
      </w:r>
      <w:r w:rsidR="00722C5C">
        <w:rPr>
          <w:rFonts w:ascii="Times New Roman" w:hAnsi="Times New Roman"/>
          <w:sz w:val="28"/>
          <w:szCs w:val="28"/>
        </w:rPr>
        <w:t>ˮ</w:t>
      </w:r>
      <w:proofErr w:type="spellEnd"/>
      <w:r w:rsidRPr="001469F4">
        <w:rPr>
          <w:rFonts w:ascii="Times New Roman" w:hAnsi="Times New Roman"/>
          <w:sz w:val="28"/>
          <w:szCs w:val="28"/>
        </w:rPr>
        <w:t xml:space="preserve"> на сторінці Департаменту оприлюднено 5 публікацій з </w:t>
      </w:r>
      <w:proofErr w:type="spellStart"/>
      <w:r w:rsidRPr="001469F4">
        <w:rPr>
          <w:rFonts w:ascii="Times New Roman" w:hAnsi="Times New Roman"/>
          <w:sz w:val="28"/>
          <w:szCs w:val="28"/>
        </w:rPr>
        <w:t>хештегом</w:t>
      </w:r>
      <w:proofErr w:type="spellEnd"/>
      <w:r w:rsidRPr="001469F4">
        <w:rPr>
          <w:rFonts w:ascii="Times New Roman" w:hAnsi="Times New Roman"/>
          <w:sz w:val="28"/>
          <w:szCs w:val="28"/>
        </w:rPr>
        <w:t xml:space="preserve"> “Людина не товар”, які переглянули 1 469 людей.</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На офіційних сайтах райдержадміністрацій були розміщені статті до Європейського дня протидії торгівлі людьми та Міжнародного дня боротьби за скасування рабства.</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Також у 2025 році, напередодні Всесвітнього дня боротьби з рабством, </w:t>
      </w:r>
      <w:r w:rsidRPr="001469F4">
        <w:rPr>
          <w:rFonts w:ascii="Times New Roman" w:hAnsi="Times New Roman"/>
          <w:sz w:val="28"/>
          <w:szCs w:val="28"/>
        </w:rPr>
        <w:br/>
        <w:t xml:space="preserve">Громадська організація “Промінь Дніпро” передала для 80 шкіл ігри “Ліза та її друзі подорожують світом” та “Рожеві окуляри”, розроблені Міжнародною організацією з міграції в Україні, вчителі та офіцери освітньої безпеки провели інтерактивні заходи </w:t>
      </w:r>
      <w:r w:rsidR="00722C5C">
        <w:rPr>
          <w:rFonts w:ascii="Times New Roman" w:hAnsi="Times New Roman"/>
          <w:sz w:val="28"/>
          <w:szCs w:val="28"/>
        </w:rPr>
        <w:t>у</w:t>
      </w:r>
      <w:r w:rsidRPr="001469F4">
        <w:rPr>
          <w:rFonts w:ascii="Times New Roman" w:hAnsi="Times New Roman"/>
          <w:sz w:val="28"/>
          <w:szCs w:val="28"/>
        </w:rPr>
        <w:t xml:space="preserve"> школах для учнів із використанням цих </w:t>
      </w:r>
      <w:proofErr w:type="spellStart"/>
      <w:r w:rsidRPr="001469F4">
        <w:rPr>
          <w:rFonts w:ascii="Times New Roman" w:hAnsi="Times New Roman"/>
          <w:sz w:val="28"/>
          <w:szCs w:val="28"/>
        </w:rPr>
        <w:t>ігр</w:t>
      </w:r>
      <w:proofErr w:type="spellEnd"/>
      <w:r w:rsidRPr="001469F4">
        <w:rPr>
          <w:rFonts w:ascii="Times New Roman" w:hAnsi="Times New Roman"/>
          <w:sz w:val="28"/>
          <w:szCs w:val="28"/>
        </w:rPr>
        <w:t>, підвищили обізнаність учасників щодо ризиків торгівлі людьми та правил безпечної міграції.</w:t>
      </w:r>
    </w:p>
    <w:p w:rsidR="001469F4" w:rsidRPr="001469F4" w:rsidRDefault="001469F4" w:rsidP="001469F4">
      <w:pPr>
        <w:tabs>
          <w:tab w:val="left" w:pos="567"/>
          <w:tab w:val="left" w:pos="851"/>
        </w:tabs>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3.2. Розміщення на офіційних </w:t>
      </w:r>
      <w:proofErr w:type="spellStart"/>
      <w:r w:rsidRPr="001469F4">
        <w:rPr>
          <w:rFonts w:ascii="Times New Roman" w:hAnsi="Times New Roman"/>
          <w:sz w:val="28"/>
          <w:szCs w:val="28"/>
        </w:rPr>
        <w:t>вебсайтах</w:t>
      </w:r>
      <w:proofErr w:type="spellEnd"/>
      <w:r w:rsidRPr="001469F4">
        <w:rPr>
          <w:rFonts w:ascii="Times New Roman" w:hAnsi="Times New Roman"/>
          <w:sz w:val="28"/>
          <w:szCs w:val="28"/>
        </w:rPr>
        <w:t xml:space="preserve"> інформації з питань протидії торгівлі людьми.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На сайті обл</w:t>
      </w:r>
      <w:r w:rsidR="005623D7">
        <w:rPr>
          <w:rFonts w:ascii="Times New Roman" w:hAnsi="Times New Roman"/>
          <w:sz w:val="28"/>
          <w:szCs w:val="28"/>
        </w:rPr>
        <w:t xml:space="preserve">асної </w:t>
      </w:r>
      <w:r w:rsidRPr="001469F4">
        <w:rPr>
          <w:rFonts w:ascii="Times New Roman" w:hAnsi="Times New Roman"/>
          <w:sz w:val="28"/>
          <w:szCs w:val="28"/>
        </w:rPr>
        <w:t>держ</w:t>
      </w:r>
      <w:r w:rsidR="005623D7">
        <w:rPr>
          <w:rFonts w:ascii="Times New Roman" w:hAnsi="Times New Roman"/>
          <w:sz w:val="28"/>
          <w:szCs w:val="28"/>
        </w:rPr>
        <w:t xml:space="preserve">авної </w:t>
      </w:r>
      <w:r w:rsidRPr="001469F4">
        <w:rPr>
          <w:rFonts w:ascii="Times New Roman" w:hAnsi="Times New Roman"/>
          <w:sz w:val="28"/>
          <w:szCs w:val="28"/>
        </w:rPr>
        <w:t>адміністрації у розділі “Громадськості/Соціальна підтримка громадян/Соціальний захист” створено рубрику “Важливе у сфері протидії торгівлі людьми”, де розміщено матеріали: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інформацію щодо координат посадових осіб місцевих державних адміністрацій, відповідальних за проведення процедури встановлення статусу особи, яка постраждала від торгівлі людьми;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пам’ятку “Торгівля людьми з метою сексуальної експлуатації”, розроблену Уповноваженим Верховної Ради України з прав людини. </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Також на сайті є розділ “Гарячі лінії” Уряду”, в переліку яких, у тому числі, вказані контактні дані урядової </w:t>
      </w:r>
      <w:r w:rsidR="00722C5C">
        <w:rPr>
          <w:rFonts w:ascii="Times New Roman" w:hAnsi="Times New Roman"/>
          <w:sz w:val="28"/>
          <w:szCs w:val="28"/>
        </w:rPr>
        <w:t>гарячої лінії</w:t>
      </w:r>
      <w:r w:rsidRPr="001469F4">
        <w:rPr>
          <w:rFonts w:ascii="Times New Roman" w:hAnsi="Times New Roman"/>
          <w:sz w:val="28"/>
          <w:szCs w:val="28"/>
        </w:rPr>
        <w:t xml:space="preserve"> з питань протидії торгівлі людьми, протидії домашньому насильству, насильству за ознакою статі та насильству стосовно дітей </w:t>
      </w:r>
      <w:r w:rsidR="00722C5C">
        <w:rPr>
          <w:rFonts w:ascii="Times New Roman" w:hAnsi="Times New Roman"/>
          <w:sz w:val="28"/>
          <w:szCs w:val="28"/>
        </w:rPr>
        <w:t>(</w:t>
      </w:r>
      <w:r w:rsidRPr="001469F4">
        <w:rPr>
          <w:rFonts w:ascii="Times New Roman" w:hAnsi="Times New Roman"/>
          <w:sz w:val="28"/>
          <w:szCs w:val="28"/>
        </w:rPr>
        <w:t>1547</w:t>
      </w:r>
      <w:r w:rsidR="00722C5C">
        <w:rPr>
          <w:rFonts w:ascii="Times New Roman" w:hAnsi="Times New Roman"/>
          <w:sz w:val="28"/>
          <w:szCs w:val="28"/>
        </w:rPr>
        <w:t>)</w:t>
      </w:r>
      <w:r w:rsidRPr="001469F4">
        <w:rPr>
          <w:rFonts w:ascii="Times New Roman" w:hAnsi="Times New Roman"/>
          <w:sz w:val="28"/>
          <w:szCs w:val="28"/>
        </w:rPr>
        <w:t xml:space="preserve"> та Національної соціальної сервісної служби України.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Також інформацію про протидію торгівлі людьми розміщено на офіційних </w:t>
      </w:r>
      <w:proofErr w:type="spellStart"/>
      <w:r w:rsidRPr="001469F4">
        <w:rPr>
          <w:rFonts w:ascii="Times New Roman" w:hAnsi="Times New Roman"/>
          <w:sz w:val="28"/>
          <w:szCs w:val="28"/>
        </w:rPr>
        <w:t>вебсайтах</w:t>
      </w:r>
      <w:proofErr w:type="spellEnd"/>
      <w:r w:rsidRPr="001469F4">
        <w:rPr>
          <w:rFonts w:ascii="Times New Roman" w:hAnsi="Times New Roman"/>
          <w:sz w:val="28"/>
          <w:szCs w:val="28"/>
        </w:rPr>
        <w:t xml:space="preserve"> рай</w:t>
      </w:r>
      <w:r w:rsidR="005623D7">
        <w:rPr>
          <w:rFonts w:ascii="Times New Roman" w:hAnsi="Times New Roman"/>
          <w:sz w:val="28"/>
          <w:szCs w:val="28"/>
        </w:rPr>
        <w:t xml:space="preserve">онних </w:t>
      </w:r>
      <w:r w:rsidRPr="001469F4">
        <w:rPr>
          <w:rFonts w:ascii="Times New Roman" w:hAnsi="Times New Roman"/>
          <w:sz w:val="28"/>
          <w:szCs w:val="28"/>
        </w:rPr>
        <w:t>держ</w:t>
      </w:r>
      <w:r w:rsidR="005623D7">
        <w:rPr>
          <w:rFonts w:ascii="Times New Roman" w:hAnsi="Times New Roman"/>
          <w:sz w:val="28"/>
          <w:szCs w:val="28"/>
        </w:rPr>
        <w:t xml:space="preserve">авних </w:t>
      </w:r>
      <w:r w:rsidRPr="001469F4">
        <w:rPr>
          <w:rFonts w:ascii="Times New Roman" w:hAnsi="Times New Roman"/>
          <w:sz w:val="28"/>
          <w:szCs w:val="28"/>
        </w:rPr>
        <w:t>адміністрацій та органів місцевого самоврядування області.</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3.3. Виконання програм виховної роботи з підлітками щодо питань протидії торгівлі людьми “Особиста гідність. Безпека життя. Громадянська позиція” та “Живи Вільно” у межах освітніх програм закладів загальної середньої та професійної (професійно-технічної) освіти.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bCs/>
          <w:sz w:val="28"/>
          <w:szCs w:val="28"/>
        </w:rPr>
        <w:lastRenderedPageBreak/>
        <w:t>Протягом 20</w:t>
      </w:r>
      <w:r w:rsidRPr="001469F4">
        <w:rPr>
          <w:rFonts w:ascii="Times New Roman" w:hAnsi="Times New Roman"/>
          <w:sz w:val="28"/>
          <w:szCs w:val="28"/>
        </w:rPr>
        <w:t xml:space="preserve">23 – 2025 років активно впроваджувались програми “Особиста гідність. Безпека життя. Громадянська позиція” (7 – 8 </w:t>
      </w:r>
      <w:proofErr w:type="spellStart"/>
      <w:r w:rsidRPr="001469F4">
        <w:rPr>
          <w:rFonts w:ascii="Times New Roman" w:hAnsi="Times New Roman"/>
          <w:sz w:val="28"/>
          <w:szCs w:val="28"/>
        </w:rPr>
        <w:t>кл</w:t>
      </w:r>
      <w:proofErr w:type="spellEnd"/>
      <w:r w:rsidRPr="001469F4">
        <w:rPr>
          <w:rFonts w:ascii="Times New Roman" w:hAnsi="Times New Roman"/>
          <w:sz w:val="28"/>
          <w:szCs w:val="28"/>
        </w:rPr>
        <w:t xml:space="preserve">.) та “Живи Вільно” </w:t>
      </w:r>
      <w:r w:rsidRPr="001469F4">
        <w:rPr>
          <w:rFonts w:ascii="Times New Roman" w:hAnsi="Times New Roman"/>
          <w:sz w:val="28"/>
          <w:szCs w:val="28"/>
        </w:rPr>
        <w:br/>
        <w:t xml:space="preserve">(9 – 11 </w:t>
      </w:r>
      <w:proofErr w:type="spellStart"/>
      <w:r w:rsidRPr="001469F4">
        <w:rPr>
          <w:rFonts w:ascii="Times New Roman" w:hAnsi="Times New Roman"/>
          <w:sz w:val="28"/>
          <w:szCs w:val="28"/>
        </w:rPr>
        <w:t>кл</w:t>
      </w:r>
      <w:proofErr w:type="spellEnd"/>
      <w:r w:rsidRPr="001469F4">
        <w:rPr>
          <w:rFonts w:ascii="Times New Roman" w:hAnsi="Times New Roman"/>
          <w:sz w:val="28"/>
          <w:szCs w:val="28"/>
        </w:rPr>
        <w:t>. / ПТНЗ) для протидії торгівлі людьми. Заходи включають інтеграцію в навчальні предмети, тренінги, виховні години, спрямовані на формування безпечної поведінки, критичного мислення та обізнаності щодо ризиків сучасного рабства, охоплюючи здобувачів освіти загальної середньої та професійної освіти.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Також у 2025 році </w:t>
      </w:r>
      <w:r w:rsidR="005623D7">
        <w:rPr>
          <w:rFonts w:ascii="Times New Roman" w:hAnsi="Times New Roman"/>
          <w:sz w:val="28"/>
          <w:szCs w:val="28"/>
        </w:rPr>
        <w:t>к</w:t>
      </w:r>
      <w:r w:rsidRPr="001469F4">
        <w:rPr>
          <w:rFonts w:ascii="Times New Roman" w:hAnsi="Times New Roman"/>
          <w:sz w:val="28"/>
          <w:szCs w:val="28"/>
        </w:rPr>
        <w:t xml:space="preserve">омунальним закладом вищої освіти “Дніпровська академія неперервної освіти” Дніпровської обласної ради” проведено </w:t>
      </w:r>
      <w:r w:rsidR="005623D7">
        <w:rPr>
          <w:rFonts w:ascii="Times New Roman" w:hAnsi="Times New Roman"/>
          <w:sz w:val="28"/>
          <w:szCs w:val="28"/>
        </w:rPr>
        <w:br/>
      </w:r>
      <w:r w:rsidRPr="001469F4">
        <w:rPr>
          <w:rFonts w:ascii="Times New Roman" w:hAnsi="Times New Roman"/>
          <w:sz w:val="28"/>
          <w:szCs w:val="28"/>
        </w:rPr>
        <w:t>2 тематичних курси за темою “Впровадження програми виховної роботи з питань протидії торгівлі людьми “Особиста гідність. Безпека життя. Громадянська позиція”. Навчання пройшли 150 осіб.</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3.4. Проведення освітніх заходів у закладах освіти щодо запобігання випадкам торгівлі людьми, а також щодо важливості формування культури нульової толерантності до всіх форм насильства, зокрема сексуальної експлуатації.</w:t>
      </w:r>
    </w:p>
    <w:p w:rsidR="001469F4" w:rsidRPr="001469F4" w:rsidRDefault="001469F4" w:rsidP="001469F4">
      <w:pPr>
        <w:tabs>
          <w:tab w:val="left" w:pos="567"/>
        </w:tabs>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t>Протягом звітного періоду в закладах загальної, середньої та позашкільної освіти проведено майже 25,6 тис. інформаційно-просвітницьких та виховних заходів щодо запобігання випадкам торгівлі людьми, а саме: круглі столи та дискусії, виховні, класні години, тренінги, охоплено понад 850 тис. осіб.</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3.5. Проведення заходів у закладах освіти щодо запобігання потраплянню в ситуації, пов’язані з торгівлею людьми, для підлітків у закладах освіти/дитячих закладах оздоровлення та відпочинку.</w:t>
      </w:r>
    </w:p>
    <w:p w:rsidR="001469F4" w:rsidRPr="001469F4" w:rsidRDefault="001469F4" w:rsidP="001469F4">
      <w:pPr>
        <w:tabs>
          <w:tab w:val="left" w:pos="567"/>
        </w:tabs>
        <w:spacing w:after="0" w:line="240" w:lineRule="auto"/>
        <w:ind w:firstLine="567"/>
        <w:jc w:val="both"/>
        <w:rPr>
          <w:rFonts w:ascii="Times New Roman" w:hAnsi="Times New Roman"/>
          <w:bCs/>
          <w:color w:val="000000"/>
          <w:sz w:val="28"/>
          <w:szCs w:val="28"/>
        </w:rPr>
      </w:pPr>
      <w:r w:rsidRPr="001469F4">
        <w:rPr>
          <w:rFonts w:ascii="Times New Roman" w:hAnsi="Times New Roman"/>
          <w:bCs/>
          <w:color w:val="000000"/>
          <w:sz w:val="28"/>
          <w:szCs w:val="28"/>
        </w:rPr>
        <w:t>У навчальних закладах області створені та регулярно оновлювались інформаційні куточки, організовувались виставки та огляди матеріалів з питань протидії торгівлі людьми. Заходами охоплено 5 148 підлітків.</w:t>
      </w:r>
    </w:p>
    <w:p w:rsidR="001469F4" w:rsidRPr="001469F4" w:rsidRDefault="001469F4" w:rsidP="001469F4">
      <w:pPr>
        <w:tabs>
          <w:tab w:val="left" w:pos="567"/>
        </w:tabs>
        <w:spacing w:after="0" w:line="240" w:lineRule="auto"/>
        <w:ind w:firstLine="567"/>
        <w:jc w:val="both"/>
        <w:rPr>
          <w:rFonts w:ascii="Times New Roman" w:hAnsi="Times New Roman"/>
          <w:bCs/>
          <w:color w:val="000000"/>
          <w:sz w:val="28"/>
          <w:szCs w:val="28"/>
        </w:rPr>
      </w:pPr>
      <w:r w:rsidRPr="001469F4">
        <w:rPr>
          <w:rFonts w:ascii="Times New Roman" w:hAnsi="Times New Roman"/>
          <w:bCs/>
          <w:color w:val="000000"/>
          <w:sz w:val="28"/>
          <w:szCs w:val="28"/>
        </w:rPr>
        <w:t xml:space="preserve">На </w:t>
      </w:r>
      <w:proofErr w:type="spellStart"/>
      <w:r w:rsidRPr="001469F4">
        <w:rPr>
          <w:rFonts w:ascii="Times New Roman" w:hAnsi="Times New Roman"/>
          <w:bCs/>
          <w:color w:val="000000"/>
          <w:sz w:val="28"/>
          <w:szCs w:val="28"/>
        </w:rPr>
        <w:t>вебсторінках</w:t>
      </w:r>
      <w:proofErr w:type="spellEnd"/>
      <w:r w:rsidRPr="001469F4">
        <w:rPr>
          <w:rFonts w:ascii="Times New Roman" w:hAnsi="Times New Roman"/>
          <w:bCs/>
          <w:color w:val="000000"/>
          <w:sz w:val="28"/>
          <w:szCs w:val="28"/>
        </w:rPr>
        <w:t xml:space="preserve"> закладів освіти розміщені матеріали з питань протидії торгівлі людьми, контакти телефонів довіри та гарячих ліній, пам’ятки, соціальні ролики тощо.</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Для батьків здобувачів освіти проводилися лекторії за темами</w:t>
      </w:r>
      <w:r w:rsidR="00977E29">
        <w:rPr>
          <w:rFonts w:ascii="Times New Roman" w:hAnsi="Times New Roman"/>
          <w:sz w:val="28"/>
          <w:szCs w:val="28"/>
        </w:rPr>
        <w:t>:</w:t>
      </w:r>
      <w:r w:rsidRPr="001469F4">
        <w:rPr>
          <w:rFonts w:ascii="Times New Roman" w:hAnsi="Times New Roman"/>
          <w:sz w:val="28"/>
          <w:szCs w:val="28"/>
        </w:rPr>
        <w:t xml:space="preserve"> “Специфічні ознаки, які допоможуть розпізнати, що дитина є постраждалою від торгівлі людьми”, “Торгівля людьми в умовах війни: 5 маркерів безпеки”, лекторій “Як обговорити небезпеку продажу в неволю зі своєю дитиною” тощо.</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Забезпечується підвищення кваліфікації практичних психологів, викладачів та соціальних педагогів у рамках курсової підготовки за темою</w:t>
      </w:r>
      <w:r w:rsidR="00977E29">
        <w:rPr>
          <w:rFonts w:ascii="Times New Roman" w:hAnsi="Times New Roman"/>
          <w:sz w:val="28"/>
          <w:szCs w:val="28"/>
        </w:rPr>
        <w:t>:</w:t>
      </w:r>
      <w:r w:rsidRPr="001469F4">
        <w:rPr>
          <w:rFonts w:ascii="Times New Roman" w:hAnsi="Times New Roman"/>
          <w:sz w:val="28"/>
          <w:szCs w:val="28"/>
        </w:rPr>
        <w:t xml:space="preserve"> “Протидія торгівлі людьми”.</w:t>
      </w:r>
    </w:p>
    <w:p w:rsidR="001469F4" w:rsidRPr="001469F4" w:rsidRDefault="001469F4" w:rsidP="001469F4">
      <w:pPr>
        <w:tabs>
          <w:tab w:val="left" w:pos="567"/>
          <w:tab w:val="left" w:pos="1134"/>
        </w:tabs>
        <w:spacing w:after="0" w:line="240" w:lineRule="auto"/>
        <w:ind w:firstLine="567"/>
        <w:jc w:val="both"/>
        <w:rPr>
          <w:rFonts w:ascii="Times New Roman" w:hAnsi="Times New Roman"/>
          <w:sz w:val="28"/>
          <w:szCs w:val="28"/>
        </w:rPr>
      </w:pPr>
      <w:r w:rsidRPr="001469F4">
        <w:rPr>
          <w:rFonts w:ascii="Times New Roman" w:hAnsi="Times New Roman"/>
          <w:sz w:val="28"/>
          <w:szCs w:val="28"/>
        </w:rPr>
        <w:t>До проведення заходів у навчальних закладах долучались також працівники служб у справах дітей, ювенальні поліцейські.</w:t>
      </w:r>
    </w:p>
    <w:p w:rsidR="001469F4" w:rsidRPr="001469F4" w:rsidRDefault="001469F4" w:rsidP="001469F4">
      <w:pPr>
        <w:tabs>
          <w:tab w:val="left" w:pos="567"/>
          <w:tab w:val="left" w:pos="1134"/>
        </w:tabs>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3.6. Проведення заходів щодо запобігання потраплянню осіб </w:t>
      </w:r>
      <w:r w:rsidR="00977E29">
        <w:rPr>
          <w:rFonts w:ascii="Times New Roman" w:hAnsi="Times New Roman"/>
          <w:sz w:val="28"/>
          <w:szCs w:val="28"/>
        </w:rPr>
        <w:t>у</w:t>
      </w:r>
      <w:r w:rsidR="00C2051F">
        <w:rPr>
          <w:rFonts w:ascii="Times New Roman" w:hAnsi="Times New Roman"/>
          <w:sz w:val="28"/>
          <w:szCs w:val="28"/>
        </w:rPr>
        <w:t xml:space="preserve"> </w:t>
      </w:r>
      <w:r w:rsidRPr="001469F4">
        <w:rPr>
          <w:rFonts w:ascii="Times New Roman" w:hAnsi="Times New Roman"/>
          <w:sz w:val="28"/>
          <w:szCs w:val="28"/>
        </w:rPr>
        <w:t>ситуації, пов’язані з торгівлею людьми.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З метою всебічного інформування осіб, які перебувають на обліку в службі зайнятості, спеціалістами Дніпропетровського обласного центру зайнятості за звітний період проведено 603 профорієнтаційні семінари з питання проблеми </w:t>
      </w:r>
      <w:r w:rsidRPr="001469F4">
        <w:rPr>
          <w:rFonts w:ascii="Times New Roman" w:hAnsi="Times New Roman"/>
          <w:sz w:val="28"/>
          <w:szCs w:val="28"/>
        </w:rPr>
        <w:lastRenderedPageBreak/>
        <w:t>нелегальної трудової міграції та торгівлі людьми за темою</w:t>
      </w:r>
      <w:r w:rsidR="007B092A">
        <w:rPr>
          <w:rFonts w:ascii="Times New Roman" w:hAnsi="Times New Roman"/>
          <w:sz w:val="28"/>
          <w:szCs w:val="28"/>
        </w:rPr>
        <w:t>:</w:t>
      </w:r>
      <w:r w:rsidRPr="001469F4">
        <w:rPr>
          <w:rFonts w:ascii="Times New Roman" w:hAnsi="Times New Roman"/>
          <w:sz w:val="28"/>
          <w:szCs w:val="28"/>
        </w:rPr>
        <w:t xml:space="preserve"> “Ризики нелегальної трудової міграції”. Участь взяли 4 552 особи.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У 2024 році проведено 17 інформаційних сесій для підвищення інформаційної обізнаності громадян щодо ризиків нелегальної трудової міграції за кордон, питання впливу війни на вразливість населення, зокрема громадян, які втратили роботу, сучасні тенденції міграції, ознаки експлуатації, методи вербування, наслідки торгівлі людьми, участь взяли 563 особи.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Також задля розширення інформування клієнтів служби зайнятості стосовно проблеми нелегальної трудової міграції у 2025 році до участі у заходах щодо запобігання торгівлі людьми були запрошені соціальні партнери.  Протягом року у співпраці з Міжнародним комітетом порятунку (IRC) організовано та проведено 12 інформаційно-просвітницьких заходів на тему</w:t>
      </w:r>
      <w:r w:rsidR="007B092A">
        <w:rPr>
          <w:rFonts w:ascii="Times New Roman" w:hAnsi="Times New Roman"/>
          <w:sz w:val="28"/>
          <w:szCs w:val="28"/>
        </w:rPr>
        <w:t>:</w:t>
      </w:r>
      <w:r w:rsidRPr="001469F4">
        <w:rPr>
          <w:rFonts w:ascii="Times New Roman" w:hAnsi="Times New Roman"/>
          <w:sz w:val="28"/>
          <w:szCs w:val="28"/>
        </w:rPr>
        <w:t xml:space="preserve"> “Протидія торгівлі людьми та експлуатації. Маркери безпеки” для жінок, які перебувають на обліку в службі зайнятості як безробітні. У заходах взяли участь 129 осіб.</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3.7. Включення до програм підвищення кваліфікації педагогічних працівників спецкурсів з питань запобігання та профілактики торгівлі людьми.</w:t>
      </w:r>
    </w:p>
    <w:p w:rsidR="001469F4" w:rsidRPr="001469F4" w:rsidRDefault="001469F4" w:rsidP="001469F4">
      <w:pPr>
        <w:tabs>
          <w:tab w:val="left" w:pos="567"/>
        </w:tabs>
        <w:spacing w:after="0" w:line="240" w:lineRule="auto"/>
        <w:ind w:firstLine="567"/>
        <w:jc w:val="both"/>
        <w:rPr>
          <w:rFonts w:ascii="Times New Roman" w:hAnsi="Times New Roman"/>
          <w:bCs/>
          <w:sz w:val="28"/>
          <w:szCs w:val="28"/>
          <w:highlight w:val="yellow"/>
        </w:rPr>
      </w:pPr>
      <w:r w:rsidRPr="001469F4">
        <w:rPr>
          <w:rFonts w:ascii="Times New Roman" w:hAnsi="Times New Roman"/>
          <w:bCs/>
          <w:sz w:val="28"/>
          <w:szCs w:val="28"/>
        </w:rPr>
        <w:t xml:space="preserve">До програми підвищення кваліфікації педагогічних працівників включено спецкурс з питань запобігання та профілактики торгівлі людьми. Він спрямований на формування у викладачів навичок виявлення ризиків, інформування дітей та профілактики цього явища в освітньому середовищі. </w:t>
      </w:r>
    </w:p>
    <w:p w:rsidR="001469F4" w:rsidRPr="001469F4" w:rsidRDefault="001469F4" w:rsidP="001469F4">
      <w:pPr>
        <w:tabs>
          <w:tab w:val="left" w:pos="1560"/>
        </w:tabs>
        <w:spacing w:after="0" w:line="240" w:lineRule="auto"/>
        <w:ind w:firstLine="567"/>
        <w:jc w:val="both"/>
        <w:rPr>
          <w:rFonts w:ascii="Times New Roman" w:hAnsi="Times New Roman"/>
          <w:sz w:val="28"/>
          <w:szCs w:val="28"/>
        </w:rPr>
      </w:pPr>
      <w:r w:rsidRPr="001469F4">
        <w:rPr>
          <w:rFonts w:ascii="Times New Roman" w:hAnsi="Times New Roman"/>
          <w:sz w:val="28"/>
          <w:szCs w:val="28"/>
        </w:rPr>
        <w:t>3.8. Проведення роз’яснювальної роботи з інформування про установи та організації, що надають послуги особам, які постраждали від торгівлі людьми, надання необхідної допомоги особам/сім’ям, що опинилися у складних життєвих обставинах.</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bCs/>
          <w:sz w:val="28"/>
          <w:szCs w:val="28"/>
        </w:rPr>
        <w:t xml:space="preserve">В області постійно проводиться роз’яснювальна робота з інформування про установи та організації, що надають послуги особам, які постраждали від торгівлі людьми, надання необхідної допомоги сім’ям/особам, що опинилися у складних життєвих обставинах. </w:t>
      </w:r>
    </w:p>
    <w:p w:rsidR="001469F4" w:rsidRPr="001469F4" w:rsidRDefault="001469F4" w:rsidP="001469F4">
      <w:pPr>
        <w:spacing w:after="0" w:line="240" w:lineRule="auto"/>
        <w:ind w:firstLine="567"/>
        <w:jc w:val="both"/>
        <w:rPr>
          <w:rFonts w:ascii="Times New Roman" w:hAnsi="Times New Roman"/>
          <w:bCs/>
          <w:sz w:val="28"/>
          <w:szCs w:val="28"/>
        </w:rPr>
      </w:pPr>
      <w:r w:rsidRPr="001469F4">
        <w:rPr>
          <w:rFonts w:ascii="Times New Roman" w:hAnsi="Times New Roman"/>
          <w:bCs/>
          <w:iCs/>
          <w:sz w:val="28"/>
          <w:szCs w:val="28"/>
        </w:rPr>
        <w:t>У 2023 році</w:t>
      </w:r>
      <w:r w:rsidRPr="001469F4">
        <w:rPr>
          <w:rFonts w:ascii="Times New Roman" w:hAnsi="Times New Roman"/>
          <w:bCs/>
          <w:i/>
          <w:iCs/>
          <w:sz w:val="28"/>
          <w:szCs w:val="28"/>
        </w:rPr>
        <w:t xml:space="preserve"> </w:t>
      </w:r>
      <w:r w:rsidRPr="001469F4">
        <w:rPr>
          <w:rFonts w:ascii="Times New Roman" w:hAnsi="Times New Roman"/>
          <w:bCs/>
          <w:sz w:val="28"/>
          <w:szCs w:val="28"/>
        </w:rPr>
        <w:t>Дніпропетровським обласним центром соціальних служб організовано та проведено 17 навчальних заходів з питань здійснення соціальної роботи, надання соціальних послуг вразливим групам населення, в яких взяли участь 1 399 працівників соціальної сфери.</w:t>
      </w:r>
    </w:p>
    <w:p w:rsidR="001469F4" w:rsidRPr="001469F4" w:rsidRDefault="001469F4" w:rsidP="001469F4">
      <w:pPr>
        <w:spacing w:after="0" w:line="240" w:lineRule="auto"/>
        <w:ind w:firstLine="567"/>
        <w:jc w:val="both"/>
        <w:rPr>
          <w:rFonts w:ascii="Times New Roman" w:hAnsi="Times New Roman"/>
          <w:bCs/>
          <w:sz w:val="28"/>
          <w:szCs w:val="28"/>
        </w:rPr>
      </w:pPr>
      <w:r w:rsidRPr="001469F4">
        <w:rPr>
          <w:rFonts w:ascii="Times New Roman" w:hAnsi="Times New Roman"/>
          <w:bCs/>
          <w:iCs/>
          <w:sz w:val="28"/>
          <w:szCs w:val="28"/>
        </w:rPr>
        <w:t>У 2024 році</w:t>
      </w:r>
      <w:r w:rsidRPr="001469F4">
        <w:rPr>
          <w:rFonts w:ascii="Times New Roman" w:hAnsi="Times New Roman"/>
          <w:bCs/>
          <w:i/>
          <w:iCs/>
          <w:sz w:val="28"/>
          <w:szCs w:val="28"/>
        </w:rPr>
        <w:t xml:space="preserve"> </w:t>
      </w:r>
      <w:r w:rsidRPr="001469F4">
        <w:rPr>
          <w:rFonts w:ascii="Times New Roman" w:hAnsi="Times New Roman"/>
          <w:bCs/>
          <w:sz w:val="28"/>
          <w:szCs w:val="28"/>
        </w:rPr>
        <w:t>Дніпропетровським обласним центром соціальних служб організовано та проведено 17 навчальних заходів з питань здійснення соціальної роботи, надання соціальних послуг вразливим групам населення, в яких взяли участь 600 працівників соціальної сфери.</w:t>
      </w:r>
    </w:p>
    <w:p w:rsidR="001469F4" w:rsidRPr="001469F4" w:rsidRDefault="001469F4" w:rsidP="001469F4">
      <w:pPr>
        <w:spacing w:after="0" w:line="240" w:lineRule="auto"/>
        <w:ind w:firstLine="567"/>
        <w:jc w:val="both"/>
        <w:rPr>
          <w:rFonts w:ascii="Times New Roman" w:hAnsi="Times New Roman"/>
          <w:bCs/>
          <w:sz w:val="28"/>
          <w:szCs w:val="28"/>
        </w:rPr>
      </w:pPr>
      <w:r w:rsidRPr="001469F4">
        <w:rPr>
          <w:rFonts w:ascii="Times New Roman" w:hAnsi="Times New Roman"/>
          <w:bCs/>
          <w:iCs/>
          <w:sz w:val="28"/>
          <w:szCs w:val="28"/>
        </w:rPr>
        <w:t>У 2025 році</w:t>
      </w:r>
      <w:r w:rsidRPr="001469F4">
        <w:rPr>
          <w:rFonts w:ascii="Times New Roman" w:hAnsi="Times New Roman"/>
          <w:bCs/>
          <w:i/>
          <w:iCs/>
          <w:sz w:val="28"/>
          <w:szCs w:val="28"/>
        </w:rPr>
        <w:t xml:space="preserve"> </w:t>
      </w:r>
      <w:r w:rsidRPr="001469F4">
        <w:rPr>
          <w:rFonts w:ascii="Times New Roman" w:hAnsi="Times New Roman"/>
          <w:bCs/>
          <w:sz w:val="28"/>
          <w:szCs w:val="28"/>
        </w:rPr>
        <w:t xml:space="preserve">Дніпропетровським обласним центром соціальних служб організовано та проведено 5 навчальних заходів з питань проведення соціальної роботи, надання соціальних послуг вразливим категоріям населення: </w:t>
      </w:r>
      <w:r w:rsidRPr="001469F4">
        <w:rPr>
          <w:rFonts w:ascii="Times New Roman" w:hAnsi="Times New Roman"/>
          <w:bCs/>
          <w:sz w:val="28"/>
          <w:szCs w:val="28"/>
        </w:rPr>
        <w:br/>
        <w:t xml:space="preserve">сім’ям/особам, які перебувають у складних життєвих обставинах, сім’ям/особам з груп ризику, в яких взяло участь 112 фахівців. </w:t>
      </w:r>
    </w:p>
    <w:p w:rsidR="001469F4" w:rsidRPr="001469F4" w:rsidRDefault="001469F4" w:rsidP="001469F4">
      <w:pPr>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lastRenderedPageBreak/>
        <w:t xml:space="preserve">Також у 2025 році проведено два заходи з елементами тренінгу щодо запобігання торгівлі людьми з підлітками та учнівською молоддю </w:t>
      </w:r>
      <w:r w:rsidRPr="001469F4">
        <w:rPr>
          <w:rFonts w:ascii="Times New Roman" w:hAnsi="Times New Roman"/>
          <w:bCs/>
          <w:sz w:val="28"/>
          <w:szCs w:val="28"/>
        </w:rPr>
        <w:br/>
      </w:r>
      <w:r w:rsidR="005623D7">
        <w:rPr>
          <w:rFonts w:ascii="Times New Roman" w:hAnsi="Times New Roman"/>
          <w:bCs/>
          <w:sz w:val="28"/>
          <w:szCs w:val="28"/>
        </w:rPr>
        <w:t>комунального закладу</w:t>
      </w:r>
      <w:r w:rsidRPr="001469F4">
        <w:rPr>
          <w:rFonts w:ascii="Times New Roman" w:hAnsi="Times New Roman"/>
          <w:bCs/>
          <w:sz w:val="28"/>
          <w:szCs w:val="28"/>
        </w:rPr>
        <w:t xml:space="preserve"> “Дніпровський професійний залізничний ліцей” </w:t>
      </w:r>
      <w:r w:rsidR="005623D7">
        <w:rPr>
          <w:rFonts w:ascii="Times New Roman" w:hAnsi="Times New Roman"/>
          <w:bCs/>
          <w:sz w:val="28"/>
          <w:szCs w:val="28"/>
        </w:rPr>
        <w:t>Дніпропетровської міської ради</w:t>
      </w:r>
      <w:r w:rsidRPr="001469F4">
        <w:rPr>
          <w:rFonts w:ascii="Times New Roman" w:hAnsi="Times New Roman"/>
          <w:bCs/>
          <w:sz w:val="28"/>
          <w:szCs w:val="28"/>
        </w:rPr>
        <w:t xml:space="preserve">, </w:t>
      </w:r>
      <w:r w:rsidR="007B092A">
        <w:rPr>
          <w:rFonts w:ascii="Times New Roman" w:hAnsi="Times New Roman"/>
          <w:bCs/>
          <w:sz w:val="28"/>
          <w:szCs w:val="28"/>
        </w:rPr>
        <w:t>в</w:t>
      </w:r>
      <w:r w:rsidRPr="001469F4">
        <w:rPr>
          <w:rFonts w:ascii="Times New Roman" w:hAnsi="Times New Roman"/>
          <w:bCs/>
          <w:sz w:val="28"/>
          <w:szCs w:val="28"/>
        </w:rPr>
        <w:t xml:space="preserve"> яких взяли участь 72 особи. Проведено 3 заходи для учнів шкіл, </w:t>
      </w:r>
      <w:r w:rsidR="007B092A">
        <w:rPr>
          <w:rFonts w:ascii="Times New Roman" w:hAnsi="Times New Roman"/>
          <w:bCs/>
          <w:sz w:val="28"/>
          <w:szCs w:val="28"/>
        </w:rPr>
        <w:t>в</w:t>
      </w:r>
      <w:r w:rsidRPr="001469F4">
        <w:rPr>
          <w:rFonts w:ascii="Times New Roman" w:hAnsi="Times New Roman"/>
          <w:bCs/>
          <w:sz w:val="28"/>
          <w:szCs w:val="28"/>
        </w:rPr>
        <w:t xml:space="preserve"> яких взяли участь 130 дітей;</w:t>
      </w:r>
    </w:p>
    <w:p w:rsidR="001469F4" w:rsidRPr="001469F4" w:rsidRDefault="001469F4" w:rsidP="001469F4">
      <w:pPr>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t>для батьків педагогічними працівниками закладів освіти проведено заходи та поширено корисну інформацію за темами</w:t>
      </w:r>
      <w:r w:rsidR="007B092A">
        <w:rPr>
          <w:rFonts w:ascii="Times New Roman" w:hAnsi="Times New Roman"/>
          <w:bCs/>
          <w:sz w:val="28"/>
          <w:szCs w:val="28"/>
        </w:rPr>
        <w:t>:</w:t>
      </w:r>
      <w:r w:rsidRPr="001469F4">
        <w:rPr>
          <w:rFonts w:ascii="Times New Roman" w:hAnsi="Times New Roman"/>
          <w:bCs/>
          <w:sz w:val="28"/>
          <w:szCs w:val="28"/>
        </w:rPr>
        <w:t xml:space="preserve"> “Роль батьків в запобіганні торгівлі людьми”, “Торгівля людьми під час війни”, заходами охоплено понад 200 тис. осіб.</w:t>
      </w:r>
    </w:p>
    <w:p w:rsidR="001469F4" w:rsidRPr="001469F4" w:rsidRDefault="007B092A" w:rsidP="005623D7">
      <w:pPr>
        <w:numPr>
          <w:ilvl w:val="1"/>
          <w:numId w:val="2"/>
        </w:numPr>
        <w:tabs>
          <w:tab w:val="left" w:pos="567"/>
          <w:tab w:val="left" w:pos="1134"/>
        </w:tabs>
        <w:spacing w:after="0" w:line="240" w:lineRule="auto"/>
        <w:ind w:left="0" w:firstLine="567"/>
        <w:jc w:val="both"/>
        <w:rPr>
          <w:rFonts w:ascii="Times New Roman" w:hAnsi="Times New Roman"/>
          <w:sz w:val="28"/>
          <w:szCs w:val="28"/>
        </w:rPr>
      </w:pPr>
      <w:r>
        <w:rPr>
          <w:rFonts w:ascii="Times New Roman" w:hAnsi="Times New Roman"/>
          <w:sz w:val="28"/>
          <w:szCs w:val="28"/>
        </w:rPr>
        <w:t xml:space="preserve">Популяризація </w:t>
      </w:r>
      <w:r w:rsidR="001469F4" w:rsidRPr="001469F4">
        <w:rPr>
          <w:rFonts w:ascii="Times New Roman" w:hAnsi="Times New Roman"/>
          <w:sz w:val="28"/>
          <w:szCs w:val="28"/>
        </w:rPr>
        <w:t>гарячої телефонної лінії 1547 з питань протидії торгівлі людьми, домашньому насильству, насильству за ознакою статі та насильству стосовно дітей.</w:t>
      </w:r>
    </w:p>
    <w:p w:rsidR="001469F4" w:rsidRPr="001469F4" w:rsidRDefault="001469F4" w:rsidP="001469F4">
      <w:pPr>
        <w:tabs>
          <w:tab w:val="left" w:pos="567"/>
        </w:tabs>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t xml:space="preserve">В області постійно проводилась роз’яснювальна робота з інформування про установи та організації, що надають послуги особам, які постраждали </w:t>
      </w:r>
      <w:r w:rsidRPr="001469F4">
        <w:rPr>
          <w:rFonts w:ascii="Times New Roman" w:hAnsi="Times New Roman"/>
          <w:bCs/>
          <w:sz w:val="28"/>
          <w:szCs w:val="28"/>
        </w:rPr>
        <w:br/>
        <w:t xml:space="preserve">від торгівлі людьми, надання необхідної допомоги особам/сім’ям, </w:t>
      </w:r>
      <w:r w:rsidRPr="001469F4">
        <w:rPr>
          <w:rFonts w:ascii="Times New Roman" w:hAnsi="Times New Roman"/>
          <w:bCs/>
          <w:sz w:val="28"/>
          <w:szCs w:val="28"/>
        </w:rPr>
        <w:br/>
        <w:t>що опинились у складних життєви</w:t>
      </w:r>
      <w:r w:rsidR="007B092A">
        <w:rPr>
          <w:rFonts w:ascii="Times New Roman" w:hAnsi="Times New Roman"/>
          <w:bCs/>
          <w:sz w:val="28"/>
          <w:szCs w:val="28"/>
        </w:rPr>
        <w:t xml:space="preserve">х обставинах. Популяризується </w:t>
      </w:r>
      <w:r w:rsidR="007B092A">
        <w:rPr>
          <w:rFonts w:ascii="Times New Roman" w:hAnsi="Times New Roman"/>
          <w:bCs/>
          <w:sz w:val="28"/>
          <w:szCs w:val="28"/>
        </w:rPr>
        <w:br/>
      </w:r>
      <w:r w:rsidRPr="001469F4">
        <w:rPr>
          <w:rFonts w:ascii="Times New Roman" w:hAnsi="Times New Roman"/>
          <w:bCs/>
          <w:sz w:val="28"/>
          <w:szCs w:val="28"/>
        </w:rPr>
        <w:t xml:space="preserve">гаряча телефонна лінія 1547 з питань протидії торгівлі людьми, домашньому насильству, насильству за ознакою статі та насильству стосовно дітей, інформація про яку розміщена на офіційному </w:t>
      </w:r>
      <w:proofErr w:type="spellStart"/>
      <w:r w:rsidRPr="001469F4">
        <w:rPr>
          <w:rFonts w:ascii="Times New Roman" w:hAnsi="Times New Roman"/>
          <w:bCs/>
          <w:sz w:val="28"/>
          <w:szCs w:val="28"/>
        </w:rPr>
        <w:t>вебсайті</w:t>
      </w:r>
      <w:proofErr w:type="spellEnd"/>
      <w:r w:rsidRPr="001469F4">
        <w:rPr>
          <w:rFonts w:ascii="Times New Roman" w:hAnsi="Times New Roman"/>
          <w:bCs/>
          <w:sz w:val="28"/>
          <w:szCs w:val="28"/>
        </w:rPr>
        <w:t xml:space="preserve"> обл</w:t>
      </w:r>
      <w:r w:rsidR="005623D7">
        <w:rPr>
          <w:rFonts w:ascii="Times New Roman" w:hAnsi="Times New Roman"/>
          <w:bCs/>
          <w:sz w:val="28"/>
          <w:szCs w:val="28"/>
        </w:rPr>
        <w:t xml:space="preserve">асної </w:t>
      </w:r>
      <w:r w:rsidRPr="001469F4">
        <w:rPr>
          <w:rFonts w:ascii="Times New Roman" w:hAnsi="Times New Roman"/>
          <w:bCs/>
          <w:sz w:val="28"/>
          <w:szCs w:val="28"/>
        </w:rPr>
        <w:t>держ</w:t>
      </w:r>
      <w:r w:rsidR="005623D7">
        <w:rPr>
          <w:rFonts w:ascii="Times New Roman" w:hAnsi="Times New Roman"/>
          <w:bCs/>
          <w:sz w:val="28"/>
          <w:szCs w:val="28"/>
        </w:rPr>
        <w:t xml:space="preserve">авної </w:t>
      </w:r>
      <w:r w:rsidRPr="001469F4">
        <w:rPr>
          <w:rFonts w:ascii="Times New Roman" w:hAnsi="Times New Roman"/>
          <w:bCs/>
          <w:sz w:val="28"/>
          <w:szCs w:val="28"/>
        </w:rPr>
        <w:t>адміністрації, рай</w:t>
      </w:r>
      <w:r w:rsidR="005623D7">
        <w:rPr>
          <w:rFonts w:ascii="Times New Roman" w:hAnsi="Times New Roman"/>
          <w:bCs/>
          <w:sz w:val="28"/>
          <w:szCs w:val="28"/>
        </w:rPr>
        <w:t xml:space="preserve">онних </w:t>
      </w:r>
      <w:r w:rsidRPr="001469F4">
        <w:rPr>
          <w:rFonts w:ascii="Times New Roman" w:hAnsi="Times New Roman"/>
          <w:bCs/>
          <w:sz w:val="28"/>
          <w:szCs w:val="28"/>
        </w:rPr>
        <w:t>держ</w:t>
      </w:r>
      <w:r w:rsidR="005623D7">
        <w:rPr>
          <w:rFonts w:ascii="Times New Roman" w:hAnsi="Times New Roman"/>
          <w:bCs/>
          <w:sz w:val="28"/>
          <w:szCs w:val="28"/>
        </w:rPr>
        <w:t xml:space="preserve">авних </w:t>
      </w:r>
      <w:r w:rsidRPr="001469F4">
        <w:rPr>
          <w:rFonts w:ascii="Times New Roman" w:hAnsi="Times New Roman"/>
          <w:bCs/>
          <w:sz w:val="28"/>
          <w:szCs w:val="28"/>
        </w:rPr>
        <w:t xml:space="preserve">адміністрацій та територіальних громад. </w:t>
      </w:r>
    </w:p>
    <w:p w:rsidR="001469F4" w:rsidRPr="001469F4" w:rsidRDefault="001469F4" w:rsidP="001469F4">
      <w:pPr>
        <w:tabs>
          <w:tab w:val="left" w:pos="567"/>
        </w:tabs>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t xml:space="preserve">Також на інформаційних стендах закладів загальної середньої освіти області розміщено інформацію про діяльність національних ліній та центрів надання безоплатної правової допомоги, у соціальних мережах закладів постійно оновлюється інформація щодо проведення заходів, спрямованих на протидію насильству та насильству за ознакою статті. </w:t>
      </w:r>
    </w:p>
    <w:p w:rsidR="001469F4" w:rsidRPr="001469F4" w:rsidRDefault="001469F4" w:rsidP="005623D7">
      <w:pPr>
        <w:numPr>
          <w:ilvl w:val="1"/>
          <w:numId w:val="2"/>
        </w:numPr>
        <w:tabs>
          <w:tab w:val="left" w:pos="1276"/>
        </w:tabs>
        <w:spacing w:after="0" w:line="240" w:lineRule="auto"/>
        <w:ind w:left="0" w:firstLine="567"/>
        <w:jc w:val="both"/>
        <w:rPr>
          <w:rFonts w:ascii="Times New Roman" w:hAnsi="Times New Roman"/>
          <w:sz w:val="28"/>
          <w:szCs w:val="28"/>
        </w:rPr>
      </w:pPr>
      <w:r w:rsidRPr="001469F4">
        <w:rPr>
          <w:rFonts w:ascii="Times New Roman" w:hAnsi="Times New Roman"/>
          <w:sz w:val="28"/>
          <w:szCs w:val="28"/>
        </w:rPr>
        <w:t xml:space="preserve"> Проведення інформаційних заходів, спрямованих на підвищення поінформованості роботодавців щодо неприпустимості експлуатації та інших порушень прав людини.</w:t>
      </w:r>
    </w:p>
    <w:p w:rsidR="001469F4" w:rsidRPr="001469F4" w:rsidRDefault="001469F4" w:rsidP="001469F4">
      <w:pPr>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t xml:space="preserve">Фахівцями Дніпропетровського обласного центру зайнятості постійно проводилось інформування роботодавців щодо неприпустимості експлуатації та інших порушень прав людини. </w:t>
      </w:r>
    </w:p>
    <w:p w:rsidR="001469F4" w:rsidRPr="001469F4" w:rsidRDefault="001469F4" w:rsidP="001469F4">
      <w:pPr>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t>У 2023 році з метою розширення інформування клієнтів Державної служби зайнятості стосовно проблеми нелегальної трудової міграції подекуди до участі у заходах щодо запобігання торгівлі людьми зап</w:t>
      </w:r>
      <w:r w:rsidR="007B092A">
        <w:rPr>
          <w:rFonts w:ascii="Times New Roman" w:hAnsi="Times New Roman"/>
          <w:bCs/>
          <w:sz w:val="28"/>
          <w:szCs w:val="28"/>
        </w:rPr>
        <w:t>рошувались соціальні партнери. У</w:t>
      </w:r>
      <w:r w:rsidRPr="001469F4">
        <w:rPr>
          <w:rFonts w:ascii="Times New Roman" w:hAnsi="Times New Roman"/>
          <w:bCs/>
          <w:sz w:val="28"/>
          <w:szCs w:val="28"/>
        </w:rPr>
        <w:t xml:space="preserve"> рамкам договору про співпрацю Дніпропетровського обласного центру зайнятості з Громадською організацією “Промінь Дніпро” було організовано та проведено 40 інформаційних сесій із підвищення інформаційної обізнаності громадян України щодо ризиків нелегальної трудової міграції за кордоном, питань впливу війни на уразливість населення, зокрема громадян, які втратили роботу, сучасних тенденцій міграції, ознак експлуатації, методів вербування, наслідків торгівлі людьми.</w:t>
      </w:r>
    </w:p>
    <w:p w:rsidR="001469F4" w:rsidRPr="001469F4" w:rsidRDefault="001469F4" w:rsidP="001469F4">
      <w:pPr>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t xml:space="preserve">У 2024 році проведено 534 заходи (семінари, круглі столи, конференції, тощо) роз’яснювального характеру щодо неприпустимості допуску до роботи </w:t>
      </w:r>
      <w:r w:rsidRPr="001469F4">
        <w:rPr>
          <w:rFonts w:ascii="Times New Roman" w:hAnsi="Times New Roman"/>
          <w:bCs/>
          <w:sz w:val="28"/>
          <w:szCs w:val="28"/>
        </w:rPr>
        <w:lastRenderedPageBreak/>
        <w:t>працівників без оформлення трудових відносин суб’єктами господарювання, в яких брали участь понад 3,3 тис. роботодавців.</w:t>
      </w:r>
    </w:p>
    <w:p w:rsidR="001469F4" w:rsidRPr="001469F4" w:rsidRDefault="001469F4" w:rsidP="001469F4">
      <w:pPr>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t>У 2025 році проведено 417 заходів (семінари, круглі столи, конференції, тощо) роз’яснювального характеру щодо неприпустимості допуску до роботи працівників без оформлення трудових відносин суб’єктами господарювання, в яких брали участь 2,4 тис. роботодавців.</w:t>
      </w:r>
    </w:p>
    <w:p w:rsidR="001469F4" w:rsidRDefault="001469F4" w:rsidP="001469F4">
      <w:pPr>
        <w:spacing w:after="0" w:line="240" w:lineRule="auto"/>
        <w:ind w:firstLine="567"/>
        <w:jc w:val="both"/>
        <w:rPr>
          <w:rFonts w:ascii="Times New Roman" w:hAnsi="Times New Roman"/>
          <w:bCs/>
          <w:sz w:val="28"/>
          <w:szCs w:val="28"/>
        </w:rPr>
      </w:pPr>
      <w:r w:rsidRPr="001469F4">
        <w:rPr>
          <w:rFonts w:ascii="Times New Roman" w:hAnsi="Times New Roman"/>
          <w:bCs/>
          <w:sz w:val="28"/>
          <w:szCs w:val="28"/>
        </w:rPr>
        <w:t xml:space="preserve">Окрім того, в центрах зайнятості громад області проводились робочі зустрічі з роботодавцями з надання індивідуальних консультацій з питань зайнятості, у тому числі неприпустимості експлуатації та інших порушень прав людини, та інформаційні заходи з питань додержання законодавства про працю, зокрема про переваги легальної зайнятості та неприпустимість порушення прав найманих працівників. </w:t>
      </w:r>
    </w:p>
    <w:p w:rsidR="001B3CD4" w:rsidRPr="001469F4" w:rsidRDefault="001B3CD4" w:rsidP="001469F4">
      <w:pPr>
        <w:spacing w:after="0" w:line="240" w:lineRule="auto"/>
        <w:ind w:firstLine="567"/>
        <w:jc w:val="both"/>
        <w:rPr>
          <w:rFonts w:ascii="Times New Roman" w:hAnsi="Times New Roman"/>
          <w:bCs/>
          <w:sz w:val="28"/>
          <w:szCs w:val="28"/>
        </w:rPr>
      </w:pPr>
    </w:p>
    <w:p w:rsidR="001469F4" w:rsidRPr="001469F4" w:rsidRDefault="001469F4" w:rsidP="001469F4">
      <w:pPr>
        <w:tabs>
          <w:tab w:val="left" w:pos="567"/>
          <w:tab w:val="left" w:pos="1560"/>
        </w:tabs>
        <w:spacing w:after="0" w:line="240" w:lineRule="auto"/>
        <w:ind w:firstLine="567"/>
        <w:jc w:val="both"/>
        <w:rPr>
          <w:rFonts w:ascii="Times New Roman" w:hAnsi="Times New Roman"/>
          <w:sz w:val="28"/>
          <w:szCs w:val="28"/>
        </w:rPr>
      </w:pPr>
      <w:r w:rsidRPr="001469F4">
        <w:rPr>
          <w:rFonts w:ascii="Times New Roman" w:hAnsi="Times New Roman"/>
          <w:sz w:val="28"/>
          <w:szCs w:val="28"/>
        </w:rPr>
        <w:t>4. Захист осіб, які постраждали від торгівлі людьми, та надання їм допомоги.</w:t>
      </w:r>
    </w:p>
    <w:p w:rsidR="001469F4" w:rsidRPr="001469F4" w:rsidRDefault="001469F4" w:rsidP="001469F4">
      <w:pPr>
        <w:tabs>
          <w:tab w:val="left" w:pos="567"/>
          <w:tab w:val="left" w:pos="1134"/>
        </w:tabs>
        <w:spacing w:after="0" w:line="240" w:lineRule="auto"/>
        <w:ind w:firstLine="567"/>
        <w:jc w:val="both"/>
        <w:rPr>
          <w:rFonts w:ascii="Times New Roman" w:hAnsi="Times New Roman"/>
          <w:sz w:val="28"/>
          <w:szCs w:val="28"/>
        </w:rPr>
      </w:pPr>
      <w:r w:rsidRPr="001469F4">
        <w:rPr>
          <w:rFonts w:ascii="Times New Roman" w:hAnsi="Times New Roman"/>
          <w:sz w:val="28"/>
          <w:szCs w:val="28"/>
        </w:rPr>
        <w:t>4.1. Забезпечення реалізації механізму відшкодування надавачу соціальних послуг вартості наданих ним соціальних послуг особам, які постраждали від торгівлі людьми, шляхом соціального замовлення.</w:t>
      </w:r>
    </w:p>
    <w:p w:rsidR="001469F4" w:rsidRPr="001469F4" w:rsidRDefault="007B092A" w:rsidP="001469F4">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Потреби в</w:t>
      </w:r>
      <w:r w:rsidR="001469F4" w:rsidRPr="001469F4">
        <w:rPr>
          <w:rFonts w:ascii="Times New Roman" w:hAnsi="Times New Roman"/>
          <w:sz w:val="28"/>
          <w:szCs w:val="28"/>
        </w:rPr>
        <w:t xml:space="preserve"> наданні соціальних послуг шляхом соціального замовлення </w:t>
      </w:r>
      <w:r>
        <w:rPr>
          <w:rFonts w:ascii="Times New Roman" w:hAnsi="Times New Roman"/>
          <w:sz w:val="28"/>
          <w:szCs w:val="28"/>
        </w:rPr>
        <w:t>в</w:t>
      </w:r>
      <w:r w:rsidR="001469F4" w:rsidRPr="001469F4">
        <w:rPr>
          <w:rFonts w:ascii="Times New Roman" w:hAnsi="Times New Roman"/>
          <w:sz w:val="28"/>
          <w:szCs w:val="28"/>
        </w:rPr>
        <w:t>продовж звітного періоду не було.</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4.2. Проведення моніторингу стану виконання планів реабілітації осіб, яким встановлено статус особи, яка постраждала від торгівлі людьми.</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 xml:space="preserve">Протягом 2023 – 2024 років надавачі соціальних послуг територіальних громад області не мали випадків щодо надання соціальних послуг </w:t>
      </w:r>
      <w:r w:rsidRPr="001469F4">
        <w:rPr>
          <w:rFonts w:ascii="Times New Roman" w:hAnsi="Times New Roman"/>
          <w:sz w:val="28"/>
          <w:szCs w:val="28"/>
        </w:rPr>
        <w:br/>
        <w:t>особам/дітям, постраждалим від торгівлі людьми.</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У грудні 2025 року одній особі, постраждалій від торгівлі людьми, надавачами соціальних послуг надавалась послуга соціального супроводу. Відповідно до потреби особи складено план реабілітації на 6 місяців.</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4.3. Проведення моніторингу стану виконання індивідуальних планів соціального захисту дитини, яка опинилася в складних життєвих обставинах, дитини-сироти та дитини, позбавленої батьківського піклування (якщо постраждалою від торгівлі людьми особою є дитина).</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Надавачі соціальних послуг територіальних громад області за звітний період не мали випадків щодо проведення роботи, надання соціальних послуг особам/</w:t>
      </w:r>
      <w:bookmarkStart w:id="0" w:name="_GoBack"/>
      <w:bookmarkEnd w:id="0"/>
      <w:r w:rsidRPr="001469F4">
        <w:rPr>
          <w:rFonts w:ascii="Times New Roman" w:hAnsi="Times New Roman"/>
          <w:sz w:val="28"/>
          <w:szCs w:val="28"/>
        </w:rPr>
        <w:t>дітям, постраждалим від торгівлі людьми, оскільки дітей, які перебувають у складних життєвих обставинах, дітей-сиріт і дітей, позбавлених батьківського піклування, що постраждали від торгівлі людьми, на обліку служб у справах дітей міських, районних у містах рад, сільських та селищних рад, рай</w:t>
      </w:r>
      <w:r w:rsidR="001B3CD4">
        <w:rPr>
          <w:rFonts w:ascii="Times New Roman" w:hAnsi="Times New Roman"/>
          <w:sz w:val="28"/>
          <w:szCs w:val="28"/>
        </w:rPr>
        <w:t xml:space="preserve">онних </w:t>
      </w:r>
      <w:r w:rsidRPr="001469F4">
        <w:rPr>
          <w:rFonts w:ascii="Times New Roman" w:hAnsi="Times New Roman"/>
          <w:sz w:val="28"/>
          <w:szCs w:val="28"/>
        </w:rPr>
        <w:t>держ</w:t>
      </w:r>
      <w:r w:rsidR="001B3CD4">
        <w:rPr>
          <w:rFonts w:ascii="Times New Roman" w:hAnsi="Times New Roman"/>
          <w:sz w:val="28"/>
          <w:szCs w:val="28"/>
        </w:rPr>
        <w:t xml:space="preserve">авних </w:t>
      </w:r>
      <w:r w:rsidRPr="001469F4">
        <w:rPr>
          <w:rFonts w:ascii="Times New Roman" w:hAnsi="Times New Roman"/>
          <w:sz w:val="28"/>
          <w:szCs w:val="28"/>
        </w:rPr>
        <w:t>адміністрацій не було.</w:t>
      </w:r>
    </w:p>
    <w:p w:rsidR="001469F4" w:rsidRPr="001469F4" w:rsidRDefault="001469F4" w:rsidP="001469F4">
      <w:pPr>
        <w:tabs>
          <w:tab w:val="left" w:pos="567"/>
          <w:tab w:val="left" w:pos="709"/>
        </w:tabs>
        <w:spacing w:after="0" w:line="240" w:lineRule="auto"/>
        <w:ind w:firstLine="567"/>
        <w:jc w:val="both"/>
        <w:rPr>
          <w:rFonts w:ascii="Times New Roman" w:hAnsi="Times New Roman"/>
          <w:sz w:val="28"/>
          <w:szCs w:val="28"/>
        </w:rPr>
      </w:pPr>
      <w:r w:rsidRPr="001469F4">
        <w:rPr>
          <w:rFonts w:ascii="Times New Roman" w:hAnsi="Times New Roman"/>
          <w:sz w:val="28"/>
          <w:szCs w:val="28"/>
        </w:rPr>
        <w:t>4.4. Надання допомоги та послуг особам, які постраждали від торгівлі людьми в Україні та за її межами, з урахуванням їх потреб, зокрема надання безоплатної правової допомоги, спеціалізованих послуг, у тому числі тимчасового притулку, гуманітарної допомоги тощо.</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lastRenderedPageBreak/>
        <w:t>Особі, яка постраждала від торгівлі людьми, надавалась всебічна допомога, проводилась роз’яснювальна та інформаційна робота щодо можливості отримання психологічної, медичної та правової допомоги.</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p>
    <w:p w:rsidR="001469F4" w:rsidRPr="001469F4" w:rsidRDefault="001469F4" w:rsidP="001469F4">
      <w:pPr>
        <w:tabs>
          <w:tab w:val="left" w:pos="567"/>
          <w:tab w:val="left" w:pos="709"/>
        </w:tabs>
        <w:spacing w:after="0" w:line="240" w:lineRule="auto"/>
        <w:ind w:firstLine="567"/>
        <w:jc w:val="both"/>
        <w:rPr>
          <w:rFonts w:ascii="Times New Roman" w:hAnsi="Times New Roman"/>
          <w:sz w:val="28"/>
          <w:szCs w:val="28"/>
        </w:rPr>
      </w:pPr>
      <w:r w:rsidRPr="001469F4">
        <w:rPr>
          <w:rFonts w:ascii="Times New Roman" w:hAnsi="Times New Roman"/>
          <w:sz w:val="28"/>
          <w:szCs w:val="28"/>
        </w:rPr>
        <w:t>5. Упровадження системи збору даних, обміну інформацією та проведення моніторингу діяльності суб’єктів, які здійснюють заходи у сфері протидії торгівлі людьми.</w:t>
      </w:r>
    </w:p>
    <w:p w:rsidR="001469F4" w:rsidRPr="001469F4" w:rsidRDefault="001469F4" w:rsidP="001469F4">
      <w:pPr>
        <w:tabs>
          <w:tab w:val="left" w:pos="567"/>
          <w:tab w:val="left" w:pos="709"/>
        </w:tabs>
        <w:spacing w:after="0" w:line="240" w:lineRule="auto"/>
        <w:ind w:firstLine="567"/>
        <w:jc w:val="both"/>
        <w:rPr>
          <w:rFonts w:ascii="Times New Roman" w:hAnsi="Times New Roman"/>
          <w:sz w:val="28"/>
          <w:szCs w:val="28"/>
        </w:rPr>
      </w:pPr>
      <w:r w:rsidRPr="001469F4">
        <w:rPr>
          <w:rFonts w:ascii="Times New Roman" w:hAnsi="Times New Roman"/>
          <w:sz w:val="28"/>
          <w:szCs w:val="28"/>
        </w:rPr>
        <w:t>5.1. Здійснення обліку осіб, які постраждали від торгівлі людьми в Україні та за її межами.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Щоквартально управління міграційної поліції Головного управління Національної поліції в Дніпропетровській області, структурні підрозділи рай</w:t>
      </w:r>
      <w:r w:rsidR="001B3CD4">
        <w:rPr>
          <w:rFonts w:ascii="Times New Roman" w:hAnsi="Times New Roman"/>
          <w:sz w:val="28"/>
          <w:szCs w:val="28"/>
        </w:rPr>
        <w:t xml:space="preserve">онних </w:t>
      </w:r>
      <w:r w:rsidRPr="001469F4">
        <w:rPr>
          <w:rFonts w:ascii="Times New Roman" w:hAnsi="Times New Roman"/>
          <w:sz w:val="28"/>
          <w:szCs w:val="28"/>
        </w:rPr>
        <w:t>держ</w:t>
      </w:r>
      <w:r w:rsidR="001B3CD4">
        <w:rPr>
          <w:rFonts w:ascii="Times New Roman" w:hAnsi="Times New Roman"/>
          <w:sz w:val="28"/>
          <w:szCs w:val="28"/>
        </w:rPr>
        <w:t xml:space="preserve">авних </w:t>
      </w:r>
      <w:r w:rsidRPr="001469F4">
        <w:rPr>
          <w:rFonts w:ascii="Times New Roman" w:hAnsi="Times New Roman"/>
          <w:sz w:val="28"/>
          <w:szCs w:val="28"/>
        </w:rPr>
        <w:t>адміністрацій здійснюють облік осіб, які постраждали від торгівлі людьми.</w:t>
      </w:r>
    </w:p>
    <w:p w:rsidR="001469F4" w:rsidRPr="001469F4" w:rsidRDefault="001469F4" w:rsidP="001469F4">
      <w:pPr>
        <w:tabs>
          <w:tab w:val="left" w:pos="567"/>
          <w:tab w:val="left" w:pos="709"/>
        </w:tabs>
        <w:spacing w:after="0" w:line="240" w:lineRule="auto"/>
        <w:ind w:firstLine="567"/>
        <w:jc w:val="both"/>
        <w:rPr>
          <w:rFonts w:ascii="Times New Roman" w:hAnsi="Times New Roman"/>
          <w:sz w:val="28"/>
          <w:szCs w:val="28"/>
        </w:rPr>
      </w:pPr>
      <w:r w:rsidRPr="001469F4">
        <w:rPr>
          <w:rFonts w:ascii="Times New Roman" w:hAnsi="Times New Roman"/>
          <w:sz w:val="28"/>
          <w:szCs w:val="28"/>
        </w:rPr>
        <w:t>5.2. Підготовка та оприлюднення щорічної доповіді про стан  здійснення заходів у сфері протидії торгівлі людьми.</w:t>
      </w:r>
    </w:p>
    <w:p w:rsidR="001469F4" w:rsidRPr="001469F4" w:rsidRDefault="001469F4" w:rsidP="001469F4">
      <w:pPr>
        <w:spacing w:after="0" w:line="240" w:lineRule="auto"/>
        <w:ind w:firstLine="567"/>
        <w:jc w:val="both"/>
        <w:rPr>
          <w:rFonts w:ascii="Times New Roman" w:hAnsi="Times New Roman"/>
          <w:sz w:val="28"/>
          <w:szCs w:val="28"/>
        </w:rPr>
      </w:pPr>
      <w:r w:rsidRPr="001469F4">
        <w:rPr>
          <w:rFonts w:ascii="Times New Roman" w:hAnsi="Times New Roman"/>
          <w:sz w:val="28"/>
          <w:szCs w:val="28"/>
        </w:rPr>
        <w:t>Щороку протягом дії Програми Уповноваженому Верховної Ради України з прав людини обл</w:t>
      </w:r>
      <w:r w:rsidR="001B3CD4">
        <w:rPr>
          <w:rFonts w:ascii="Times New Roman" w:hAnsi="Times New Roman"/>
          <w:sz w:val="28"/>
          <w:szCs w:val="28"/>
        </w:rPr>
        <w:t xml:space="preserve">асною </w:t>
      </w:r>
      <w:r w:rsidRPr="001469F4">
        <w:rPr>
          <w:rFonts w:ascii="Times New Roman" w:hAnsi="Times New Roman"/>
          <w:sz w:val="28"/>
          <w:szCs w:val="28"/>
        </w:rPr>
        <w:t>держ</w:t>
      </w:r>
      <w:r w:rsidR="001B3CD4">
        <w:rPr>
          <w:rFonts w:ascii="Times New Roman" w:hAnsi="Times New Roman"/>
          <w:sz w:val="28"/>
          <w:szCs w:val="28"/>
        </w:rPr>
        <w:t xml:space="preserve">авною </w:t>
      </w:r>
      <w:r w:rsidRPr="001469F4">
        <w:rPr>
          <w:rFonts w:ascii="Times New Roman" w:hAnsi="Times New Roman"/>
          <w:sz w:val="28"/>
          <w:szCs w:val="28"/>
        </w:rPr>
        <w:t>адміністрацією надавалась інформація про стан реалізації державної політики у сфері протидії торгівлі людьми з аналізом ситуації в області.</w:t>
      </w:r>
    </w:p>
    <w:p w:rsidR="001469F4" w:rsidRPr="001469F4" w:rsidRDefault="001469F4" w:rsidP="001469F4">
      <w:pPr>
        <w:tabs>
          <w:tab w:val="left" w:pos="567"/>
          <w:tab w:val="left" w:pos="709"/>
        </w:tabs>
        <w:spacing w:after="0" w:line="240" w:lineRule="auto"/>
        <w:ind w:firstLine="567"/>
        <w:jc w:val="both"/>
        <w:rPr>
          <w:rFonts w:ascii="Times New Roman" w:hAnsi="Times New Roman"/>
          <w:sz w:val="28"/>
          <w:szCs w:val="28"/>
        </w:rPr>
      </w:pPr>
      <w:r w:rsidRPr="001469F4">
        <w:rPr>
          <w:rFonts w:ascii="Times New Roman" w:hAnsi="Times New Roman"/>
          <w:sz w:val="28"/>
          <w:szCs w:val="28"/>
        </w:rPr>
        <w:t>5.3. Проведення аналізу стану реалізації державної політики у сфері протидії торгівлі людьми на регіональному та місцевому рівнях для з’ясування проблемних питань, надання методичної допомоги та вжиття вичерпних заходів для їх вирішення.</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Аналіз стану реалізації державної політики у сфері протидії торгівлі людьми для з’ясування проблемних питань проводився на засіданнях Координаційної ради з питань сімейної, гендерної політики, протидії торгівлі людьми, запобігання та протидії домашньому насильству і насильству за ознакою статі та соціального захисту осіб, постраждалих від сексуального насильства.</w:t>
      </w:r>
    </w:p>
    <w:p w:rsidR="001469F4" w:rsidRPr="001469F4" w:rsidRDefault="001469F4" w:rsidP="001469F4">
      <w:pPr>
        <w:tabs>
          <w:tab w:val="left" w:pos="567"/>
        </w:tabs>
        <w:spacing w:after="0" w:line="240" w:lineRule="auto"/>
        <w:ind w:firstLine="567"/>
        <w:jc w:val="both"/>
        <w:rPr>
          <w:rFonts w:ascii="Times New Roman" w:hAnsi="Times New Roman"/>
          <w:sz w:val="28"/>
          <w:szCs w:val="28"/>
        </w:rPr>
      </w:pPr>
      <w:r w:rsidRPr="001469F4">
        <w:rPr>
          <w:rFonts w:ascii="Times New Roman" w:hAnsi="Times New Roman"/>
          <w:sz w:val="28"/>
          <w:szCs w:val="28"/>
        </w:rPr>
        <w:t>На підставі вищевикладеного можна зробити висновок, що Програма мала позитивні результати: підвищила рівень обізнаності населення щодо ризиків потрапляння в ситуації торгівлі людьми, забезпечила надійний і швидкий обмін інформацією між суб’єктами, які здійснюють заходи у сфері протидії торгівлі людьми, з метою своєчасного виявлення злочинів, пов’язаних із торгівлею людьми, та надання допомоги особам, які постраждали від торгівлі людьми.</w:t>
      </w:r>
    </w:p>
    <w:p w:rsidR="00D147A9" w:rsidRPr="001469F4" w:rsidRDefault="00D147A9" w:rsidP="001469F4">
      <w:pPr>
        <w:spacing w:after="0" w:line="240" w:lineRule="auto"/>
        <w:rPr>
          <w:rFonts w:ascii="Times New Roman" w:hAnsi="Times New Roman"/>
          <w:sz w:val="28"/>
          <w:szCs w:val="28"/>
        </w:rPr>
      </w:pPr>
    </w:p>
    <w:p w:rsidR="001469F4" w:rsidRPr="001469F4" w:rsidRDefault="001469F4" w:rsidP="001469F4">
      <w:pPr>
        <w:spacing w:after="0" w:line="240" w:lineRule="auto"/>
        <w:rPr>
          <w:rFonts w:ascii="Times New Roman" w:hAnsi="Times New Roman"/>
          <w:sz w:val="28"/>
          <w:szCs w:val="28"/>
        </w:rPr>
      </w:pPr>
    </w:p>
    <w:p w:rsidR="001469F4" w:rsidRPr="001469F4" w:rsidRDefault="001469F4" w:rsidP="001469F4">
      <w:pPr>
        <w:spacing w:after="0" w:line="240" w:lineRule="auto"/>
        <w:rPr>
          <w:rFonts w:ascii="Times New Roman" w:hAnsi="Times New Roman"/>
          <w:sz w:val="28"/>
          <w:szCs w:val="28"/>
        </w:rPr>
      </w:pPr>
    </w:p>
    <w:p w:rsidR="001469F4" w:rsidRPr="001469F4" w:rsidRDefault="001469F4" w:rsidP="001469F4">
      <w:pPr>
        <w:shd w:val="clear" w:color="auto" w:fill="FFFFFF"/>
        <w:spacing w:after="0" w:line="240" w:lineRule="auto"/>
        <w:jc w:val="both"/>
        <w:rPr>
          <w:rFonts w:ascii="Times New Roman" w:hAnsi="Times New Roman"/>
          <w:sz w:val="28"/>
          <w:szCs w:val="28"/>
        </w:rPr>
      </w:pPr>
      <w:r w:rsidRPr="001469F4">
        <w:rPr>
          <w:rFonts w:ascii="Times New Roman" w:hAnsi="Times New Roman"/>
          <w:sz w:val="28"/>
          <w:szCs w:val="28"/>
        </w:rPr>
        <w:t xml:space="preserve">Заступник голови обласної ради </w:t>
      </w:r>
      <w:r w:rsidRPr="001469F4">
        <w:rPr>
          <w:rFonts w:ascii="Times New Roman" w:hAnsi="Times New Roman"/>
          <w:sz w:val="28"/>
          <w:szCs w:val="28"/>
        </w:rPr>
        <w:tab/>
      </w:r>
      <w:r w:rsidRPr="001469F4">
        <w:rPr>
          <w:rFonts w:ascii="Times New Roman" w:hAnsi="Times New Roman"/>
          <w:sz w:val="28"/>
          <w:szCs w:val="28"/>
        </w:rPr>
        <w:tab/>
      </w:r>
      <w:r w:rsidRPr="001469F4">
        <w:rPr>
          <w:rFonts w:ascii="Times New Roman" w:hAnsi="Times New Roman"/>
          <w:sz w:val="28"/>
          <w:szCs w:val="28"/>
        </w:rPr>
        <w:tab/>
      </w:r>
      <w:r w:rsidRPr="001469F4">
        <w:rPr>
          <w:rFonts w:ascii="Times New Roman" w:hAnsi="Times New Roman"/>
          <w:sz w:val="28"/>
          <w:szCs w:val="28"/>
        </w:rPr>
        <w:tab/>
      </w:r>
      <w:r w:rsidRPr="001469F4">
        <w:rPr>
          <w:rFonts w:ascii="Times New Roman" w:hAnsi="Times New Roman"/>
          <w:sz w:val="28"/>
          <w:szCs w:val="28"/>
        </w:rPr>
        <w:tab/>
        <w:t>Ігор КАШИРІН</w:t>
      </w:r>
    </w:p>
    <w:p w:rsidR="001469F4" w:rsidRPr="001469F4" w:rsidRDefault="001469F4"/>
    <w:sectPr w:rsidR="001469F4" w:rsidRPr="001469F4" w:rsidSect="001469F4">
      <w:headerReference w:type="default" r:id="rId9"/>
      <w:pgSz w:w="11906" w:h="16838"/>
      <w:pgMar w:top="1134" w:right="567" w:bottom="170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BAC" w:rsidRDefault="006C6BAC" w:rsidP="001469F4">
      <w:pPr>
        <w:spacing w:after="0" w:line="240" w:lineRule="auto"/>
      </w:pPr>
      <w:r>
        <w:separator/>
      </w:r>
    </w:p>
  </w:endnote>
  <w:endnote w:type="continuationSeparator" w:id="0">
    <w:p w:rsidR="006C6BAC" w:rsidRDefault="006C6BAC" w:rsidP="00146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BAC" w:rsidRDefault="006C6BAC" w:rsidP="001469F4">
      <w:pPr>
        <w:spacing w:after="0" w:line="240" w:lineRule="auto"/>
      </w:pPr>
      <w:r>
        <w:separator/>
      </w:r>
    </w:p>
  </w:footnote>
  <w:footnote w:type="continuationSeparator" w:id="0">
    <w:p w:rsidR="006C6BAC" w:rsidRDefault="006C6BAC" w:rsidP="001469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szCs w:val="28"/>
      </w:rPr>
      <w:id w:val="-2133774038"/>
      <w:docPartObj>
        <w:docPartGallery w:val="Page Numbers (Top of Page)"/>
        <w:docPartUnique/>
      </w:docPartObj>
    </w:sdtPr>
    <w:sdtEndPr>
      <w:rPr>
        <w:rFonts w:ascii="Times New Roman" w:hAnsi="Times New Roman"/>
      </w:rPr>
    </w:sdtEndPr>
    <w:sdtContent>
      <w:p w:rsidR="001469F4" w:rsidRPr="001469F4" w:rsidRDefault="001469F4" w:rsidP="001469F4">
        <w:pPr>
          <w:pStyle w:val="a3"/>
          <w:rPr>
            <w:rFonts w:ascii="Times New Roman" w:hAnsi="Times New Roman"/>
            <w:sz w:val="28"/>
            <w:szCs w:val="28"/>
          </w:rPr>
        </w:pPr>
        <w:r w:rsidRPr="001469F4">
          <w:rPr>
            <w:sz w:val="28"/>
            <w:szCs w:val="28"/>
            <w:lang w:val="en-US"/>
          </w:rPr>
          <w:t xml:space="preserve">                           </w:t>
        </w:r>
        <w:r>
          <w:rPr>
            <w:sz w:val="28"/>
            <w:szCs w:val="28"/>
          </w:rPr>
          <w:t xml:space="preserve">      </w:t>
        </w:r>
        <w:r w:rsidRPr="001469F4">
          <w:rPr>
            <w:sz w:val="28"/>
            <w:szCs w:val="28"/>
            <w:lang w:val="en-US"/>
          </w:rPr>
          <w:t xml:space="preserve">                                      </w:t>
        </w:r>
        <w:r w:rsidRPr="001469F4">
          <w:rPr>
            <w:rFonts w:ascii="Times New Roman" w:hAnsi="Times New Roman"/>
            <w:sz w:val="28"/>
            <w:szCs w:val="28"/>
          </w:rPr>
          <w:fldChar w:fldCharType="begin"/>
        </w:r>
        <w:r w:rsidRPr="001469F4">
          <w:rPr>
            <w:rFonts w:ascii="Times New Roman" w:hAnsi="Times New Roman"/>
            <w:sz w:val="28"/>
            <w:szCs w:val="28"/>
          </w:rPr>
          <w:instrText>PAGE   \* MERGEFORMAT</w:instrText>
        </w:r>
        <w:r w:rsidRPr="001469F4">
          <w:rPr>
            <w:rFonts w:ascii="Times New Roman" w:hAnsi="Times New Roman"/>
            <w:sz w:val="28"/>
            <w:szCs w:val="28"/>
          </w:rPr>
          <w:fldChar w:fldCharType="separate"/>
        </w:r>
        <w:r w:rsidR="007B092A" w:rsidRPr="007B092A">
          <w:rPr>
            <w:rFonts w:ascii="Times New Roman" w:hAnsi="Times New Roman"/>
            <w:noProof/>
            <w:sz w:val="28"/>
            <w:szCs w:val="28"/>
            <w:lang w:val="ru-RU"/>
          </w:rPr>
          <w:t>12</w:t>
        </w:r>
        <w:r w:rsidRPr="001469F4">
          <w:rPr>
            <w:rFonts w:ascii="Times New Roman" w:hAnsi="Times New Roman"/>
            <w:sz w:val="28"/>
            <w:szCs w:val="28"/>
          </w:rPr>
          <w:fldChar w:fldCharType="end"/>
        </w:r>
        <w:r w:rsidRPr="001469F4">
          <w:rPr>
            <w:rFonts w:ascii="Times New Roman" w:hAnsi="Times New Roman"/>
            <w:sz w:val="28"/>
            <w:szCs w:val="28"/>
            <w:lang w:val="en-US"/>
          </w:rPr>
          <w:t xml:space="preserve">     </w:t>
        </w:r>
        <w:r w:rsidRPr="001469F4">
          <w:rPr>
            <w:rFonts w:ascii="Times New Roman" w:hAnsi="Times New Roman"/>
            <w:sz w:val="28"/>
            <w:szCs w:val="28"/>
          </w:rPr>
          <w:t xml:space="preserve">   </w:t>
        </w:r>
        <w:r>
          <w:rPr>
            <w:rFonts w:ascii="Times New Roman" w:hAnsi="Times New Roman"/>
            <w:sz w:val="28"/>
            <w:szCs w:val="28"/>
          </w:rPr>
          <w:t xml:space="preserve">      </w:t>
        </w:r>
        <w:r w:rsidRPr="001469F4">
          <w:rPr>
            <w:rFonts w:ascii="Times New Roman" w:hAnsi="Times New Roman"/>
            <w:sz w:val="28"/>
            <w:szCs w:val="28"/>
          </w:rPr>
          <w:t xml:space="preserve">        </w:t>
        </w:r>
        <w:r w:rsidRPr="001469F4">
          <w:rPr>
            <w:rFonts w:ascii="Times New Roman" w:hAnsi="Times New Roman"/>
            <w:sz w:val="28"/>
            <w:szCs w:val="28"/>
            <w:lang w:val="en-US"/>
          </w:rPr>
          <w:t xml:space="preserve">         </w:t>
        </w:r>
        <w:r w:rsidRPr="001469F4">
          <w:rPr>
            <w:rFonts w:ascii="Times New Roman" w:hAnsi="Times New Roman"/>
            <w:sz w:val="28"/>
            <w:szCs w:val="28"/>
          </w:rPr>
          <w:t>Продовження додатка</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6C0622"/>
    <w:multiLevelType w:val="multilevel"/>
    <w:tmpl w:val="F1BA07EA"/>
    <w:lvl w:ilvl="0">
      <w:start w:val="3"/>
      <w:numFmt w:val="decimal"/>
      <w:lvlText w:val="%1."/>
      <w:lvlJc w:val="left"/>
      <w:pPr>
        <w:ind w:left="720" w:hanging="360"/>
      </w:pPr>
      <w:rPr>
        <w:rFonts w:hint="default"/>
      </w:r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7257516F"/>
    <w:multiLevelType w:val="multilevel"/>
    <w:tmpl w:val="96AE0566"/>
    <w:lvl w:ilvl="0">
      <w:start w:val="1"/>
      <w:numFmt w:val="decimal"/>
      <w:lvlText w:val="%1."/>
      <w:lvlJc w:val="left"/>
      <w:pPr>
        <w:ind w:left="924" w:hanging="360"/>
      </w:pPr>
      <w:rPr>
        <w:rFonts w:ascii="Times New Roman" w:eastAsia="Calibri" w:hAnsi="Times New Roman" w:cs="Times New Roman"/>
        <w:b w:val="0"/>
      </w:rPr>
    </w:lvl>
    <w:lvl w:ilvl="1">
      <w:start w:val="1"/>
      <w:numFmt w:val="decimal"/>
      <w:isLgl/>
      <w:lvlText w:val="%1.%2."/>
      <w:lvlJc w:val="left"/>
      <w:pPr>
        <w:ind w:left="1287" w:hanging="720"/>
      </w:pPr>
      <w:rPr>
        <w:rFonts w:hint="default"/>
      </w:rPr>
    </w:lvl>
    <w:lvl w:ilvl="2">
      <w:start w:val="1"/>
      <w:numFmt w:val="decimal"/>
      <w:isLgl/>
      <w:lvlText w:val="%1.%2.%3."/>
      <w:lvlJc w:val="left"/>
      <w:pPr>
        <w:ind w:left="1290" w:hanging="720"/>
      </w:pPr>
      <w:rPr>
        <w:rFonts w:hint="default"/>
      </w:rPr>
    </w:lvl>
    <w:lvl w:ilvl="3">
      <w:start w:val="1"/>
      <w:numFmt w:val="decimal"/>
      <w:isLgl/>
      <w:lvlText w:val="%1.%2.%3.%4."/>
      <w:lvlJc w:val="left"/>
      <w:pPr>
        <w:ind w:left="1653" w:hanging="1080"/>
      </w:pPr>
      <w:rPr>
        <w:rFonts w:hint="default"/>
      </w:rPr>
    </w:lvl>
    <w:lvl w:ilvl="4">
      <w:start w:val="1"/>
      <w:numFmt w:val="decimal"/>
      <w:isLgl/>
      <w:lvlText w:val="%1.%2.%3.%4.%5."/>
      <w:lvlJc w:val="left"/>
      <w:pPr>
        <w:ind w:left="1656" w:hanging="1080"/>
      </w:pPr>
      <w:rPr>
        <w:rFonts w:hint="default"/>
      </w:rPr>
    </w:lvl>
    <w:lvl w:ilvl="5">
      <w:start w:val="1"/>
      <w:numFmt w:val="decimal"/>
      <w:isLgl/>
      <w:lvlText w:val="%1.%2.%3.%4.%5.%6."/>
      <w:lvlJc w:val="left"/>
      <w:pPr>
        <w:ind w:left="2019" w:hanging="1440"/>
      </w:pPr>
      <w:rPr>
        <w:rFonts w:hint="default"/>
      </w:rPr>
    </w:lvl>
    <w:lvl w:ilvl="6">
      <w:start w:val="1"/>
      <w:numFmt w:val="decimal"/>
      <w:isLgl/>
      <w:lvlText w:val="%1.%2.%3.%4.%5.%6.%7."/>
      <w:lvlJc w:val="left"/>
      <w:pPr>
        <w:ind w:left="2382" w:hanging="1800"/>
      </w:pPr>
      <w:rPr>
        <w:rFonts w:hint="default"/>
      </w:rPr>
    </w:lvl>
    <w:lvl w:ilvl="7">
      <w:start w:val="1"/>
      <w:numFmt w:val="decimal"/>
      <w:isLgl/>
      <w:lvlText w:val="%1.%2.%3.%4.%5.%6.%7.%8."/>
      <w:lvlJc w:val="left"/>
      <w:pPr>
        <w:ind w:left="2385" w:hanging="1800"/>
      </w:pPr>
      <w:rPr>
        <w:rFonts w:hint="default"/>
      </w:rPr>
    </w:lvl>
    <w:lvl w:ilvl="8">
      <w:start w:val="1"/>
      <w:numFmt w:val="decimal"/>
      <w:isLgl/>
      <w:lvlText w:val="%1.%2.%3.%4.%5.%6.%7.%8.%9."/>
      <w:lvlJc w:val="left"/>
      <w:pPr>
        <w:ind w:left="2748"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9F4"/>
    <w:rsid w:val="0001028E"/>
    <w:rsid w:val="001469F4"/>
    <w:rsid w:val="001B3CD4"/>
    <w:rsid w:val="005623D7"/>
    <w:rsid w:val="006C6BAC"/>
    <w:rsid w:val="00722C5C"/>
    <w:rsid w:val="00796DB1"/>
    <w:rsid w:val="007B092A"/>
    <w:rsid w:val="007E228F"/>
    <w:rsid w:val="008F3301"/>
    <w:rsid w:val="00977E29"/>
    <w:rsid w:val="00C2051F"/>
    <w:rsid w:val="00D147A9"/>
    <w:rsid w:val="00D33B85"/>
    <w:rsid w:val="00E07338"/>
    <w:rsid w:val="00FC75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9F4"/>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69F4"/>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1469F4"/>
    <w:rPr>
      <w:rFonts w:ascii="Calibri" w:eastAsia="Calibri" w:hAnsi="Calibri" w:cs="Times New Roman"/>
    </w:rPr>
  </w:style>
  <w:style w:type="paragraph" w:styleId="a5">
    <w:name w:val="footer"/>
    <w:basedOn w:val="a"/>
    <w:link w:val="a6"/>
    <w:uiPriority w:val="99"/>
    <w:unhideWhenUsed/>
    <w:rsid w:val="001469F4"/>
    <w:pPr>
      <w:tabs>
        <w:tab w:val="center" w:pos="4819"/>
        <w:tab w:val="right" w:pos="9639"/>
      </w:tabs>
      <w:spacing w:after="0" w:line="240" w:lineRule="auto"/>
    </w:pPr>
  </w:style>
  <w:style w:type="character" w:customStyle="1" w:styleId="a6">
    <w:name w:val="Нижний колонтитул Знак"/>
    <w:basedOn w:val="a0"/>
    <w:link w:val="a5"/>
    <w:uiPriority w:val="99"/>
    <w:rsid w:val="001469F4"/>
    <w:rPr>
      <w:rFonts w:ascii="Calibri" w:eastAsia="Calibri" w:hAnsi="Calibri" w:cs="Times New Roman"/>
    </w:rPr>
  </w:style>
  <w:style w:type="paragraph" w:styleId="a7">
    <w:name w:val="Balloon Text"/>
    <w:basedOn w:val="a"/>
    <w:link w:val="a8"/>
    <w:uiPriority w:val="99"/>
    <w:semiHidden/>
    <w:unhideWhenUsed/>
    <w:rsid w:val="007B092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092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9F4"/>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69F4"/>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1469F4"/>
    <w:rPr>
      <w:rFonts w:ascii="Calibri" w:eastAsia="Calibri" w:hAnsi="Calibri" w:cs="Times New Roman"/>
    </w:rPr>
  </w:style>
  <w:style w:type="paragraph" w:styleId="a5">
    <w:name w:val="footer"/>
    <w:basedOn w:val="a"/>
    <w:link w:val="a6"/>
    <w:uiPriority w:val="99"/>
    <w:unhideWhenUsed/>
    <w:rsid w:val="001469F4"/>
    <w:pPr>
      <w:tabs>
        <w:tab w:val="center" w:pos="4819"/>
        <w:tab w:val="right" w:pos="9639"/>
      </w:tabs>
      <w:spacing w:after="0" w:line="240" w:lineRule="auto"/>
    </w:pPr>
  </w:style>
  <w:style w:type="character" w:customStyle="1" w:styleId="a6">
    <w:name w:val="Нижний колонтитул Знак"/>
    <w:basedOn w:val="a0"/>
    <w:link w:val="a5"/>
    <w:uiPriority w:val="99"/>
    <w:rsid w:val="001469F4"/>
    <w:rPr>
      <w:rFonts w:ascii="Calibri" w:eastAsia="Calibri" w:hAnsi="Calibri" w:cs="Times New Roman"/>
    </w:rPr>
  </w:style>
  <w:style w:type="paragraph" w:styleId="a7">
    <w:name w:val="Balloon Text"/>
    <w:basedOn w:val="a"/>
    <w:link w:val="a8"/>
    <w:uiPriority w:val="99"/>
    <w:semiHidden/>
    <w:unhideWhenUsed/>
    <w:rsid w:val="007B092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092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E9E48-C93E-4DB6-9008-9ED088961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12</Pages>
  <Words>19800</Words>
  <Characters>11287</Characters>
  <Application>Microsoft Office Word</Application>
  <DocSecurity>0</DocSecurity>
  <Lines>94</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31025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2026-09-17T11:55:00Z</cp:lastPrinted>
  <dcterms:created xsi:type="dcterms:W3CDTF">2026-09-16T08:26:00Z</dcterms:created>
  <dcterms:modified xsi:type="dcterms:W3CDTF">2026-09-17T11:55:00Z</dcterms:modified>
</cp:coreProperties>
</file>